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drawings/drawing1.xml" ContentType="application/vnd.openxmlformats-officedocument.drawingml.chartshapes+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drawings/drawing2.xml" ContentType="application/vnd.openxmlformats-officedocument.drawingml.chartshapes+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144881" w14:textId="42F5E8F0" w:rsidR="00EB5CB2" w:rsidRDefault="00EB5CB2" w:rsidP="00EB5CB2">
      <w:pPr>
        <w:spacing w:after="120" w:line="360" w:lineRule="auto"/>
        <w:jc w:val="center"/>
        <w:rPr>
          <w:rFonts w:ascii="Segoe UI" w:hAnsi="Segoe UI" w:cs="Segoe UI"/>
          <w:color w:val="CC0000"/>
          <w:sz w:val="56"/>
          <w:szCs w:val="56"/>
        </w:rPr>
      </w:pPr>
      <w:bookmarkStart w:id="0" w:name="_GoBack"/>
      <w:bookmarkEnd w:id="0"/>
      <w:r w:rsidRPr="00420C8B">
        <w:rPr>
          <w:rFonts w:ascii="Segoe UI" w:hAnsi="Segoe UI" w:cs="Segoe UI"/>
          <w:b/>
          <w:bCs/>
          <w:color w:val="CC0000"/>
          <w:sz w:val="56"/>
          <w:szCs w:val="56"/>
        </w:rPr>
        <w:t>Opioid Overdose Surveillance</w:t>
      </w:r>
      <w:r w:rsidRPr="00420C8B">
        <w:rPr>
          <w:rFonts w:ascii="Segoe UI" w:hAnsi="Segoe UI" w:cs="Segoe UI"/>
          <w:color w:val="CC0000"/>
          <w:sz w:val="56"/>
          <w:szCs w:val="56"/>
        </w:rPr>
        <w:t xml:space="preserve"> </w:t>
      </w:r>
    </w:p>
    <w:p w14:paraId="0DB28521" w14:textId="174A6B22" w:rsidR="00EB5CB2" w:rsidRPr="00420C8B" w:rsidRDefault="00EB5CB2" w:rsidP="00EB5CB2">
      <w:pPr>
        <w:spacing w:after="120" w:line="360" w:lineRule="auto"/>
        <w:jc w:val="center"/>
        <w:rPr>
          <w:rFonts w:ascii="Segoe UI" w:hAnsi="Segoe UI" w:cs="Segoe UI"/>
          <w:color w:val="CC0000"/>
          <w:sz w:val="56"/>
          <w:szCs w:val="56"/>
        </w:rPr>
      </w:pPr>
      <w:r w:rsidRPr="00420C8B">
        <w:rPr>
          <w:rFonts w:ascii="Segoe UI" w:hAnsi="Segoe UI" w:cs="Segoe UI"/>
          <w:b/>
          <w:bCs/>
          <w:color w:val="CC0000"/>
          <w:sz w:val="56"/>
          <w:szCs w:val="56"/>
        </w:rPr>
        <w:t>Georgia, 201</w:t>
      </w:r>
      <w:r>
        <w:rPr>
          <w:rFonts w:ascii="Segoe UI" w:hAnsi="Segoe UI" w:cs="Segoe UI"/>
          <w:b/>
          <w:bCs/>
          <w:color w:val="CC0000"/>
          <w:sz w:val="56"/>
          <w:szCs w:val="56"/>
        </w:rPr>
        <w:t>8</w:t>
      </w:r>
    </w:p>
    <w:p w14:paraId="14AA0E25" w14:textId="77777777" w:rsidR="00EB5CB2" w:rsidRDefault="00EB5CB2" w:rsidP="00EB5CB2">
      <w:pPr>
        <w:rPr>
          <w:sz w:val="32"/>
          <w:szCs w:val="32"/>
        </w:rPr>
      </w:pPr>
    </w:p>
    <w:p w14:paraId="5AED5C09" w14:textId="77777777" w:rsidR="00EB5CB2" w:rsidRDefault="00EB5CB2" w:rsidP="00EB5CB2">
      <w:pPr>
        <w:jc w:val="center"/>
        <w:rPr>
          <w:sz w:val="32"/>
          <w:szCs w:val="32"/>
        </w:rPr>
      </w:pPr>
    </w:p>
    <w:p w14:paraId="5EF0A0C1" w14:textId="77777777" w:rsidR="00EB5CB2" w:rsidRPr="00420C8B" w:rsidRDefault="00EB5CB2" w:rsidP="00EB5CB2">
      <w:pPr>
        <w:jc w:val="center"/>
        <w:rPr>
          <w:rFonts w:ascii="Segoe UI" w:hAnsi="Segoe UI" w:cs="Segoe UI"/>
          <w:b/>
          <w:bCs/>
          <w:sz w:val="32"/>
          <w:szCs w:val="32"/>
        </w:rPr>
      </w:pPr>
      <w:r w:rsidRPr="00420C8B">
        <w:rPr>
          <w:rFonts w:ascii="Segoe UI" w:hAnsi="Segoe UI" w:cs="Segoe UI"/>
          <w:b/>
          <w:bCs/>
          <w:sz w:val="32"/>
          <w:szCs w:val="32"/>
        </w:rPr>
        <w:t>Drug Surveillance Unit</w:t>
      </w:r>
    </w:p>
    <w:p w14:paraId="505403FF" w14:textId="77777777" w:rsidR="00EB5CB2" w:rsidRPr="00420C8B" w:rsidRDefault="00EB5CB2" w:rsidP="00EB5CB2">
      <w:pPr>
        <w:jc w:val="center"/>
        <w:rPr>
          <w:rFonts w:ascii="Segoe UI" w:hAnsi="Segoe UI" w:cs="Segoe UI"/>
          <w:b/>
          <w:bCs/>
          <w:sz w:val="32"/>
          <w:szCs w:val="32"/>
        </w:rPr>
      </w:pPr>
      <w:r w:rsidRPr="00420C8B">
        <w:rPr>
          <w:rFonts w:ascii="Segoe UI" w:hAnsi="Segoe UI" w:cs="Segoe UI"/>
          <w:b/>
          <w:bCs/>
          <w:sz w:val="32"/>
          <w:szCs w:val="32"/>
        </w:rPr>
        <w:t>Epidemiology Section</w:t>
      </w:r>
    </w:p>
    <w:p w14:paraId="422A3F74" w14:textId="77777777" w:rsidR="00EB5CB2" w:rsidRPr="00420C8B" w:rsidRDefault="00EB5CB2" w:rsidP="00EB5CB2">
      <w:pPr>
        <w:jc w:val="center"/>
        <w:rPr>
          <w:rFonts w:ascii="Segoe UI" w:hAnsi="Segoe UI" w:cs="Segoe UI"/>
          <w:b/>
          <w:bCs/>
          <w:sz w:val="32"/>
          <w:szCs w:val="32"/>
        </w:rPr>
      </w:pPr>
      <w:r w:rsidRPr="00420C8B">
        <w:rPr>
          <w:rFonts w:ascii="Segoe UI" w:hAnsi="Segoe UI" w:cs="Segoe UI"/>
          <w:b/>
          <w:bCs/>
          <w:sz w:val="32"/>
          <w:szCs w:val="32"/>
        </w:rPr>
        <w:t>Division of Health Protection</w:t>
      </w:r>
    </w:p>
    <w:p w14:paraId="69D11B9B" w14:textId="77777777" w:rsidR="00EB5CB2" w:rsidRPr="00420C8B" w:rsidRDefault="00EB5CB2" w:rsidP="00EB5CB2">
      <w:pPr>
        <w:jc w:val="center"/>
        <w:rPr>
          <w:rFonts w:ascii="Segoe UI" w:hAnsi="Segoe UI" w:cs="Segoe UI"/>
          <w:b/>
          <w:bCs/>
          <w:sz w:val="32"/>
          <w:szCs w:val="32"/>
        </w:rPr>
      </w:pPr>
      <w:r w:rsidRPr="00420C8B">
        <w:rPr>
          <w:rFonts w:ascii="Segoe UI" w:hAnsi="Segoe UI" w:cs="Segoe UI"/>
          <w:b/>
          <w:bCs/>
          <w:sz w:val="32"/>
          <w:szCs w:val="32"/>
        </w:rPr>
        <w:t>Georgia Department of Public Health</w:t>
      </w:r>
    </w:p>
    <w:p w14:paraId="161CFAAE" w14:textId="77777777" w:rsidR="00EB5CB2" w:rsidRDefault="00EB5CB2" w:rsidP="00EB5CB2"/>
    <w:p w14:paraId="70C991DE" w14:textId="77777777" w:rsidR="00EB5CB2" w:rsidRDefault="00EB5CB2" w:rsidP="00EB5CB2"/>
    <w:p w14:paraId="7FEDD560" w14:textId="77777777" w:rsidR="00EB5CB2" w:rsidRDefault="00EB5CB2" w:rsidP="00EB5CB2"/>
    <w:p w14:paraId="621FBB16" w14:textId="77777777" w:rsidR="00EB5CB2" w:rsidRDefault="00EB5CB2" w:rsidP="00EB5CB2"/>
    <w:p w14:paraId="76591487" w14:textId="77777777" w:rsidR="00EB5CB2" w:rsidRDefault="00EB5CB2" w:rsidP="00EB5CB2"/>
    <w:p w14:paraId="52758191" w14:textId="77777777" w:rsidR="00EB5CB2" w:rsidRDefault="00EB5CB2" w:rsidP="00EB5CB2"/>
    <w:p w14:paraId="00F881B4" w14:textId="77777777" w:rsidR="00EB5CB2" w:rsidRDefault="00EB5CB2" w:rsidP="00EB5CB2"/>
    <w:p w14:paraId="58948AB0" w14:textId="77777777" w:rsidR="00EB5CB2" w:rsidRDefault="00EB5CB2" w:rsidP="00EB5CB2"/>
    <w:p w14:paraId="4CC29B61" w14:textId="77777777" w:rsidR="00EB5CB2" w:rsidRDefault="00EB5CB2" w:rsidP="00EB5CB2"/>
    <w:p w14:paraId="60CFB945" w14:textId="77777777" w:rsidR="00EB5CB2" w:rsidRDefault="00EB5CB2" w:rsidP="00EB5CB2"/>
    <w:p w14:paraId="1C036E86" w14:textId="77777777" w:rsidR="00EB5CB2" w:rsidRPr="00674E42" w:rsidRDefault="00EB5CB2" w:rsidP="00EB5CB2">
      <w:pPr>
        <w:jc w:val="center"/>
      </w:pPr>
      <w:r>
        <w:rPr>
          <w:noProof/>
        </w:rPr>
        <mc:AlternateContent>
          <mc:Choice Requires="wps">
            <w:drawing>
              <wp:anchor distT="0" distB="0" distL="114300" distR="114300" simplePos="0" relativeHeight="251667456" behindDoc="0" locked="0" layoutInCell="1" allowOverlap="1" wp14:anchorId="70756974" wp14:editId="635B8073">
                <wp:simplePos x="0" y="0"/>
                <wp:positionH relativeFrom="margin">
                  <wp:posOffset>-218364</wp:posOffset>
                </wp:positionH>
                <wp:positionV relativeFrom="paragraph">
                  <wp:posOffset>230420</wp:posOffset>
                </wp:positionV>
                <wp:extent cx="5172018" cy="327015"/>
                <wp:effectExtent l="0" t="0" r="10160" b="16510"/>
                <wp:wrapNone/>
                <wp:docPr id="24" name="Rectangle 24"/>
                <wp:cNvGraphicFramePr/>
                <a:graphic xmlns:a="http://schemas.openxmlformats.org/drawingml/2006/main">
                  <a:graphicData uri="http://schemas.microsoft.com/office/word/2010/wordprocessingShape">
                    <wps:wsp>
                      <wps:cNvSpPr/>
                      <wps:spPr>
                        <a:xfrm>
                          <a:off x="0" y="0"/>
                          <a:ext cx="5172018" cy="327015"/>
                        </a:xfrm>
                        <a:prstGeom prst="rect">
                          <a:avLst/>
                        </a:prstGeom>
                        <a:noFill/>
                        <a:ln>
                          <a:solidFill>
                            <a:srgbClr val="CC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CF37F" id="Rectangle 24" o:spid="_x0000_s1026" style="position:absolute;margin-left:-17.2pt;margin-top:18.15pt;width:407.25pt;height:25.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" filled="f" strokecolor="#c00" strokeweight="1pt">
                <w10:wrap anchorx="margin"/>
              </v:rect>
            </w:pict>
          </mc:Fallback>
        </mc:AlternateContent>
      </w:r>
      <w:r>
        <w:rPr>
          <w:noProof/>
        </w:rPr>
        <w:drawing>
          <wp:anchor distT="0" distB="0" distL="114300" distR="114300" simplePos="0" relativeHeight="251668480" behindDoc="0" locked="0" layoutInCell="1" allowOverlap="1" wp14:anchorId="485B989D" wp14:editId="7CFA9AE5">
            <wp:simplePos x="0" y="0"/>
            <wp:positionH relativeFrom="margin">
              <wp:posOffset>5029200</wp:posOffset>
            </wp:positionH>
            <wp:positionV relativeFrom="paragraph">
              <wp:posOffset>172720</wp:posOffset>
            </wp:positionV>
            <wp:extent cx="1181100" cy="53467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PH_RED_Horizontal_ne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1100" cy="534670"/>
                    </a:xfrm>
                    <a:prstGeom prst="rect">
                      <a:avLst/>
                    </a:prstGeom>
                  </pic:spPr>
                </pic:pic>
              </a:graphicData>
            </a:graphic>
            <wp14:sizeRelH relativeFrom="page">
              <wp14:pctWidth>0</wp14:pctWidth>
            </wp14:sizeRelH>
            <wp14:sizeRelV relativeFrom="page">
              <wp14:pctHeight>0</wp14:pctHeight>
            </wp14:sizeRelV>
          </wp:anchor>
        </w:drawing>
      </w:r>
    </w:p>
    <w:p w14:paraId="4AB3D815" w14:textId="77777777" w:rsidR="00EB5CB2" w:rsidRPr="00420C8B" w:rsidRDefault="00EB5CB2" w:rsidP="00EB5CB2">
      <w:pPr>
        <w:jc w:val="center"/>
        <w:rPr>
          <w:rFonts w:ascii="Segoe UI" w:hAnsi="Segoe UI" w:cs="Segoe UI"/>
          <w:b/>
          <w:bCs/>
          <w:sz w:val="24"/>
          <w:szCs w:val="24"/>
        </w:rPr>
      </w:pPr>
      <w:r w:rsidRPr="00420C8B">
        <w:rPr>
          <w:rFonts w:ascii="Segoe UI" w:hAnsi="Segoe UI" w:cs="Segoe UI"/>
          <w:b/>
          <w:bCs/>
          <w:sz w:val="24"/>
          <w:szCs w:val="24"/>
        </w:rPr>
        <w:t>https://dph.georgia.gov/drug-surveillance-unit</w:t>
      </w:r>
    </w:p>
    <w:p w14:paraId="6C7B9289" w14:textId="77777777" w:rsidR="009C3EE8" w:rsidRDefault="009C3EE8" w:rsidP="00D050C3">
      <w:pPr>
        <w:pStyle w:val="Header"/>
        <w:rPr>
          <w:rFonts w:ascii="Times New Roman" w:hAnsi="Times New Roman" w:cs="Times New Roman"/>
          <w:b/>
          <w:sz w:val="52"/>
          <w:szCs w:val="52"/>
        </w:rPr>
        <w:sectPr w:rsidR="009C3EE8" w:rsidSect="00EB5CB2">
          <w:footerReference w:type="default" r:id="rId9"/>
          <w:footerReference w:type="first" r:id="rId10"/>
          <w:pgSz w:w="12240" w:h="15840"/>
          <w:pgMar w:top="1440" w:right="1440" w:bottom="1440" w:left="1440" w:header="720" w:footer="720" w:gutter="0"/>
          <w:pgBorders w:display="firstPage" w:offsetFrom="page">
            <w:top w:val="single" w:sz="4" w:space="24" w:color="CC0000"/>
            <w:left w:val="single" w:sz="4" w:space="24" w:color="CC0000"/>
            <w:bottom w:val="single" w:sz="4" w:space="24" w:color="CC0000"/>
            <w:right w:val="single" w:sz="4" w:space="24" w:color="CC0000"/>
          </w:pgBorders>
          <w:cols w:space="720"/>
          <w:titlePg/>
          <w:docGrid w:linePitch="360"/>
        </w:sectPr>
      </w:pPr>
    </w:p>
    <w:p w14:paraId="59FCF38A" w14:textId="6BE541A1" w:rsidR="006C28DB" w:rsidRPr="007C61DC" w:rsidRDefault="006C28DB" w:rsidP="009C3EE8">
      <w:pPr>
        <w:pStyle w:val="Header"/>
        <w:rPr>
          <w:rFonts w:ascii="Times New Roman" w:hAnsi="Times New Roman" w:cs="Times New Roman"/>
          <w:b/>
          <w:sz w:val="40"/>
          <w:szCs w:val="52"/>
        </w:rPr>
      </w:pPr>
      <w:r w:rsidRPr="007C61DC">
        <w:rPr>
          <w:rFonts w:ascii="Times New Roman" w:hAnsi="Times New Roman" w:cs="Times New Roman"/>
          <w:b/>
          <w:sz w:val="40"/>
          <w:szCs w:val="52"/>
        </w:rPr>
        <w:lastRenderedPageBreak/>
        <w:t>Opioid Overdose</w:t>
      </w:r>
      <w:r w:rsidR="008A57E4" w:rsidRPr="007C61DC">
        <w:rPr>
          <w:rFonts w:ascii="Times New Roman" w:hAnsi="Times New Roman" w:cs="Times New Roman"/>
          <w:b/>
          <w:sz w:val="40"/>
          <w:szCs w:val="52"/>
        </w:rPr>
        <w:t xml:space="preserve"> </w:t>
      </w:r>
      <w:r w:rsidR="00D32165" w:rsidRPr="007C61DC">
        <w:rPr>
          <w:rFonts w:ascii="Times New Roman" w:hAnsi="Times New Roman" w:cs="Times New Roman"/>
          <w:b/>
          <w:sz w:val="40"/>
          <w:szCs w:val="52"/>
        </w:rPr>
        <w:t>Surveillance</w:t>
      </w:r>
      <w:r w:rsidR="009C3EE8" w:rsidRPr="007C61DC">
        <w:rPr>
          <w:rFonts w:ascii="Times New Roman" w:hAnsi="Times New Roman" w:cs="Times New Roman"/>
          <w:b/>
          <w:sz w:val="40"/>
          <w:szCs w:val="52"/>
        </w:rPr>
        <w:t xml:space="preserve">, </w:t>
      </w:r>
      <w:r w:rsidR="000F4916" w:rsidRPr="007C61DC">
        <w:rPr>
          <w:rFonts w:ascii="Times New Roman" w:hAnsi="Times New Roman" w:cs="Times New Roman"/>
          <w:b/>
          <w:sz w:val="40"/>
          <w:szCs w:val="52"/>
        </w:rPr>
        <w:t xml:space="preserve">Georgia, </w:t>
      </w:r>
      <w:r w:rsidR="00A52E8D" w:rsidRPr="007C61DC">
        <w:rPr>
          <w:rFonts w:ascii="Times New Roman" w:hAnsi="Times New Roman" w:cs="Times New Roman"/>
          <w:b/>
          <w:sz w:val="40"/>
          <w:szCs w:val="52"/>
        </w:rPr>
        <w:t>2018</w:t>
      </w:r>
    </w:p>
    <w:p w14:paraId="5817E9B8" w14:textId="77777777" w:rsidR="006C28DB" w:rsidRPr="007C61DC" w:rsidRDefault="006C28DB" w:rsidP="006C28DB">
      <w:pPr>
        <w:pStyle w:val="Header"/>
        <w:rPr>
          <w:rFonts w:ascii="Times New Roman" w:hAnsi="Times New Roman" w:cs="Times New Roman"/>
          <w:b/>
          <w:sz w:val="24"/>
          <w:szCs w:val="24"/>
        </w:rPr>
      </w:pPr>
    </w:p>
    <w:p w14:paraId="286E29F6" w14:textId="701C2FBC" w:rsidR="00E67D4A" w:rsidRPr="007C61DC" w:rsidRDefault="00E67D4A" w:rsidP="006C28DB">
      <w:pPr>
        <w:pStyle w:val="Header"/>
        <w:rPr>
          <w:rFonts w:ascii="Times New Roman" w:hAnsi="Times New Roman" w:cs="Times New Roman"/>
          <w:sz w:val="24"/>
          <w:szCs w:val="24"/>
        </w:rPr>
      </w:pPr>
      <w:r w:rsidRPr="007C61DC">
        <w:rPr>
          <w:rFonts w:ascii="Times New Roman" w:hAnsi="Times New Roman" w:cs="Times New Roman"/>
          <w:sz w:val="24"/>
          <w:szCs w:val="24"/>
        </w:rPr>
        <w:t xml:space="preserve">The purpose of this report is to describe fatal </w:t>
      </w:r>
      <w:r w:rsidR="00777DB3" w:rsidRPr="007C61DC">
        <w:rPr>
          <w:rFonts w:ascii="Times New Roman" w:hAnsi="Times New Roman" w:cs="Times New Roman"/>
          <w:sz w:val="24"/>
          <w:szCs w:val="24"/>
        </w:rPr>
        <w:t xml:space="preserve">(mortality) </w:t>
      </w:r>
      <w:r w:rsidRPr="007C61DC">
        <w:rPr>
          <w:rFonts w:ascii="Times New Roman" w:hAnsi="Times New Roman" w:cs="Times New Roman"/>
          <w:sz w:val="24"/>
          <w:szCs w:val="24"/>
        </w:rPr>
        <w:t>and nonfatal</w:t>
      </w:r>
      <w:r w:rsidR="00777DB3" w:rsidRPr="007C61DC">
        <w:rPr>
          <w:rFonts w:ascii="Times New Roman" w:hAnsi="Times New Roman" w:cs="Times New Roman"/>
          <w:sz w:val="24"/>
          <w:szCs w:val="24"/>
        </w:rPr>
        <w:t xml:space="preserve"> (morbidity)</w:t>
      </w:r>
      <w:r w:rsidRPr="007C61DC">
        <w:rPr>
          <w:rFonts w:ascii="Times New Roman" w:hAnsi="Times New Roman" w:cs="Times New Roman"/>
          <w:sz w:val="24"/>
          <w:szCs w:val="24"/>
        </w:rPr>
        <w:t xml:space="preserve"> </w:t>
      </w:r>
      <w:r w:rsidR="00F333F8" w:rsidRPr="007C61DC">
        <w:rPr>
          <w:rFonts w:ascii="Times New Roman" w:hAnsi="Times New Roman" w:cs="Times New Roman"/>
          <w:sz w:val="24"/>
          <w:szCs w:val="24"/>
        </w:rPr>
        <w:t>opioid</w:t>
      </w:r>
      <w:r w:rsidR="00CA0FE6" w:rsidRPr="007C61DC">
        <w:rPr>
          <w:rFonts w:ascii="Times New Roman" w:hAnsi="Times New Roman" w:cs="Times New Roman"/>
          <w:sz w:val="24"/>
          <w:szCs w:val="24"/>
        </w:rPr>
        <w:t>-</w:t>
      </w:r>
      <w:r w:rsidR="008D1E2E" w:rsidRPr="007C61DC">
        <w:rPr>
          <w:rFonts w:ascii="Times New Roman" w:hAnsi="Times New Roman" w:cs="Times New Roman"/>
          <w:sz w:val="24"/>
        </w:rPr>
        <w:t xml:space="preserve">involved </w:t>
      </w:r>
      <w:r w:rsidRPr="007C61DC">
        <w:rPr>
          <w:rFonts w:ascii="Times New Roman" w:hAnsi="Times New Roman" w:cs="Times New Roman"/>
          <w:sz w:val="24"/>
          <w:szCs w:val="24"/>
        </w:rPr>
        <w:t>overdoses</w:t>
      </w:r>
      <w:r w:rsidR="00856030" w:rsidRPr="007C61DC">
        <w:rPr>
          <w:rFonts w:ascii="Times New Roman" w:hAnsi="Times New Roman" w:cs="Times New Roman"/>
          <w:sz w:val="24"/>
          <w:szCs w:val="24"/>
        </w:rPr>
        <w:t xml:space="preserve">, which occurred in Georgia during </w:t>
      </w:r>
      <w:r w:rsidR="00A52E8D" w:rsidRPr="007C61DC">
        <w:rPr>
          <w:rFonts w:ascii="Times New Roman" w:hAnsi="Times New Roman" w:cs="Times New Roman"/>
          <w:sz w:val="24"/>
          <w:szCs w:val="24"/>
        </w:rPr>
        <w:t>2018</w:t>
      </w:r>
      <w:r w:rsidR="00D8127D" w:rsidRPr="007C61DC">
        <w:rPr>
          <w:rFonts w:ascii="Times New Roman" w:hAnsi="Times New Roman" w:cs="Times New Roman"/>
          <w:sz w:val="24"/>
          <w:szCs w:val="24"/>
        </w:rPr>
        <w:t>, including prescription opioids, and illicit opioids such as heroin</w:t>
      </w:r>
      <w:r w:rsidR="00687808" w:rsidRPr="007C61DC">
        <w:rPr>
          <w:rFonts w:ascii="Times New Roman" w:hAnsi="Times New Roman" w:cs="Times New Roman"/>
          <w:sz w:val="24"/>
          <w:szCs w:val="24"/>
        </w:rPr>
        <w:t>,</w:t>
      </w:r>
      <w:r w:rsidR="00D8127D" w:rsidRPr="007C61DC">
        <w:rPr>
          <w:rFonts w:ascii="Times New Roman" w:hAnsi="Times New Roman" w:cs="Times New Roman"/>
          <w:sz w:val="24"/>
          <w:szCs w:val="24"/>
        </w:rPr>
        <w:t xml:space="preserve"> fentanyl</w:t>
      </w:r>
      <w:r w:rsidR="00687808" w:rsidRPr="007C61DC">
        <w:rPr>
          <w:rFonts w:ascii="Times New Roman" w:hAnsi="Times New Roman" w:cs="Times New Roman"/>
          <w:sz w:val="24"/>
          <w:szCs w:val="24"/>
        </w:rPr>
        <w:t>,</w:t>
      </w:r>
      <w:r w:rsidR="00D8127D" w:rsidRPr="007C61DC">
        <w:rPr>
          <w:rFonts w:ascii="Times New Roman" w:hAnsi="Times New Roman" w:cs="Times New Roman"/>
          <w:sz w:val="24"/>
          <w:szCs w:val="24"/>
        </w:rPr>
        <w:t xml:space="preserve"> and fentanyl analogs</w:t>
      </w:r>
      <w:r w:rsidRPr="007C61DC">
        <w:rPr>
          <w:rFonts w:ascii="Times New Roman" w:hAnsi="Times New Roman" w:cs="Times New Roman"/>
          <w:sz w:val="24"/>
          <w:szCs w:val="24"/>
        </w:rPr>
        <w:t xml:space="preserve">. </w:t>
      </w:r>
      <w:r w:rsidR="00884A4F" w:rsidRPr="007C61DC">
        <w:rPr>
          <w:rFonts w:ascii="Times New Roman" w:hAnsi="Times New Roman" w:cs="Times New Roman"/>
          <w:sz w:val="24"/>
          <w:szCs w:val="24"/>
        </w:rPr>
        <w:t xml:space="preserve">Opioid overdose data were analyzed </w:t>
      </w:r>
      <w:r w:rsidR="00777DB3" w:rsidRPr="007C61DC">
        <w:rPr>
          <w:rFonts w:ascii="Times New Roman" w:hAnsi="Times New Roman" w:cs="Times New Roman"/>
          <w:sz w:val="24"/>
          <w:szCs w:val="24"/>
        </w:rPr>
        <w:t xml:space="preserve">by the Georgia Department of Public Health (DPH) Epidemiology </w:t>
      </w:r>
      <w:r w:rsidR="00584E48" w:rsidRPr="007C61DC">
        <w:rPr>
          <w:rFonts w:ascii="Times New Roman" w:hAnsi="Times New Roman" w:cs="Times New Roman"/>
          <w:sz w:val="24"/>
          <w:szCs w:val="24"/>
        </w:rPr>
        <w:t xml:space="preserve">Program, Drug </w:t>
      </w:r>
      <w:r w:rsidR="00EB1C2D" w:rsidRPr="007C61DC">
        <w:rPr>
          <w:rFonts w:ascii="Times New Roman" w:hAnsi="Times New Roman" w:cs="Times New Roman"/>
          <w:sz w:val="24"/>
          <w:szCs w:val="24"/>
        </w:rPr>
        <w:t xml:space="preserve">Surveillance </w:t>
      </w:r>
      <w:r w:rsidR="00856030" w:rsidRPr="007C61DC">
        <w:rPr>
          <w:rFonts w:ascii="Times New Roman" w:hAnsi="Times New Roman" w:cs="Times New Roman"/>
          <w:sz w:val="24"/>
          <w:szCs w:val="24"/>
        </w:rPr>
        <w:t>U</w:t>
      </w:r>
      <w:r w:rsidR="00584E48" w:rsidRPr="007C61DC">
        <w:rPr>
          <w:rFonts w:ascii="Times New Roman" w:hAnsi="Times New Roman" w:cs="Times New Roman"/>
          <w:sz w:val="24"/>
          <w:szCs w:val="24"/>
        </w:rPr>
        <w:t>nit</w:t>
      </w:r>
      <w:r w:rsidR="00777DB3" w:rsidRPr="007C61DC">
        <w:rPr>
          <w:rFonts w:ascii="Times New Roman" w:hAnsi="Times New Roman" w:cs="Times New Roman"/>
          <w:sz w:val="24"/>
          <w:szCs w:val="24"/>
        </w:rPr>
        <w:t xml:space="preserve">, </w:t>
      </w:r>
      <w:r w:rsidR="00277716" w:rsidRPr="007C61DC">
        <w:rPr>
          <w:rFonts w:ascii="Times New Roman" w:hAnsi="Times New Roman" w:cs="Times New Roman"/>
          <w:sz w:val="24"/>
          <w:szCs w:val="24"/>
        </w:rPr>
        <w:t xml:space="preserve">using </w:t>
      </w:r>
      <w:r w:rsidR="00937199" w:rsidRPr="007C61DC">
        <w:rPr>
          <w:rFonts w:ascii="Times New Roman" w:hAnsi="Times New Roman" w:cs="Times New Roman"/>
          <w:sz w:val="24"/>
          <w:szCs w:val="24"/>
        </w:rPr>
        <w:t xml:space="preserve">Georgia hospital </w:t>
      </w:r>
      <w:r w:rsidR="00884A4F" w:rsidRPr="007C61DC">
        <w:rPr>
          <w:rFonts w:ascii="Times New Roman" w:hAnsi="Times New Roman" w:cs="Times New Roman"/>
          <w:sz w:val="24"/>
          <w:szCs w:val="24"/>
        </w:rPr>
        <w:t xml:space="preserve">discharge </w:t>
      </w:r>
      <w:r w:rsidR="00937199" w:rsidRPr="007C61DC">
        <w:rPr>
          <w:rFonts w:ascii="Times New Roman" w:hAnsi="Times New Roman" w:cs="Times New Roman"/>
          <w:sz w:val="24"/>
          <w:szCs w:val="24"/>
        </w:rPr>
        <w:t>inpatient and emergency department (ED) visit data</w:t>
      </w:r>
      <w:r w:rsidR="007269F7" w:rsidRPr="007C61DC">
        <w:rPr>
          <w:rFonts w:ascii="Times New Roman" w:hAnsi="Times New Roman" w:cs="Times New Roman"/>
          <w:sz w:val="24"/>
          <w:szCs w:val="24"/>
        </w:rPr>
        <w:t>,</w:t>
      </w:r>
      <w:r w:rsidR="00937199" w:rsidRPr="007C61DC">
        <w:rPr>
          <w:rFonts w:ascii="Times New Roman" w:hAnsi="Times New Roman" w:cs="Times New Roman"/>
          <w:sz w:val="24"/>
          <w:szCs w:val="24"/>
        </w:rPr>
        <w:t xml:space="preserve"> and </w:t>
      </w:r>
      <w:r w:rsidR="000F4916" w:rsidRPr="007C61DC">
        <w:rPr>
          <w:rFonts w:ascii="Times New Roman" w:hAnsi="Times New Roman" w:cs="Times New Roman"/>
          <w:sz w:val="24"/>
          <w:szCs w:val="24"/>
        </w:rPr>
        <w:t xml:space="preserve">DPH </w:t>
      </w:r>
      <w:r w:rsidR="007269F7" w:rsidRPr="007C61DC">
        <w:rPr>
          <w:rFonts w:ascii="Times New Roman" w:hAnsi="Times New Roman" w:cs="Times New Roman"/>
          <w:sz w:val="24"/>
          <w:szCs w:val="24"/>
        </w:rPr>
        <w:t>Vital Records death</w:t>
      </w:r>
      <w:r w:rsidR="00937199" w:rsidRPr="007C61DC">
        <w:rPr>
          <w:rFonts w:ascii="Times New Roman" w:hAnsi="Times New Roman" w:cs="Times New Roman"/>
          <w:sz w:val="24"/>
          <w:szCs w:val="24"/>
        </w:rPr>
        <w:t xml:space="preserve"> data</w:t>
      </w:r>
      <w:r w:rsidR="00D32165" w:rsidRPr="007C61DC">
        <w:rPr>
          <w:rFonts w:ascii="Times New Roman" w:hAnsi="Times New Roman" w:cs="Times New Roman"/>
          <w:sz w:val="24"/>
          <w:szCs w:val="24"/>
        </w:rPr>
        <w:t>.</w:t>
      </w:r>
    </w:p>
    <w:p w14:paraId="19A3FD97" w14:textId="195D5F24" w:rsidR="002A0A96" w:rsidRPr="007C61DC" w:rsidRDefault="002A0A96" w:rsidP="006C28DB">
      <w:pPr>
        <w:pStyle w:val="Header"/>
        <w:rPr>
          <w:rFonts w:ascii="Times New Roman" w:hAnsi="Times New Roman" w:cs="Times New Roman"/>
          <w:sz w:val="24"/>
          <w:szCs w:val="24"/>
        </w:rPr>
      </w:pPr>
    </w:p>
    <w:p w14:paraId="04FDA6DB" w14:textId="229AB123" w:rsidR="003E08CC" w:rsidRPr="007C61DC" w:rsidRDefault="00E0079F" w:rsidP="006C28DB">
      <w:pPr>
        <w:pStyle w:val="Header"/>
        <w:rPr>
          <w:rFonts w:ascii="Times New Roman" w:hAnsi="Times New Roman" w:cs="Times New Roman"/>
          <w:b/>
          <w:sz w:val="24"/>
          <w:szCs w:val="24"/>
        </w:rPr>
      </w:pPr>
      <w:r w:rsidRPr="007C61DC">
        <w:rPr>
          <w:rFonts w:ascii="Times New Roman" w:hAnsi="Times New Roman" w:cs="Times New Roman"/>
          <w:b/>
          <w:sz w:val="24"/>
          <w:szCs w:val="24"/>
        </w:rPr>
        <w:t>Key Findings</w:t>
      </w:r>
    </w:p>
    <w:p w14:paraId="2BB6AA06" w14:textId="069BF581" w:rsidR="00B7581E" w:rsidRPr="007C61DC" w:rsidRDefault="00447F7A" w:rsidP="00B7581E">
      <w:pPr>
        <w:pStyle w:val="ListParagraph"/>
        <w:numPr>
          <w:ilvl w:val="0"/>
          <w:numId w:val="13"/>
        </w:numPr>
        <w:spacing w:after="0"/>
        <w:rPr>
          <w:rFonts w:ascii="Times New Roman" w:hAnsi="Times New Roman" w:cs="Times New Roman"/>
          <w:sz w:val="24"/>
          <w:szCs w:val="24"/>
        </w:rPr>
      </w:pPr>
      <w:r w:rsidRPr="007C61DC">
        <w:rPr>
          <w:rFonts w:ascii="Times New Roman" w:hAnsi="Times New Roman" w:cs="Times New Roman"/>
          <w:sz w:val="24"/>
          <w:szCs w:val="24"/>
        </w:rPr>
        <w:t>Opioid</w:t>
      </w:r>
      <w:r w:rsidR="00CA0FE6" w:rsidRPr="007C61DC">
        <w:rPr>
          <w:rFonts w:ascii="Times New Roman" w:hAnsi="Times New Roman" w:cs="Times New Roman"/>
          <w:sz w:val="24"/>
          <w:szCs w:val="24"/>
        </w:rPr>
        <w:t>-</w:t>
      </w:r>
      <w:r w:rsidRPr="007C61DC">
        <w:rPr>
          <w:rFonts w:ascii="Times New Roman" w:hAnsi="Times New Roman" w:cs="Times New Roman"/>
          <w:sz w:val="24"/>
          <w:szCs w:val="24"/>
        </w:rPr>
        <w:t>involved overdose deaths</w:t>
      </w:r>
      <w:r w:rsidR="00E27C30" w:rsidRPr="007C61DC">
        <w:rPr>
          <w:rFonts w:ascii="Times New Roman" w:hAnsi="Times New Roman" w:cs="Times New Roman"/>
          <w:sz w:val="24"/>
          <w:szCs w:val="24"/>
        </w:rPr>
        <w:t xml:space="preserve"> </w:t>
      </w:r>
      <w:r w:rsidRPr="007C61DC">
        <w:rPr>
          <w:rFonts w:ascii="Times New Roman" w:hAnsi="Times New Roman" w:cs="Times New Roman"/>
          <w:sz w:val="24"/>
          <w:szCs w:val="24"/>
        </w:rPr>
        <w:t>rapidly increas</w:t>
      </w:r>
      <w:r w:rsidR="00E27C30" w:rsidRPr="007C61DC">
        <w:rPr>
          <w:rFonts w:ascii="Times New Roman" w:hAnsi="Times New Roman" w:cs="Times New Roman"/>
          <w:sz w:val="24"/>
          <w:szCs w:val="24"/>
        </w:rPr>
        <w:t>ed</w:t>
      </w:r>
      <w:r w:rsidR="000F4916" w:rsidRPr="007C61DC">
        <w:rPr>
          <w:rFonts w:ascii="Times New Roman" w:hAnsi="Times New Roman" w:cs="Times New Roman"/>
          <w:sz w:val="24"/>
          <w:szCs w:val="24"/>
        </w:rPr>
        <w:t xml:space="preserve"> in Georgia</w:t>
      </w:r>
      <w:r w:rsidRPr="007C61DC">
        <w:rPr>
          <w:rFonts w:ascii="Times New Roman" w:hAnsi="Times New Roman" w:cs="Times New Roman"/>
          <w:sz w:val="24"/>
          <w:szCs w:val="24"/>
        </w:rPr>
        <w:t xml:space="preserve"> </w:t>
      </w:r>
      <w:r w:rsidR="00E27C30" w:rsidRPr="007C61DC">
        <w:rPr>
          <w:rFonts w:ascii="Times New Roman" w:hAnsi="Times New Roman" w:cs="Times New Roman"/>
          <w:sz w:val="24"/>
          <w:szCs w:val="24"/>
        </w:rPr>
        <w:t>from</w:t>
      </w:r>
      <w:r w:rsidRPr="007C61DC">
        <w:rPr>
          <w:rFonts w:ascii="Times New Roman" w:hAnsi="Times New Roman" w:cs="Times New Roman"/>
          <w:sz w:val="24"/>
          <w:szCs w:val="24"/>
        </w:rPr>
        <w:t xml:space="preserve"> 2010</w:t>
      </w:r>
      <w:r w:rsidR="00E27C30" w:rsidRPr="007C61DC">
        <w:rPr>
          <w:rFonts w:ascii="Times New Roman" w:hAnsi="Times New Roman" w:cs="Times New Roman"/>
          <w:sz w:val="24"/>
          <w:szCs w:val="24"/>
        </w:rPr>
        <w:t>-2017</w:t>
      </w:r>
      <w:r w:rsidRPr="007C61DC">
        <w:rPr>
          <w:rFonts w:ascii="Times New Roman" w:hAnsi="Times New Roman" w:cs="Times New Roman"/>
          <w:sz w:val="24"/>
          <w:szCs w:val="24"/>
        </w:rPr>
        <w:t xml:space="preserve">, driven largely </w:t>
      </w:r>
      <w:r w:rsidR="004F4E34" w:rsidRPr="007C61DC">
        <w:rPr>
          <w:rFonts w:ascii="Times New Roman" w:hAnsi="Times New Roman" w:cs="Times New Roman"/>
          <w:sz w:val="24"/>
          <w:szCs w:val="24"/>
        </w:rPr>
        <w:t>by</w:t>
      </w:r>
      <w:r w:rsidRPr="007C61DC">
        <w:rPr>
          <w:rFonts w:ascii="Times New Roman" w:hAnsi="Times New Roman" w:cs="Times New Roman"/>
          <w:sz w:val="24"/>
          <w:szCs w:val="24"/>
        </w:rPr>
        <w:t xml:space="preserve"> increased </w:t>
      </w:r>
      <w:r w:rsidR="004E7CD3" w:rsidRPr="007C61DC">
        <w:rPr>
          <w:rFonts w:ascii="Times New Roman" w:hAnsi="Times New Roman" w:cs="Times New Roman"/>
          <w:sz w:val="24"/>
          <w:szCs w:val="24"/>
        </w:rPr>
        <w:t xml:space="preserve">use and </w:t>
      </w:r>
      <w:r w:rsidR="007775E0" w:rsidRPr="007C61DC">
        <w:rPr>
          <w:rFonts w:ascii="Times New Roman" w:hAnsi="Times New Roman" w:cs="Times New Roman"/>
          <w:sz w:val="24"/>
          <w:szCs w:val="24"/>
        </w:rPr>
        <w:t>misuse</w:t>
      </w:r>
      <w:r w:rsidRPr="007C61DC">
        <w:rPr>
          <w:rFonts w:ascii="Times New Roman" w:hAnsi="Times New Roman" w:cs="Times New Roman"/>
          <w:sz w:val="24"/>
          <w:szCs w:val="24"/>
        </w:rPr>
        <w:t xml:space="preserve"> of prescription opioids (e.g., Oxycodone and Hydrocodone)</w:t>
      </w:r>
      <w:r w:rsidR="00F5260F" w:rsidRPr="007C61DC">
        <w:rPr>
          <w:rFonts w:ascii="Times New Roman" w:hAnsi="Times New Roman" w:cs="Times New Roman"/>
          <w:sz w:val="24"/>
          <w:szCs w:val="24"/>
        </w:rPr>
        <w:t>.</w:t>
      </w:r>
      <w:r w:rsidR="00E27C30" w:rsidRPr="007C61DC">
        <w:t xml:space="preserve"> </w:t>
      </w:r>
      <w:r w:rsidR="00B7581E" w:rsidRPr="007C61DC">
        <w:rPr>
          <w:rFonts w:ascii="Times New Roman" w:hAnsi="Times New Roman" w:cs="Times New Roman"/>
          <w:sz w:val="24"/>
          <w:szCs w:val="24"/>
        </w:rPr>
        <w:t>Beginning in 2013, illicit opioids, such as heroin and fentanyl, drove the sharp increase in opioid-involved overdose deaths through 2017.</w:t>
      </w:r>
    </w:p>
    <w:p w14:paraId="2826072B" w14:textId="1ED82E38" w:rsidR="00B7581E" w:rsidRPr="007C61DC" w:rsidRDefault="00B7581E" w:rsidP="00B7581E">
      <w:pPr>
        <w:pStyle w:val="ListParagraph"/>
        <w:numPr>
          <w:ilvl w:val="1"/>
          <w:numId w:val="13"/>
        </w:numPr>
        <w:spacing w:after="0"/>
        <w:rPr>
          <w:rFonts w:ascii="Times New Roman" w:hAnsi="Times New Roman" w:cs="Times New Roman"/>
          <w:sz w:val="24"/>
          <w:szCs w:val="24"/>
        </w:rPr>
      </w:pPr>
      <w:r w:rsidRPr="007C61DC">
        <w:rPr>
          <w:rFonts w:ascii="Times New Roman" w:hAnsi="Times New Roman" w:cs="Times New Roman"/>
          <w:sz w:val="24"/>
          <w:szCs w:val="24"/>
        </w:rPr>
        <w:t>From 2010 to 2018, the total number of opioid-</w:t>
      </w:r>
      <w:r w:rsidRPr="007C61DC">
        <w:rPr>
          <w:rFonts w:ascii="Times New Roman" w:hAnsi="Times New Roman" w:cs="Times New Roman"/>
          <w:sz w:val="24"/>
        </w:rPr>
        <w:t xml:space="preserve">involved overdose </w:t>
      </w:r>
      <w:r w:rsidRPr="007C61DC">
        <w:rPr>
          <w:rFonts w:ascii="Times New Roman" w:hAnsi="Times New Roman" w:cs="Times New Roman"/>
          <w:sz w:val="24"/>
          <w:szCs w:val="24"/>
        </w:rPr>
        <w:t xml:space="preserve">deaths occurring in Georgia increased by </w:t>
      </w:r>
      <w:r w:rsidR="00C77122" w:rsidRPr="007C61DC">
        <w:rPr>
          <w:rFonts w:ascii="Times New Roman" w:hAnsi="Times New Roman" w:cs="Times New Roman"/>
          <w:sz w:val="24"/>
          <w:szCs w:val="24"/>
        </w:rPr>
        <w:t>87</w:t>
      </w:r>
      <w:r w:rsidRPr="007C61DC">
        <w:rPr>
          <w:rFonts w:ascii="Times New Roman" w:hAnsi="Times New Roman" w:cs="Times New Roman"/>
          <w:sz w:val="24"/>
          <w:szCs w:val="24"/>
        </w:rPr>
        <w:t xml:space="preserve">%, from 514 to </w:t>
      </w:r>
      <w:r w:rsidR="00C77122" w:rsidRPr="007C61DC">
        <w:rPr>
          <w:rFonts w:ascii="Times New Roman" w:hAnsi="Times New Roman" w:cs="Times New Roman"/>
          <w:sz w:val="24"/>
          <w:szCs w:val="24"/>
        </w:rPr>
        <w:t>962</w:t>
      </w:r>
      <w:r w:rsidR="000356E7" w:rsidRPr="007C61DC">
        <w:rPr>
          <w:rFonts w:ascii="Times New Roman" w:hAnsi="Times New Roman" w:cs="Times New Roman"/>
          <w:sz w:val="24"/>
          <w:szCs w:val="24"/>
        </w:rPr>
        <w:t xml:space="preserve"> </w:t>
      </w:r>
      <w:r w:rsidRPr="007C61DC">
        <w:rPr>
          <w:rFonts w:ascii="Times New Roman" w:hAnsi="Times New Roman" w:cs="Times New Roman"/>
          <w:sz w:val="24"/>
          <w:szCs w:val="24"/>
        </w:rPr>
        <w:t>deaths</w:t>
      </w:r>
      <w:r w:rsidR="009B56D6">
        <w:rPr>
          <w:rFonts w:ascii="Times New Roman" w:hAnsi="Times New Roman" w:cs="Times New Roman"/>
          <w:sz w:val="24"/>
          <w:szCs w:val="24"/>
        </w:rPr>
        <w:t>.</w:t>
      </w:r>
    </w:p>
    <w:p w14:paraId="19E9453E" w14:textId="3DE1DE2E" w:rsidR="009B56D6" w:rsidRPr="009B56D6" w:rsidRDefault="009B56D6" w:rsidP="009B56D6">
      <w:pPr>
        <w:pStyle w:val="ListParagraph"/>
        <w:numPr>
          <w:ilvl w:val="0"/>
          <w:numId w:val="13"/>
        </w:numPr>
        <w:rPr>
          <w:rFonts w:ascii="Times New Roman" w:hAnsi="Times New Roman" w:cs="Times New Roman"/>
          <w:sz w:val="24"/>
          <w:szCs w:val="24"/>
        </w:rPr>
      </w:pPr>
      <w:r w:rsidRPr="009B56D6">
        <w:rPr>
          <w:rFonts w:ascii="Times New Roman" w:hAnsi="Times New Roman" w:cs="Times New Roman"/>
          <w:sz w:val="24"/>
          <w:szCs w:val="24"/>
        </w:rPr>
        <w:t>From 201</w:t>
      </w:r>
      <w:r w:rsidR="004A2EEE">
        <w:rPr>
          <w:rFonts w:ascii="Times New Roman" w:hAnsi="Times New Roman" w:cs="Times New Roman"/>
          <w:sz w:val="24"/>
          <w:szCs w:val="24"/>
        </w:rPr>
        <w:t>7</w:t>
      </w:r>
      <w:r w:rsidRPr="009B56D6">
        <w:rPr>
          <w:rFonts w:ascii="Times New Roman" w:hAnsi="Times New Roman" w:cs="Times New Roman"/>
          <w:sz w:val="24"/>
          <w:szCs w:val="24"/>
        </w:rPr>
        <w:t>-201</w:t>
      </w:r>
      <w:r w:rsidR="004A2EEE">
        <w:rPr>
          <w:rFonts w:ascii="Times New Roman" w:hAnsi="Times New Roman" w:cs="Times New Roman"/>
          <w:sz w:val="24"/>
          <w:szCs w:val="24"/>
        </w:rPr>
        <w:t>8</w:t>
      </w:r>
      <w:r w:rsidRPr="009B56D6">
        <w:rPr>
          <w:rFonts w:ascii="Times New Roman" w:hAnsi="Times New Roman" w:cs="Times New Roman"/>
          <w:sz w:val="24"/>
          <w:szCs w:val="24"/>
        </w:rPr>
        <w:t xml:space="preserve"> all drug overdose death categories decreased except for </w:t>
      </w:r>
      <w:r>
        <w:rPr>
          <w:rFonts w:ascii="Times New Roman" w:hAnsi="Times New Roman" w:cs="Times New Roman"/>
          <w:sz w:val="24"/>
          <w:szCs w:val="24"/>
        </w:rPr>
        <w:t>heroin</w:t>
      </w:r>
      <w:r w:rsidRPr="009B56D6">
        <w:rPr>
          <w:rFonts w:ascii="Times New Roman" w:hAnsi="Times New Roman" w:cs="Times New Roman"/>
          <w:sz w:val="24"/>
          <w:szCs w:val="24"/>
        </w:rPr>
        <w:t xml:space="preserve">. </w:t>
      </w:r>
    </w:p>
    <w:p w14:paraId="37D08F25" w14:textId="73E9881B" w:rsidR="006A1E28" w:rsidRPr="007C61DC" w:rsidRDefault="006A1E28" w:rsidP="00350A4C">
      <w:pPr>
        <w:pStyle w:val="ListParagraph"/>
        <w:numPr>
          <w:ilvl w:val="0"/>
          <w:numId w:val="13"/>
        </w:numPr>
        <w:spacing w:after="0"/>
        <w:rPr>
          <w:rFonts w:ascii="Times New Roman" w:hAnsi="Times New Roman" w:cs="Times New Roman"/>
          <w:sz w:val="24"/>
          <w:szCs w:val="24"/>
        </w:rPr>
      </w:pPr>
      <w:r w:rsidRPr="007C61DC">
        <w:rPr>
          <w:rFonts w:ascii="Times New Roman" w:hAnsi="Times New Roman" w:cs="Times New Roman"/>
          <w:sz w:val="24"/>
          <w:szCs w:val="24"/>
        </w:rPr>
        <w:t xml:space="preserve">In </w:t>
      </w:r>
      <w:r w:rsidR="00A52E8D" w:rsidRPr="007C61DC">
        <w:rPr>
          <w:rFonts w:ascii="Times New Roman" w:hAnsi="Times New Roman" w:cs="Times New Roman"/>
          <w:sz w:val="24"/>
          <w:szCs w:val="24"/>
        </w:rPr>
        <w:t>2018</w:t>
      </w:r>
      <w:r w:rsidR="001D594B" w:rsidRPr="007C61DC">
        <w:rPr>
          <w:rFonts w:ascii="Times New Roman" w:hAnsi="Times New Roman" w:cs="Times New Roman"/>
          <w:sz w:val="24"/>
          <w:szCs w:val="24"/>
        </w:rPr>
        <w:t xml:space="preserve">, among </w:t>
      </w:r>
      <w:r w:rsidR="000F4916" w:rsidRPr="007C61DC">
        <w:rPr>
          <w:rFonts w:ascii="Times New Roman" w:hAnsi="Times New Roman" w:cs="Times New Roman"/>
          <w:sz w:val="24"/>
          <w:szCs w:val="24"/>
        </w:rPr>
        <w:t>Georgia</w:t>
      </w:r>
      <w:r w:rsidR="001D594B" w:rsidRPr="007C61DC">
        <w:rPr>
          <w:rFonts w:ascii="Times New Roman" w:hAnsi="Times New Roman" w:cs="Times New Roman"/>
          <w:sz w:val="24"/>
          <w:szCs w:val="24"/>
        </w:rPr>
        <w:t xml:space="preserve"> residents</w:t>
      </w:r>
      <w:r w:rsidR="00222791" w:rsidRPr="007C61DC">
        <w:rPr>
          <w:rFonts w:ascii="Times New Roman" w:hAnsi="Times New Roman" w:cs="Times New Roman"/>
          <w:sz w:val="24"/>
          <w:szCs w:val="24"/>
        </w:rPr>
        <w:t>:</w:t>
      </w:r>
    </w:p>
    <w:p w14:paraId="2CC76D4B" w14:textId="2AE83D54" w:rsidR="006A1E28" w:rsidRPr="007C61DC" w:rsidRDefault="00577BE6" w:rsidP="006A1E28">
      <w:pPr>
        <w:pStyle w:val="ListParagraph"/>
        <w:numPr>
          <w:ilvl w:val="1"/>
          <w:numId w:val="13"/>
        </w:numPr>
        <w:spacing w:after="0"/>
        <w:rPr>
          <w:rFonts w:ascii="Times New Roman" w:hAnsi="Times New Roman" w:cs="Times New Roman"/>
          <w:sz w:val="24"/>
          <w:szCs w:val="24"/>
        </w:rPr>
      </w:pPr>
      <w:r w:rsidRPr="007C61DC">
        <w:rPr>
          <w:rFonts w:ascii="Times New Roman" w:hAnsi="Times New Roman" w:cs="Times New Roman"/>
          <w:sz w:val="24"/>
          <w:szCs w:val="24"/>
        </w:rPr>
        <w:t>Any opioid</w:t>
      </w:r>
      <w:r w:rsidR="00860D0E" w:rsidRPr="007C61DC">
        <w:rPr>
          <w:rFonts w:ascii="Times New Roman" w:hAnsi="Times New Roman" w:cs="Times New Roman"/>
          <w:sz w:val="24"/>
          <w:szCs w:val="24"/>
        </w:rPr>
        <w:t>-</w:t>
      </w:r>
      <w:r w:rsidRPr="007C61DC">
        <w:rPr>
          <w:rFonts w:ascii="Times New Roman" w:hAnsi="Times New Roman" w:cs="Times New Roman"/>
          <w:sz w:val="24"/>
          <w:szCs w:val="24"/>
        </w:rPr>
        <w:t xml:space="preserve">involved overdoses accounted for </w:t>
      </w:r>
      <w:r w:rsidR="00C77122" w:rsidRPr="007C61DC">
        <w:rPr>
          <w:rFonts w:ascii="Times New Roman" w:hAnsi="Times New Roman" w:cs="Times New Roman"/>
          <w:sz w:val="24"/>
          <w:szCs w:val="24"/>
        </w:rPr>
        <w:t>4,985</w:t>
      </w:r>
      <w:r w:rsidR="006A1E28" w:rsidRPr="007C61DC">
        <w:rPr>
          <w:rFonts w:ascii="Times New Roman" w:hAnsi="Times New Roman" w:cs="Times New Roman"/>
          <w:sz w:val="24"/>
          <w:szCs w:val="24"/>
        </w:rPr>
        <w:t xml:space="preserve"> ED visits, </w:t>
      </w:r>
      <w:r w:rsidR="002D06EC" w:rsidRPr="007C61DC">
        <w:rPr>
          <w:rFonts w:ascii="Times New Roman" w:hAnsi="Times New Roman" w:cs="Times New Roman"/>
          <w:sz w:val="24"/>
          <w:szCs w:val="24"/>
        </w:rPr>
        <w:t>2,3</w:t>
      </w:r>
      <w:r w:rsidR="00C77122" w:rsidRPr="007C61DC">
        <w:rPr>
          <w:rFonts w:ascii="Times New Roman" w:hAnsi="Times New Roman" w:cs="Times New Roman"/>
          <w:sz w:val="24"/>
          <w:szCs w:val="24"/>
        </w:rPr>
        <w:t>53</w:t>
      </w:r>
      <w:r w:rsidR="0071403B" w:rsidRPr="007C61DC">
        <w:rPr>
          <w:rFonts w:ascii="Times New Roman" w:hAnsi="Times New Roman" w:cs="Times New Roman"/>
          <w:sz w:val="24"/>
          <w:szCs w:val="24"/>
        </w:rPr>
        <w:t xml:space="preserve"> </w:t>
      </w:r>
      <w:r w:rsidR="006A1E28" w:rsidRPr="007C61DC">
        <w:rPr>
          <w:rFonts w:ascii="Times New Roman" w:hAnsi="Times New Roman" w:cs="Times New Roman"/>
          <w:sz w:val="24"/>
          <w:szCs w:val="24"/>
        </w:rPr>
        <w:t xml:space="preserve">hospitalizations, and </w:t>
      </w:r>
      <w:r w:rsidR="00C77122" w:rsidRPr="007C61DC">
        <w:rPr>
          <w:rFonts w:ascii="Times New Roman" w:hAnsi="Times New Roman" w:cs="Times New Roman"/>
          <w:sz w:val="24"/>
          <w:szCs w:val="24"/>
        </w:rPr>
        <w:t>910</w:t>
      </w:r>
      <w:r w:rsidR="006A1E28" w:rsidRPr="007C61DC">
        <w:rPr>
          <w:rFonts w:ascii="Times New Roman" w:hAnsi="Times New Roman" w:cs="Times New Roman"/>
          <w:sz w:val="24"/>
          <w:szCs w:val="24"/>
        </w:rPr>
        <w:t xml:space="preserve"> deaths</w:t>
      </w:r>
      <w:r w:rsidRPr="007C61DC">
        <w:rPr>
          <w:rFonts w:ascii="Times New Roman" w:hAnsi="Times New Roman" w:cs="Times New Roman"/>
          <w:sz w:val="24"/>
          <w:szCs w:val="24"/>
        </w:rPr>
        <w:t>.</w:t>
      </w:r>
    </w:p>
    <w:p w14:paraId="0B6B6DBC" w14:textId="1FA5D33F" w:rsidR="006A1E28" w:rsidRPr="007C61DC" w:rsidRDefault="00577BE6" w:rsidP="006A1E28">
      <w:pPr>
        <w:pStyle w:val="ListParagraph"/>
        <w:numPr>
          <w:ilvl w:val="1"/>
          <w:numId w:val="13"/>
        </w:numPr>
        <w:spacing w:after="0"/>
        <w:rPr>
          <w:rFonts w:ascii="Times New Roman" w:hAnsi="Times New Roman" w:cs="Times New Roman"/>
          <w:sz w:val="24"/>
          <w:szCs w:val="24"/>
        </w:rPr>
      </w:pPr>
      <w:r w:rsidRPr="007C61DC">
        <w:rPr>
          <w:rFonts w:ascii="Times New Roman" w:hAnsi="Times New Roman" w:cs="Times New Roman"/>
          <w:sz w:val="24"/>
          <w:szCs w:val="24"/>
        </w:rPr>
        <w:t>Heroin</w:t>
      </w:r>
      <w:r w:rsidR="00860D0E" w:rsidRPr="007C61DC">
        <w:rPr>
          <w:rFonts w:ascii="Times New Roman" w:hAnsi="Times New Roman" w:cs="Times New Roman"/>
          <w:sz w:val="24"/>
          <w:szCs w:val="24"/>
        </w:rPr>
        <w:t>-</w:t>
      </w:r>
      <w:r w:rsidRPr="007C61DC">
        <w:rPr>
          <w:rFonts w:ascii="Times New Roman" w:hAnsi="Times New Roman" w:cs="Times New Roman"/>
          <w:sz w:val="24"/>
          <w:szCs w:val="24"/>
        </w:rPr>
        <w:t>involved overdose</w:t>
      </w:r>
      <w:r w:rsidR="000F4916" w:rsidRPr="007C61DC">
        <w:rPr>
          <w:rFonts w:ascii="Times New Roman" w:hAnsi="Times New Roman" w:cs="Times New Roman"/>
          <w:sz w:val="24"/>
          <w:szCs w:val="24"/>
        </w:rPr>
        <w:t>s</w:t>
      </w:r>
      <w:r w:rsidRPr="007C61DC">
        <w:rPr>
          <w:rFonts w:ascii="Times New Roman" w:hAnsi="Times New Roman" w:cs="Times New Roman"/>
          <w:sz w:val="24"/>
          <w:szCs w:val="24"/>
        </w:rPr>
        <w:t xml:space="preserve"> accounted for </w:t>
      </w:r>
      <w:r w:rsidR="002D06EC" w:rsidRPr="007C61DC">
        <w:rPr>
          <w:rFonts w:ascii="Times New Roman" w:hAnsi="Times New Roman" w:cs="Times New Roman"/>
          <w:sz w:val="24"/>
          <w:szCs w:val="24"/>
        </w:rPr>
        <w:t>1,35</w:t>
      </w:r>
      <w:r w:rsidR="00B3120E" w:rsidRPr="007C61DC">
        <w:rPr>
          <w:rFonts w:ascii="Times New Roman" w:hAnsi="Times New Roman" w:cs="Times New Roman"/>
          <w:sz w:val="24"/>
          <w:szCs w:val="24"/>
        </w:rPr>
        <w:t>3</w:t>
      </w:r>
      <w:r w:rsidR="008D1E2E" w:rsidRPr="007C61DC">
        <w:rPr>
          <w:rFonts w:ascii="Times New Roman" w:hAnsi="Times New Roman" w:cs="Times New Roman"/>
          <w:sz w:val="24"/>
          <w:szCs w:val="24"/>
        </w:rPr>
        <w:t xml:space="preserve"> ED visits, </w:t>
      </w:r>
      <w:r w:rsidR="002D06EC" w:rsidRPr="007C61DC">
        <w:rPr>
          <w:rFonts w:ascii="Times New Roman" w:hAnsi="Times New Roman" w:cs="Times New Roman"/>
          <w:sz w:val="24"/>
          <w:szCs w:val="24"/>
        </w:rPr>
        <w:t>32</w:t>
      </w:r>
      <w:r w:rsidR="00B3120E" w:rsidRPr="007C61DC">
        <w:rPr>
          <w:rFonts w:ascii="Times New Roman" w:hAnsi="Times New Roman" w:cs="Times New Roman"/>
          <w:sz w:val="24"/>
          <w:szCs w:val="24"/>
        </w:rPr>
        <w:t>5</w:t>
      </w:r>
      <w:r w:rsidR="008D1E2E" w:rsidRPr="007C61DC">
        <w:rPr>
          <w:rFonts w:ascii="Times New Roman" w:hAnsi="Times New Roman" w:cs="Times New Roman"/>
          <w:sz w:val="24"/>
          <w:szCs w:val="24"/>
        </w:rPr>
        <w:t xml:space="preserve"> ho</w:t>
      </w:r>
      <w:r w:rsidRPr="007C61DC">
        <w:rPr>
          <w:rFonts w:ascii="Times New Roman" w:hAnsi="Times New Roman" w:cs="Times New Roman"/>
          <w:sz w:val="24"/>
          <w:szCs w:val="24"/>
        </w:rPr>
        <w:t xml:space="preserve">spitalizations, and </w:t>
      </w:r>
      <w:r w:rsidR="002D06EC" w:rsidRPr="007C61DC">
        <w:rPr>
          <w:rFonts w:ascii="Times New Roman" w:hAnsi="Times New Roman" w:cs="Times New Roman"/>
          <w:sz w:val="24"/>
          <w:szCs w:val="24"/>
        </w:rPr>
        <w:t>3</w:t>
      </w:r>
      <w:r w:rsidR="00B3120E" w:rsidRPr="007C61DC">
        <w:rPr>
          <w:rFonts w:ascii="Times New Roman" w:hAnsi="Times New Roman" w:cs="Times New Roman"/>
          <w:sz w:val="24"/>
          <w:szCs w:val="24"/>
        </w:rPr>
        <w:t>14</w:t>
      </w:r>
      <w:r w:rsidR="0071403B" w:rsidRPr="007C61DC">
        <w:rPr>
          <w:rFonts w:ascii="Times New Roman" w:hAnsi="Times New Roman" w:cs="Times New Roman"/>
          <w:sz w:val="24"/>
          <w:szCs w:val="24"/>
        </w:rPr>
        <w:t xml:space="preserve"> </w:t>
      </w:r>
      <w:r w:rsidRPr="007C61DC">
        <w:rPr>
          <w:rFonts w:ascii="Times New Roman" w:hAnsi="Times New Roman" w:cs="Times New Roman"/>
          <w:sz w:val="24"/>
          <w:szCs w:val="24"/>
        </w:rPr>
        <w:t>deaths.</w:t>
      </w:r>
    </w:p>
    <w:p w14:paraId="2422BB5F" w14:textId="0B225AE6" w:rsidR="00D12213" w:rsidRPr="007C61DC" w:rsidRDefault="00577BE6" w:rsidP="00F30F86">
      <w:pPr>
        <w:pStyle w:val="ListParagraph"/>
        <w:numPr>
          <w:ilvl w:val="1"/>
          <w:numId w:val="13"/>
        </w:numPr>
        <w:spacing w:after="0"/>
        <w:rPr>
          <w:rFonts w:ascii="Times New Roman" w:hAnsi="Times New Roman" w:cs="Times New Roman"/>
          <w:sz w:val="24"/>
          <w:szCs w:val="24"/>
        </w:rPr>
      </w:pPr>
      <w:r w:rsidRPr="007C61DC">
        <w:rPr>
          <w:rFonts w:ascii="Times New Roman" w:hAnsi="Times New Roman" w:cs="Times New Roman"/>
          <w:sz w:val="24"/>
          <w:szCs w:val="24"/>
        </w:rPr>
        <w:t>Fentanyl</w:t>
      </w:r>
      <w:r w:rsidR="00860D0E" w:rsidRPr="007C61DC">
        <w:rPr>
          <w:rFonts w:ascii="Times New Roman" w:hAnsi="Times New Roman" w:cs="Times New Roman"/>
          <w:sz w:val="24"/>
          <w:szCs w:val="24"/>
        </w:rPr>
        <w:t>-</w:t>
      </w:r>
      <w:r w:rsidRPr="007C61DC">
        <w:rPr>
          <w:rFonts w:ascii="Times New Roman" w:hAnsi="Times New Roman" w:cs="Times New Roman"/>
          <w:sz w:val="24"/>
          <w:szCs w:val="24"/>
        </w:rPr>
        <w:t xml:space="preserve">involved overdoses accounted for </w:t>
      </w:r>
      <w:r w:rsidR="0071403B" w:rsidRPr="007C61DC">
        <w:rPr>
          <w:rFonts w:ascii="Times New Roman" w:hAnsi="Times New Roman" w:cs="Times New Roman"/>
          <w:sz w:val="24"/>
          <w:szCs w:val="24"/>
        </w:rPr>
        <w:t>3</w:t>
      </w:r>
      <w:r w:rsidR="00B3120E" w:rsidRPr="007C61DC">
        <w:rPr>
          <w:rFonts w:ascii="Times New Roman" w:hAnsi="Times New Roman" w:cs="Times New Roman"/>
          <w:sz w:val="24"/>
          <w:szCs w:val="24"/>
        </w:rPr>
        <w:t>27</w:t>
      </w:r>
      <w:r w:rsidRPr="007C61DC">
        <w:rPr>
          <w:rFonts w:ascii="Times New Roman" w:hAnsi="Times New Roman" w:cs="Times New Roman"/>
          <w:sz w:val="24"/>
          <w:szCs w:val="24"/>
        </w:rPr>
        <w:t xml:space="preserve"> deaths.</w:t>
      </w:r>
    </w:p>
    <w:p w14:paraId="030A9E7D" w14:textId="3D86A81D" w:rsidR="00D12213" w:rsidRPr="007C61DC" w:rsidRDefault="00D12213" w:rsidP="00D12213">
      <w:pPr>
        <w:pStyle w:val="ListParagraph"/>
        <w:numPr>
          <w:ilvl w:val="1"/>
          <w:numId w:val="13"/>
        </w:numPr>
        <w:spacing w:after="0"/>
        <w:rPr>
          <w:rFonts w:ascii="Times New Roman" w:hAnsi="Times New Roman" w:cs="Times New Roman"/>
          <w:sz w:val="24"/>
          <w:szCs w:val="24"/>
        </w:rPr>
      </w:pPr>
      <w:r w:rsidRPr="007C61DC">
        <w:rPr>
          <w:rFonts w:ascii="Times New Roman" w:hAnsi="Times New Roman" w:cs="Times New Roman"/>
          <w:sz w:val="24"/>
          <w:szCs w:val="24"/>
        </w:rPr>
        <w:t>Quarterly opioid-involved overdose ED visit</w:t>
      </w:r>
      <w:r w:rsidR="00F30F86" w:rsidRPr="007C61DC">
        <w:rPr>
          <w:rFonts w:ascii="Times New Roman" w:hAnsi="Times New Roman" w:cs="Times New Roman"/>
          <w:sz w:val="24"/>
          <w:szCs w:val="24"/>
        </w:rPr>
        <w:t xml:space="preserve"> rates</w:t>
      </w:r>
      <w:r w:rsidRPr="007C61DC">
        <w:rPr>
          <w:rFonts w:ascii="Times New Roman" w:hAnsi="Times New Roman" w:cs="Times New Roman"/>
          <w:sz w:val="24"/>
          <w:szCs w:val="24"/>
        </w:rPr>
        <w:t xml:space="preserve"> trended slightly downward in 2018.</w:t>
      </w:r>
    </w:p>
    <w:p w14:paraId="30BD88A5" w14:textId="2A88BBA6" w:rsidR="00D12213" w:rsidRDefault="00D12213" w:rsidP="00C239B4">
      <w:pPr>
        <w:pStyle w:val="ListParagraph"/>
        <w:numPr>
          <w:ilvl w:val="1"/>
          <w:numId w:val="13"/>
        </w:numPr>
        <w:rPr>
          <w:rFonts w:ascii="Times New Roman" w:hAnsi="Times New Roman" w:cs="Times New Roman"/>
          <w:sz w:val="24"/>
          <w:szCs w:val="24"/>
        </w:rPr>
      </w:pPr>
      <w:r w:rsidRPr="007C61DC">
        <w:rPr>
          <w:rFonts w:ascii="Times New Roman" w:hAnsi="Times New Roman" w:cs="Times New Roman"/>
          <w:sz w:val="24"/>
          <w:szCs w:val="24"/>
        </w:rPr>
        <w:t>Quarterly heroin-involved overdose ED visit</w:t>
      </w:r>
      <w:r w:rsidR="00F30F86" w:rsidRPr="007C61DC">
        <w:rPr>
          <w:rFonts w:ascii="Times New Roman" w:hAnsi="Times New Roman" w:cs="Times New Roman"/>
          <w:sz w:val="24"/>
          <w:szCs w:val="24"/>
        </w:rPr>
        <w:t xml:space="preserve"> rates</w:t>
      </w:r>
      <w:r w:rsidRPr="007C61DC">
        <w:rPr>
          <w:rFonts w:ascii="Times New Roman" w:hAnsi="Times New Roman" w:cs="Times New Roman"/>
          <w:sz w:val="24"/>
          <w:szCs w:val="24"/>
        </w:rPr>
        <w:t xml:space="preserve"> trended slightly downward during 2018</w:t>
      </w:r>
      <w:r w:rsidR="00C239B4" w:rsidRPr="007C61DC">
        <w:t xml:space="preserve">, </w:t>
      </w:r>
      <w:proofErr w:type="gramStart"/>
      <w:r w:rsidR="00C239B4" w:rsidRPr="007C61DC">
        <w:rPr>
          <w:rFonts w:ascii="Times New Roman" w:hAnsi="Times New Roman" w:cs="Times New Roman"/>
          <w:sz w:val="24"/>
          <w:szCs w:val="24"/>
        </w:rPr>
        <w:t>with the exception of</w:t>
      </w:r>
      <w:proofErr w:type="gramEnd"/>
      <w:r w:rsidR="00C239B4" w:rsidRPr="007C61DC">
        <w:rPr>
          <w:rFonts w:ascii="Times New Roman" w:hAnsi="Times New Roman" w:cs="Times New Roman"/>
          <w:sz w:val="24"/>
          <w:szCs w:val="24"/>
        </w:rPr>
        <w:t xml:space="preserve"> Q</w:t>
      </w:r>
      <w:r w:rsidR="004D0E67">
        <w:rPr>
          <w:rFonts w:ascii="Times New Roman" w:hAnsi="Times New Roman" w:cs="Times New Roman"/>
          <w:sz w:val="24"/>
          <w:szCs w:val="24"/>
        </w:rPr>
        <w:t xml:space="preserve">uarter </w:t>
      </w:r>
      <w:r w:rsidR="00C239B4" w:rsidRPr="007C61DC">
        <w:rPr>
          <w:rFonts w:ascii="Times New Roman" w:hAnsi="Times New Roman" w:cs="Times New Roman"/>
          <w:sz w:val="24"/>
          <w:szCs w:val="24"/>
        </w:rPr>
        <w:t>3</w:t>
      </w:r>
      <w:r w:rsidR="004D0E67">
        <w:rPr>
          <w:rFonts w:ascii="Times New Roman" w:hAnsi="Times New Roman" w:cs="Times New Roman"/>
          <w:sz w:val="24"/>
          <w:szCs w:val="24"/>
        </w:rPr>
        <w:t xml:space="preserve"> (Q3)</w:t>
      </w:r>
      <w:r w:rsidR="00C239B4" w:rsidRPr="007C61DC">
        <w:rPr>
          <w:rFonts w:ascii="Times New Roman" w:hAnsi="Times New Roman" w:cs="Times New Roman"/>
          <w:sz w:val="24"/>
          <w:szCs w:val="24"/>
        </w:rPr>
        <w:t>.</w:t>
      </w:r>
    </w:p>
    <w:p w14:paraId="0D2F65BD" w14:textId="243EBB60" w:rsidR="005951B1" w:rsidRPr="005951B1" w:rsidRDefault="005951B1" w:rsidP="005951B1">
      <w:pPr>
        <w:pStyle w:val="ListParagraph"/>
        <w:numPr>
          <w:ilvl w:val="1"/>
          <w:numId w:val="13"/>
        </w:numPr>
        <w:rPr>
          <w:rFonts w:ascii="Times New Roman" w:hAnsi="Times New Roman" w:cs="Times New Roman"/>
          <w:sz w:val="24"/>
          <w:szCs w:val="24"/>
        </w:rPr>
      </w:pPr>
      <w:r w:rsidRPr="005951B1">
        <w:rPr>
          <w:rFonts w:ascii="Times New Roman" w:hAnsi="Times New Roman" w:cs="Times New Roman"/>
          <w:sz w:val="24"/>
          <w:szCs w:val="24"/>
        </w:rPr>
        <w:t>Opioid-involved ED visit rates among males remained steady from 2018 Q1</w:t>
      </w:r>
      <w:r>
        <w:rPr>
          <w:rFonts w:ascii="Times New Roman" w:hAnsi="Times New Roman" w:cs="Times New Roman"/>
          <w:sz w:val="24"/>
          <w:szCs w:val="24"/>
        </w:rPr>
        <w:t xml:space="preserve"> (12.1)</w:t>
      </w:r>
      <w:r w:rsidRPr="005951B1">
        <w:rPr>
          <w:rFonts w:ascii="Times New Roman" w:hAnsi="Times New Roman" w:cs="Times New Roman"/>
          <w:sz w:val="24"/>
          <w:szCs w:val="24"/>
        </w:rPr>
        <w:t xml:space="preserve"> to 2018 Q3</w:t>
      </w:r>
      <w:r>
        <w:rPr>
          <w:rFonts w:ascii="Times New Roman" w:hAnsi="Times New Roman" w:cs="Times New Roman"/>
          <w:sz w:val="24"/>
          <w:szCs w:val="24"/>
        </w:rPr>
        <w:t xml:space="preserve"> (12.2)</w:t>
      </w:r>
      <w:r w:rsidRPr="005951B1">
        <w:rPr>
          <w:rFonts w:ascii="Times New Roman" w:hAnsi="Times New Roman" w:cs="Times New Roman"/>
          <w:sz w:val="24"/>
          <w:szCs w:val="24"/>
        </w:rPr>
        <w:t xml:space="preserve"> then trended downwards in 2018 Q4</w:t>
      </w:r>
      <w:r>
        <w:rPr>
          <w:rFonts w:ascii="Times New Roman" w:hAnsi="Times New Roman" w:cs="Times New Roman"/>
          <w:sz w:val="24"/>
          <w:szCs w:val="24"/>
        </w:rPr>
        <w:t xml:space="preserve"> (10.7)</w:t>
      </w:r>
      <w:r w:rsidRPr="005951B1">
        <w:rPr>
          <w:rFonts w:ascii="Times New Roman" w:hAnsi="Times New Roman" w:cs="Times New Roman"/>
          <w:sz w:val="24"/>
          <w:szCs w:val="24"/>
        </w:rPr>
        <w:t>.</w:t>
      </w:r>
    </w:p>
    <w:p w14:paraId="769E2512" w14:textId="054993C0" w:rsidR="005951B1" w:rsidRPr="005951B1" w:rsidRDefault="005951B1" w:rsidP="005951B1">
      <w:pPr>
        <w:pStyle w:val="ListParagraph"/>
        <w:numPr>
          <w:ilvl w:val="1"/>
          <w:numId w:val="13"/>
        </w:numPr>
        <w:rPr>
          <w:rFonts w:ascii="Times New Roman" w:hAnsi="Times New Roman" w:cs="Times New Roman"/>
          <w:sz w:val="24"/>
          <w:szCs w:val="24"/>
        </w:rPr>
      </w:pPr>
      <w:r w:rsidRPr="005951B1">
        <w:rPr>
          <w:rFonts w:ascii="Times New Roman" w:hAnsi="Times New Roman" w:cs="Times New Roman"/>
          <w:sz w:val="24"/>
          <w:szCs w:val="24"/>
        </w:rPr>
        <w:t xml:space="preserve">Opioid-involved ED visit rates among females slightly trended downwards during 2018, </w:t>
      </w:r>
      <w:proofErr w:type="gramStart"/>
      <w:r w:rsidRPr="005951B1">
        <w:rPr>
          <w:rFonts w:ascii="Times New Roman" w:hAnsi="Times New Roman" w:cs="Times New Roman"/>
          <w:sz w:val="24"/>
          <w:szCs w:val="24"/>
        </w:rPr>
        <w:t>with the exception of</w:t>
      </w:r>
      <w:proofErr w:type="gramEnd"/>
      <w:r w:rsidRPr="005951B1">
        <w:rPr>
          <w:rFonts w:ascii="Times New Roman" w:hAnsi="Times New Roman" w:cs="Times New Roman"/>
          <w:sz w:val="24"/>
          <w:szCs w:val="24"/>
        </w:rPr>
        <w:t xml:space="preserve"> Q4.</w:t>
      </w:r>
    </w:p>
    <w:p w14:paraId="544F38BC" w14:textId="66B6599E" w:rsidR="00AE47CA" w:rsidRPr="007C61DC" w:rsidRDefault="00AE47CA" w:rsidP="00AE47CA">
      <w:pPr>
        <w:pStyle w:val="ListParagraph"/>
        <w:numPr>
          <w:ilvl w:val="1"/>
          <w:numId w:val="13"/>
        </w:numPr>
        <w:spacing w:after="0"/>
        <w:rPr>
          <w:rFonts w:ascii="Times New Roman" w:hAnsi="Times New Roman" w:cs="Times New Roman"/>
          <w:sz w:val="24"/>
          <w:szCs w:val="24"/>
        </w:rPr>
      </w:pPr>
      <w:r w:rsidRPr="007C61DC">
        <w:rPr>
          <w:rFonts w:ascii="Times New Roman" w:hAnsi="Times New Roman" w:cs="Times New Roman"/>
          <w:sz w:val="24"/>
          <w:szCs w:val="24"/>
        </w:rPr>
        <w:t xml:space="preserve">Persons aged 35-44 years died from an opioid-involved overdose more frequently than persons of other age categories. </w:t>
      </w:r>
    </w:p>
    <w:p w14:paraId="1C80BF74" w14:textId="0BBF0180" w:rsidR="00903C62" w:rsidRPr="007C61DC" w:rsidRDefault="00321CB0" w:rsidP="00D12213">
      <w:pPr>
        <w:pStyle w:val="ListParagraph"/>
        <w:numPr>
          <w:ilvl w:val="1"/>
          <w:numId w:val="13"/>
        </w:numPr>
        <w:spacing w:after="0"/>
        <w:rPr>
          <w:rFonts w:ascii="Times New Roman" w:hAnsi="Times New Roman" w:cs="Times New Roman"/>
          <w:sz w:val="24"/>
          <w:szCs w:val="24"/>
        </w:rPr>
      </w:pPr>
      <w:r w:rsidRPr="007C61DC">
        <w:rPr>
          <w:rFonts w:ascii="Times New Roman" w:hAnsi="Times New Roman" w:cs="Times New Roman"/>
          <w:sz w:val="24"/>
        </w:rPr>
        <w:t>P</w:t>
      </w:r>
      <w:r w:rsidR="00483494" w:rsidRPr="007C61DC">
        <w:rPr>
          <w:rFonts w:ascii="Times New Roman" w:hAnsi="Times New Roman" w:cs="Times New Roman"/>
          <w:sz w:val="24"/>
        </w:rPr>
        <w:t xml:space="preserve">ersons aged 25-34 years </w:t>
      </w:r>
      <w:r w:rsidR="00856030" w:rsidRPr="007C61DC">
        <w:rPr>
          <w:rFonts w:ascii="Times New Roman" w:hAnsi="Times New Roman" w:cs="Times New Roman"/>
          <w:sz w:val="24"/>
        </w:rPr>
        <w:t xml:space="preserve">more frequently </w:t>
      </w:r>
      <w:r w:rsidR="00483494" w:rsidRPr="007C61DC">
        <w:rPr>
          <w:rFonts w:ascii="Times New Roman" w:hAnsi="Times New Roman" w:cs="Times New Roman"/>
          <w:sz w:val="24"/>
        </w:rPr>
        <w:t>die</w:t>
      </w:r>
      <w:r w:rsidR="00856030" w:rsidRPr="007C61DC">
        <w:rPr>
          <w:rFonts w:ascii="Times New Roman" w:hAnsi="Times New Roman" w:cs="Times New Roman"/>
          <w:sz w:val="24"/>
        </w:rPr>
        <w:t>d</w:t>
      </w:r>
      <w:r w:rsidR="00483494" w:rsidRPr="007C61DC">
        <w:rPr>
          <w:rFonts w:ascii="Times New Roman" w:hAnsi="Times New Roman" w:cs="Times New Roman"/>
          <w:sz w:val="24"/>
        </w:rPr>
        <w:t xml:space="preserve"> from </w:t>
      </w:r>
      <w:r w:rsidR="0017346D" w:rsidRPr="007C61DC">
        <w:rPr>
          <w:rFonts w:ascii="Times New Roman" w:hAnsi="Times New Roman" w:cs="Times New Roman"/>
          <w:sz w:val="24"/>
        </w:rPr>
        <w:t>a</w:t>
      </w:r>
      <w:r w:rsidR="00483494" w:rsidRPr="007C61DC">
        <w:rPr>
          <w:rFonts w:ascii="Times New Roman" w:hAnsi="Times New Roman" w:cs="Times New Roman"/>
          <w:sz w:val="24"/>
        </w:rPr>
        <w:t xml:space="preserve"> heroin- or </w:t>
      </w:r>
      <w:r w:rsidR="002D06EC" w:rsidRPr="007C61DC">
        <w:rPr>
          <w:rFonts w:ascii="Times New Roman" w:hAnsi="Times New Roman" w:cs="Times New Roman"/>
          <w:sz w:val="24"/>
        </w:rPr>
        <w:t>f</w:t>
      </w:r>
      <w:r w:rsidR="00483494" w:rsidRPr="007C61DC">
        <w:rPr>
          <w:rFonts w:ascii="Times New Roman" w:hAnsi="Times New Roman" w:cs="Times New Roman"/>
          <w:sz w:val="24"/>
        </w:rPr>
        <w:t xml:space="preserve">entanyl-involved </w:t>
      </w:r>
      <w:proofErr w:type="gramStart"/>
      <w:r w:rsidR="00483494" w:rsidRPr="007C61DC">
        <w:rPr>
          <w:rFonts w:ascii="Times New Roman" w:hAnsi="Times New Roman" w:cs="Times New Roman"/>
          <w:sz w:val="24"/>
        </w:rPr>
        <w:t>overdose, and</w:t>
      </w:r>
      <w:proofErr w:type="gramEnd"/>
      <w:r w:rsidR="00483494" w:rsidRPr="007C61DC">
        <w:rPr>
          <w:rFonts w:ascii="Times New Roman" w:hAnsi="Times New Roman" w:cs="Times New Roman"/>
          <w:sz w:val="24"/>
        </w:rPr>
        <w:t xml:space="preserve"> visited an ED for an opioid-involved overdose than persons of other age categories</w:t>
      </w:r>
      <w:r w:rsidR="00EC0063" w:rsidRPr="007C61DC">
        <w:rPr>
          <w:rFonts w:ascii="Times New Roman" w:hAnsi="Times New Roman" w:cs="Times New Roman"/>
          <w:sz w:val="24"/>
        </w:rPr>
        <w:t xml:space="preserve">, yet </w:t>
      </w:r>
      <w:r w:rsidR="00A243E4" w:rsidRPr="007C61DC">
        <w:rPr>
          <w:rFonts w:ascii="Times New Roman" w:hAnsi="Times New Roman" w:cs="Times New Roman"/>
          <w:sz w:val="24"/>
        </w:rPr>
        <w:t xml:space="preserve">older </w:t>
      </w:r>
      <w:r w:rsidR="00EC0063" w:rsidRPr="007C61DC">
        <w:rPr>
          <w:rFonts w:ascii="Times New Roman" w:hAnsi="Times New Roman" w:cs="Times New Roman"/>
          <w:sz w:val="24"/>
        </w:rPr>
        <w:t>persons</w:t>
      </w:r>
      <w:r w:rsidR="008B48C6" w:rsidRPr="007C61DC">
        <w:rPr>
          <w:rFonts w:ascii="Times New Roman" w:hAnsi="Times New Roman" w:cs="Times New Roman"/>
          <w:sz w:val="24"/>
        </w:rPr>
        <w:t xml:space="preserve"> aged 45 and older</w:t>
      </w:r>
      <w:r w:rsidR="00EC0063" w:rsidRPr="007C61DC">
        <w:rPr>
          <w:rFonts w:ascii="Times New Roman" w:hAnsi="Times New Roman" w:cs="Times New Roman"/>
          <w:sz w:val="24"/>
        </w:rPr>
        <w:t xml:space="preserve"> </w:t>
      </w:r>
      <w:r w:rsidR="00A243E4" w:rsidRPr="007C61DC">
        <w:rPr>
          <w:rFonts w:ascii="Times New Roman" w:hAnsi="Times New Roman" w:cs="Times New Roman"/>
          <w:sz w:val="24"/>
        </w:rPr>
        <w:t xml:space="preserve">were more frequently </w:t>
      </w:r>
      <w:r w:rsidR="00EC0063" w:rsidRPr="007C61DC">
        <w:rPr>
          <w:rFonts w:ascii="Times New Roman" w:hAnsi="Times New Roman" w:cs="Times New Roman"/>
          <w:sz w:val="24"/>
        </w:rPr>
        <w:t xml:space="preserve">hospitalized because of an </w:t>
      </w:r>
      <w:r w:rsidR="00860D0E" w:rsidRPr="007C61DC">
        <w:rPr>
          <w:rFonts w:ascii="Times New Roman" w:hAnsi="Times New Roman" w:cs="Times New Roman"/>
          <w:sz w:val="24"/>
        </w:rPr>
        <w:t xml:space="preserve">opioid-involved </w:t>
      </w:r>
      <w:r w:rsidR="00EC0063" w:rsidRPr="007C61DC">
        <w:rPr>
          <w:rFonts w:ascii="Times New Roman" w:hAnsi="Times New Roman" w:cs="Times New Roman"/>
          <w:sz w:val="24"/>
        </w:rPr>
        <w:t>overdose</w:t>
      </w:r>
      <w:r w:rsidR="00E7178F" w:rsidRPr="007C61DC">
        <w:rPr>
          <w:rFonts w:ascii="Times New Roman" w:hAnsi="Times New Roman" w:cs="Times New Roman"/>
          <w:sz w:val="24"/>
        </w:rPr>
        <w:t>.</w:t>
      </w:r>
      <w:r w:rsidR="007C4449" w:rsidRPr="007C61DC">
        <w:rPr>
          <w:rFonts w:ascii="Times New Roman" w:hAnsi="Times New Roman" w:cs="Times New Roman"/>
          <w:sz w:val="24"/>
        </w:rPr>
        <w:t xml:space="preserve"> </w:t>
      </w:r>
    </w:p>
    <w:p w14:paraId="47396D61" w14:textId="1C333E8E" w:rsidR="00321CB0" w:rsidRPr="007C61DC" w:rsidRDefault="007C4449" w:rsidP="00321CB0">
      <w:pPr>
        <w:pStyle w:val="ListParagraph"/>
        <w:numPr>
          <w:ilvl w:val="1"/>
          <w:numId w:val="13"/>
        </w:numPr>
        <w:spacing w:after="0"/>
        <w:rPr>
          <w:rFonts w:ascii="Times New Roman" w:hAnsi="Times New Roman" w:cs="Times New Roman"/>
          <w:sz w:val="24"/>
          <w:szCs w:val="24"/>
        </w:rPr>
      </w:pPr>
      <w:r w:rsidRPr="007C61DC">
        <w:rPr>
          <w:rFonts w:ascii="Times New Roman" w:hAnsi="Times New Roman" w:cs="Times New Roman"/>
          <w:sz w:val="24"/>
        </w:rPr>
        <w:t xml:space="preserve">Males aged 25-34 years </w:t>
      </w:r>
      <w:r w:rsidR="00792501" w:rsidRPr="007C61DC">
        <w:rPr>
          <w:rFonts w:ascii="Times New Roman" w:hAnsi="Times New Roman" w:cs="Times New Roman"/>
          <w:sz w:val="24"/>
        </w:rPr>
        <w:t>die</w:t>
      </w:r>
      <w:r w:rsidR="00321CB0" w:rsidRPr="007C61DC">
        <w:rPr>
          <w:rFonts w:ascii="Times New Roman" w:hAnsi="Times New Roman" w:cs="Times New Roman"/>
          <w:sz w:val="24"/>
        </w:rPr>
        <w:t>d</w:t>
      </w:r>
      <w:r w:rsidR="00792501" w:rsidRPr="007C61DC">
        <w:rPr>
          <w:rFonts w:ascii="Times New Roman" w:hAnsi="Times New Roman" w:cs="Times New Roman"/>
          <w:sz w:val="24"/>
        </w:rPr>
        <w:t xml:space="preserve"> from</w:t>
      </w:r>
      <w:r w:rsidRPr="007C61DC">
        <w:rPr>
          <w:rFonts w:ascii="Times New Roman" w:hAnsi="Times New Roman" w:cs="Times New Roman"/>
          <w:sz w:val="24"/>
        </w:rPr>
        <w:t xml:space="preserve"> an </w:t>
      </w:r>
      <w:r w:rsidR="00860D0E" w:rsidRPr="007C61DC">
        <w:rPr>
          <w:rFonts w:ascii="Times New Roman" w:hAnsi="Times New Roman" w:cs="Times New Roman"/>
          <w:sz w:val="24"/>
        </w:rPr>
        <w:t xml:space="preserve">opioid-involved </w:t>
      </w:r>
      <w:r w:rsidR="00321CB0" w:rsidRPr="007C61DC">
        <w:rPr>
          <w:rFonts w:ascii="Times New Roman" w:hAnsi="Times New Roman" w:cs="Times New Roman"/>
          <w:sz w:val="24"/>
        </w:rPr>
        <w:t>overdose more frequently t</w:t>
      </w:r>
      <w:r w:rsidRPr="007C61DC">
        <w:rPr>
          <w:rFonts w:ascii="Times New Roman" w:hAnsi="Times New Roman" w:cs="Times New Roman"/>
          <w:sz w:val="24"/>
        </w:rPr>
        <w:t xml:space="preserve">han any other age </w:t>
      </w:r>
      <w:proofErr w:type="gramStart"/>
      <w:r w:rsidRPr="007C61DC">
        <w:rPr>
          <w:rFonts w:ascii="Times New Roman" w:hAnsi="Times New Roman" w:cs="Times New Roman"/>
          <w:sz w:val="24"/>
        </w:rPr>
        <w:t>category, and</w:t>
      </w:r>
      <w:proofErr w:type="gramEnd"/>
      <w:r w:rsidR="00792501" w:rsidRPr="007C61DC">
        <w:rPr>
          <w:rFonts w:ascii="Times New Roman" w:hAnsi="Times New Roman" w:cs="Times New Roman"/>
          <w:sz w:val="24"/>
        </w:rPr>
        <w:t xml:space="preserve"> </w:t>
      </w:r>
      <w:r w:rsidR="00321CB0" w:rsidRPr="007C61DC">
        <w:rPr>
          <w:rFonts w:ascii="Times New Roman" w:hAnsi="Times New Roman" w:cs="Times New Roman"/>
          <w:sz w:val="24"/>
        </w:rPr>
        <w:t xml:space="preserve">were </w:t>
      </w:r>
      <w:r w:rsidR="002D06EC" w:rsidRPr="007C61DC">
        <w:rPr>
          <w:rFonts w:ascii="Times New Roman" w:hAnsi="Times New Roman" w:cs="Times New Roman"/>
          <w:sz w:val="24"/>
        </w:rPr>
        <w:t>3.</w:t>
      </w:r>
      <w:r w:rsidR="007C7BE3" w:rsidRPr="007C61DC">
        <w:rPr>
          <w:rFonts w:ascii="Times New Roman" w:hAnsi="Times New Roman" w:cs="Times New Roman"/>
          <w:sz w:val="24"/>
        </w:rPr>
        <w:t>0</w:t>
      </w:r>
      <w:r w:rsidR="00792501" w:rsidRPr="007C61DC">
        <w:rPr>
          <w:rFonts w:ascii="Times New Roman" w:hAnsi="Times New Roman" w:cs="Times New Roman"/>
          <w:sz w:val="24"/>
        </w:rPr>
        <w:t xml:space="preserve"> times more likely to die from</w:t>
      </w:r>
      <w:r w:rsidRPr="007C61DC">
        <w:rPr>
          <w:rFonts w:ascii="Times New Roman" w:hAnsi="Times New Roman" w:cs="Times New Roman"/>
          <w:sz w:val="24"/>
        </w:rPr>
        <w:t xml:space="preserve"> an overdose than females of the same </w:t>
      </w:r>
      <w:r w:rsidR="007A53EE" w:rsidRPr="007C61DC">
        <w:rPr>
          <w:rFonts w:ascii="Times New Roman" w:hAnsi="Times New Roman" w:cs="Times New Roman"/>
          <w:sz w:val="24"/>
        </w:rPr>
        <w:t>age.</w:t>
      </w:r>
    </w:p>
    <w:p w14:paraId="6A662155" w14:textId="75E3ACF8" w:rsidR="00321CB0" w:rsidRPr="007C61DC" w:rsidRDefault="00305830" w:rsidP="00321CB0">
      <w:pPr>
        <w:pStyle w:val="ListParagraph"/>
        <w:numPr>
          <w:ilvl w:val="1"/>
          <w:numId w:val="13"/>
        </w:numPr>
        <w:spacing w:after="0"/>
        <w:rPr>
          <w:rFonts w:ascii="Times New Roman" w:hAnsi="Times New Roman" w:cs="Times New Roman"/>
          <w:sz w:val="24"/>
          <w:szCs w:val="24"/>
        </w:rPr>
      </w:pPr>
      <w:r w:rsidRPr="007C61DC">
        <w:rPr>
          <w:rFonts w:ascii="Times New Roman" w:hAnsi="Times New Roman" w:cs="Times New Roman"/>
          <w:sz w:val="24"/>
        </w:rPr>
        <w:t>Males</w:t>
      </w:r>
      <w:r w:rsidR="00060A7D" w:rsidRPr="007C61DC">
        <w:rPr>
          <w:rFonts w:ascii="Times New Roman" w:hAnsi="Times New Roman" w:cs="Times New Roman"/>
          <w:sz w:val="24"/>
        </w:rPr>
        <w:t xml:space="preserve"> we</w:t>
      </w:r>
      <w:r w:rsidRPr="007C61DC">
        <w:rPr>
          <w:rFonts w:ascii="Times New Roman" w:hAnsi="Times New Roman" w:cs="Times New Roman"/>
          <w:sz w:val="24"/>
        </w:rPr>
        <w:t>re</w:t>
      </w:r>
      <w:r w:rsidR="00A6109F" w:rsidRPr="007C61DC">
        <w:rPr>
          <w:rFonts w:ascii="Times New Roman" w:hAnsi="Times New Roman" w:cs="Times New Roman"/>
          <w:sz w:val="24"/>
        </w:rPr>
        <w:t xml:space="preserve"> 1.</w:t>
      </w:r>
      <w:r w:rsidR="002D06EC" w:rsidRPr="007C61DC">
        <w:rPr>
          <w:rFonts w:ascii="Times New Roman" w:hAnsi="Times New Roman" w:cs="Times New Roman"/>
          <w:sz w:val="24"/>
        </w:rPr>
        <w:t>9</w:t>
      </w:r>
      <w:r w:rsidR="00A6109F" w:rsidRPr="007C61DC">
        <w:rPr>
          <w:rFonts w:ascii="Times New Roman" w:hAnsi="Times New Roman" w:cs="Times New Roman"/>
          <w:sz w:val="24"/>
        </w:rPr>
        <w:t xml:space="preserve"> times more likely to die from</w:t>
      </w:r>
      <w:r w:rsidRPr="007C61DC">
        <w:rPr>
          <w:rFonts w:ascii="Times New Roman" w:hAnsi="Times New Roman" w:cs="Times New Roman"/>
          <w:sz w:val="24"/>
        </w:rPr>
        <w:t xml:space="preserve"> any </w:t>
      </w:r>
      <w:r w:rsidR="00860D0E" w:rsidRPr="007C61DC">
        <w:rPr>
          <w:rFonts w:ascii="Times New Roman" w:hAnsi="Times New Roman" w:cs="Times New Roman"/>
          <w:sz w:val="24"/>
        </w:rPr>
        <w:t>opioid-involved</w:t>
      </w:r>
      <w:r w:rsidR="008D1E2E" w:rsidRPr="007C61DC">
        <w:rPr>
          <w:rFonts w:ascii="Times New Roman" w:hAnsi="Times New Roman" w:cs="Times New Roman"/>
          <w:sz w:val="24"/>
        </w:rPr>
        <w:t xml:space="preserve"> </w:t>
      </w:r>
      <w:r w:rsidRPr="007C61DC">
        <w:rPr>
          <w:rFonts w:ascii="Times New Roman" w:hAnsi="Times New Roman" w:cs="Times New Roman"/>
          <w:sz w:val="24"/>
        </w:rPr>
        <w:t xml:space="preserve">overdose, and </w:t>
      </w:r>
      <w:r w:rsidR="00F36732" w:rsidRPr="007C61DC">
        <w:rPr>
          <w:rFonts w:ascii="Times New Roman" w:hAnsi="Times New Roman" w:cs="Times New Roman"/>
          <w:sz w:val="24"/>
        </w:rPr>
        <w:t>3.</w:t>
      </w:r>
      <w:r w:rsidR="002D06EC" w:rsidRPr="007C61DC">
        <w:rPr>
          <w:rFonts w:ascii="Times New Roman" w:hAnsi="Times New Roman" w:cs="Times New Roman"/>
          <w:sz w:val="24"/>
        </w:rPr>
        <w:t>1</w:t>
      </w:r>
      <w:r w:rsidRPr="007C61DC">
        <w:rPr>
          <w:rFonts w:ascii="Times New Roman" w:hAnsi="Times New Roman" w:cs="Times New Roman"/>
          <w:sz w:val="24"/>
        </w:rPr>
        <w:t xml:space="preserve"> times more likely to die from a heroin</w:t>
      </w:r>
      <w:r w:rsidR="005E2029" w:rsidRPr="007C61DC">
        <w:rPr>
          <w:rFonts w:ascii="Times New Roman" w:hAnsi="Times New Roman" w:cs="Times New Roman"/>
          <w:sz w:val="24"/>
        </w:rPr>
        <w:t>-</w:t>
      </w:r>
      <w:r w:rsidR="008D1E2E" w:rsidRPr="007C61DC">
        <w:rPr>
          <w:rFonts w:ascii="Times New Roman" w:hAnsi="Times New Roman" w:cs="Times New Roman"/>
          <w:sz w:val="24"/>
        </w:rPr>
        <w:t xml:space="preserve">involved </w:t>
      </w:r>
      <w:r w:rsidRPr="007C61DC">
        <w:rPr>
          <w:rFonts w:ascii="Times New Roman" w:hAnsi="Times New Roman" w:cs="Times New Roman"/>
          <w:sz w:val="24"/>
        </w:rPr>
        <w:t>overdose</w:t>
      </w:r>
      <w:r w:rsidR="00EC0063" w:rsidRPr="007C61DC">
        <w:rPr>
          <w:rFonts w:ascii="Times New Roman" w:hAnsi="Times New Roman" w:cs="Times New Roman"/>
          <w:sz w:val="24"/>
        </w:rPr>
        <w:t xml:space="preserve"> than females. </w:t>
      </w:r>
      <w:r w:rsidR="00A935C6" w:rsidRPr="007C61DC">
        <w:rPr>
          <w:rFonts w:ascii="Times New Roman" w:hAnsi="Times New Roman" w:cs="Times New Roman"/>
          <w:sz w:val="24"/>
        </w:rPr>
        <w:t>However, females</w:t>
      </w:r>
      <w:r w:rsidR="002D06EC" w:rsidRPr="007C61DC">
        <w:rPr>
          <w:rFonts w:ascii="Times New Roman" w:hAnsi="Times New Roman" w:cs="Times New Roman"/>
          <w:sz w:val="24"/>
        </w:rPr>
        <w:t>,</w:t>
      </w:r>
      <w:r w:rsidR="00EC0063" w:rsidRPr="007C61DC">
        <w:rPr>
          <w:rFonts w:ascii="Times New Roman" w:hAnsi="Times New Roman" w:cs="Times New Roman"/>
          <w:sz w:val="24"/>
        </w:rPr>
        <w:t xml:space="preserve"> </w:t>
      </w:r>
      <w:r w:rsidR="002D06EC" w:rsidRPr="007C61DC">
        <w:rPr>
          <w:rFonts w:ascii="Times New Roman" w:hAnsi="Times New Roman" w:cs="Times New Roman"/>
          <w:sz w:val="24"/>
        </w:rPr>
        <w:t xml:space="preserve">particularly those aged 55 years and older, </w:t>
      </w:r>
      <w:r w:rsidR="00060A7D" w:rsidRPr="007C61DC">
        <w:rPr>
          <w:rFonts w:ascii="Times New Roman" w:hAnsi="Times New Roman" w:cs="Times New Roman"/>
          <w:sz w:val="24"/>
        </w:rPr>
        <w:t>we</w:t>
      </w:r>
      <w:r w:rsidR="00EC0063" w:rsidRPr="007C61DC">
        <w:rPr>
          <w:rFonts w:ascii="Times New Roman" w:hAnsi="Times New Roman" w:cs="Times New Roman"/>
          <w:sz w:val="24"/>
        </w:rPr>
        <w:t xml:space="preserve">re </w:t>
      </w:r>
      <w:r w:rsidR="00321CB0" w:rsidRPr="007C61DC">
        <w:rPr>
          <w:rFonts w:ascii="Times New Roman" w:hAnsi="Times New Roman" w:cs="Times New Roman"/>
          <w:sz w:val="24"/>
        </w:rPr>
        <w:t>more frequently</w:t>
      </w:r>
      <w:r w:rsidR="00EC0063" w:rsidRPr="007C61DC">
        <w:rPr>
          <w:rFonts w:ascii="Times New Roman" w:hAnsi="Times New Roman" w:cs="Times New Roman"/>
          <w:sz w:val="24"/>
        </w:rPr>
        <w:t xml:space="preserve"> hospitalized for an </w:t>
      </w:r>
      <w:r w:rsidR="00860D0E" w:rsidRPr="007C61DC">
        <w:rPr>
          <w:rFonts w:ascii="Times New Roman" w:hAnsi="Times New Roman" w:cs="Times New Roman"/>
          <w:sz w:val="24"/>
        </w:rPr>
        <w:t xml:space="preserve">opioid-involved </w:t>
      </w:r>
      <w:r w:rsidR="00EC0063" w:rsidRPr="007C61DC">
        <w:rPr>
          <w:rFonts w:ascii="Times New Roman" w:hAnsi="Times New Roman" w:cs="Times New Roman"/>
          <w:sz w:val="24"/>
        </w:rPr>
        <w:t>overdose</w:t>
      </w:r>
      <w:r w:rsidR="00A935C6" w:rsidRPr="007C61DC">
        <w:rPr>
          <w:rFonts w:ascii="Times New Roman" w:hAnsi="Times New Roman" w:cs="Times New Roman"/>
          <w:sz w:val="24"/>
        </w:rPr>
        <w:t xml:space="preserve"> than males</w:t>
      </w:r>
      <w:r w:rsidR="00E7178F" w:rsidRPr="007C61DC">
        <w:rPr>
          <w:rFonts w:ascii="Times New Roman" w:hAnsi="Times New Roman" w:cs="Times New Roman"/>
          <w:sz w:val="24"/>
        </w:rPr>
        <w:t>.</w:t>
      </w:r>
    </w:p>
    <w:p w14:paraId="199884F0" w14:textId="77777777" w:rsidR="005951B1" w:rsidRPr="007C61DC" w:rsidRDefault="005951B1" w:rsidP="005951B1">
      <w:pPr>
        <w:pStyle w:val="ListParagraph"/>
        <w:numPr>
          <w:ilvl w:val="1"/>
          <w:numId w:val="13"/>
        </w:numPr>
        <w:rPr>
          <w:rFonts w:ascii="Times New Roman" w:hAnsi="Times New Roman" w:cs="Times New Roman"/>
          <w:sz w:val="24"/>
          <w:szCs w:val="24"/>
        </w:rPr>
      </w:pPr>
      <w:r w:rsidRPr="007C61DC">
        <w:rPr>
          <w:rFonts w:ascii="Times New Roman" w:hAnsi="Times New Roman" w:cs="Times New Roman"/>
          <w:sz w:val="24"/>
          <w:szCs w:val="24"/>
        </w:rPr>
        <w:t>Quarterly opioid-involved overdose death rates among males trended downward from 2018 Q1</w:t>
      </w:r>
      <w:r>
        <w:rPr>
          <w:rFonts w:ascii="Times New Roman" w:hAnsi="Times New Roman" w:cs="Times New Roman"/>
          <w:sz w:val="24"/>
          <w:szCs w:val="24"/>
        </w:rPr>
        <w:t xml:space="preserve"> (2.9)</w:t>
      </w:r>
      <w:r w:rsidRPr="007C61DC">
        <w:rPr>
          <w:rFonts w:ascii="Times New Roman" w:hAnsi="Times New Roman" w:cs="Times New Roman"/>
          <w:sz w:val="24"/>
          <w:szCs w:val="24"/>
        </w:rPr>
        <w:t xml:space="preserve"> to 2018 Q2</w:t>
      </w:r>
      <w:r>
        <w:rPr>
          <w:rFonts w:ascii="Times New Roman" w:hAnsi="Times New Roman" w:cs="Times New Roman"/>
          <w:sz w:val="24"/>
          <w:szCs w:val="24"/>
        </w:rPr>
        <w:t xml:space="preserve"> (2.7)</w:t>
      </w:r>
      <w:r w:rsidRPr="007C61DC">
        <w:rPr>
          <w:rFonts w:ascii="Times New Roman" w:hAnsi="Times New Roman" w:cs="Times New Roman"/>
          <w:sz w:val="24"/>
          <w:szCs w:val="24"/>
        </w:rPr>
        <w:t xml:space="preserve"> then increased from 2018 Q3</w:t>
      </w:r>
      <w:r>
        <w:rPr>
          <w:rFonts w:ascii="Times New Roman" w:hAnsi="Times New Roman" w:cs="Times New Roman"/>
          <w:sz w:val="24"/>
          <w:szCs w:val="24"/>
        </w:rPr>
        <w:t xml:space="preserve"> (2.7)</w:t>
      </w:r>
      <w:r w:rsidRPr="007C61DC">
        <w:rPr>
          <w:rFonts w:ascii="Times New Roman" w:hAnsi="Times New Roman" w:cs="Times New Roman"/>
          <w:sz w:val="24"/>
          <w:szCs w:val="24"/>
        </w:rPr>
        <w:t xml:space="preserve"> to 2018 Q4</w:t>
      </w:r>
      <w:r>
        <w:rPr>
          <w:rFonts w:ascii="Times New Roman" w:hAnsi="Times New Roman" w:cs="Times New Roman"/>
          <w:sz w:val="24"/>
          <w:szCs w:val="24"/>
        </w:rPr>
        <w:t xml:space="preserve"> (3.1)</w:t>
      </w:r>
      <w:r w:rsidRPr="007C61DC">
        <w:rPr>
          <w:rFonts w:ascii="Times New Roman" w:hAnsi="Times New Roman" w:cs="Times New Roman"/>
          <w:sz w:val="24"/>
          <w:szCs w:val="24"/>
        </w:rPr>
        <w:t xml:space="preserve">. </w:t>
      </w:r>
    </w:p>
    <w:p w14:paraId="0B309A6F" w14:textId="77777777" w:rsidR="005951B1" w:rsidRPr="005951B1" w:rsidRDefault="005951B1" w:rsidP="005951B1">
      <w:pPr>
        <w:pStyle w:val="ListParagraph"/>
        <w:numPr>
          <w:ilvl w:val="1"/>
          <w:numId w:val="13"/>
        </w:numPr>
        <w:rPr>
          <w:rFonts w:ascii="Times New Roman" w:hAnsi="Times New Roman" w:cs="Times New Roman"/>
          <w:sz w:val="24"/>
          <w:szCs w:val="24"/>
        </w:rPr>
      </w:pPr>
      <w:r w:rsidRPr="005951B1">
        <w:rPr>
          <w:rFonts w:ascii="Times New Roman" w:hAnsi="Times New Roman" w:cs="Times New Roman"/>
          <w:sz w:val="24"/>
          <w:szCs w:val="24"/>
        </w:rPr>
        <w:t>Opioid-involved overdose deaths rates among females trended downward from 2018 Q1</w:t>
      </w:r>
      <w:r>
        <w:rPr>
          <w:rFonts w:ascii="Times New Roman" w:hAnsi="Times New Roman" w:cs="Times New Roman"/>
          <w:sz w:val="24"/>
          <w:szCs w:val="24"/>
        </w:rPr>
        <w:t xml:space="preserve"> (1.7)</w:t>
      </w:r>
      <w:r w:rsidRPr="005951B1">
        <w:rPr>
          <w:rFonts w:ascii="Times New Roman" w:hAnsi="Times New Roman" w:cs="Times New Roman"/>
          <w:sz w:val="24"/>
          <w:szCs w:val="24"/>
        </w:rPr>
        <w:t xml:space="preserve"> to 2018 Q2</w:t>
      </w:r>
      <w:r>
        <w:rPr>
          <w:rFonts w:ascii="Times New Roman" w:hAnsi="Times New Roman" w:cs="Times New Roman"/>
          <w:sz w:val="24"/>
          <w:szCs w:val="24"/>
        </w:rPr>
        <w:t xml:space="preserve"> (1.4)</w:t>
      </w:r>
      <w:r w:rsidRPr="005951B1">
        <w:rPr>
          <w:rFonts w:ascii="Times New Roman" w:hAnsi="Times New Roman" w:cs="Times New Roman"/>
          <w:sz w:val="24"/>
          <w:szCs w:val="24"/>
        </w:rPr>
        <w:t>, upwards in 2018 Q3</w:t>
      </w:r>
      <w:r>
        <w:rPr>
          <w:rFonts w:ascii="Times New Roman" w:hAnsi="Times New Roman" w:cs="Times New Roman"/>
          <w:sz w:val="24"/>
          <w:szCs w:val="24"/>
        </w:rPr>
        <w:t xml:space="preserve"> (1.6)</w:t>
      </w:r>
      <w:r w:rsidRPr="005951B1">
        <w:rPr>
          <w:rFonts w:ascii="Times New Roman" w:hAnsi="Times New Roman" w:cs="Times New Roman"/>
          <w:sz w:val="24"/>
          <w:szCs w:val="24"/>
        </w:rPr>
        <w:t>, then down in 2018 Q4</w:t>
      </w:r>
      <w:r>
        <w:rPr>
          <w:rFonts w:ascii="Times New Roman" w:hAnsi="Times New Roman" w:cs="Times New Roman"/>
          <w:sz w:val="24"/>
          <w:szCs w:val="24"/>
        </w:rPr>
        <w:t xml:space="preserve"> (1.4)</w:t>
      </w:r>
      <w:r w:rsidRPr="005951B1">
        <w:rPr>
          <w:rFonts w:ascii="Times New Roman" w:hAnsi="Times New Roman" w:cs="Times New Roman"/>
          <w:sz w:val="24"/>
          <w:szCs w:val="24"/>
        </w:rPr>
        <w:t>.</w:t>
      </w:r>
    </w:p>
    <w:p w14:paraId="3855B326" w14:textId="3B3D31C7" w:rsidR="00D12213" w:rsidRPr="00361E57" w:rsidRDefault="00D12213" w:rsidP="00D12213">
      <w:pPr>
        <w:pStyle w:val="ListParagraph"/>
        <w:numPr>
          <w:ilvl w:val="1"/>
          <w:numId w:val="13"/>
        </w:numPr>
        <w:spacing w:after="0"/>
        <w:rPr>
          <w:rFonts w:ascii="Times New Roman" w:hAnsi="Times New Roman" w:cs="Times New Roman"/>
          <w:sz w:val="24"/>
          <w:szCs w:val="24"/>
        </w:rPr>
      </w:pPr>
      <w:r w:rsidRPr="00361E57">
        <w:rPr>
          <w:rFonts w:ascii="Times New Roman" w:hAnsi="Times New Roman" w:cs="Times New Roman"/>
          <w:sz w:val="24"/>
          <w:szCs w:val="24"/>
        </w:rPr>
        <w:t>Quarterly opioid-involved ED visit</w:t>
      </w:r>
      <w:r w:rsidR="00F30F86" w:rsidRPr="00361E57">
        <w:rPr>
          <w:rFonts w:ascii="Times New Roman" w:hAnsi="Times New Roman" w:cs="Times New Roman"/>
          <w:sz w:val="24"/>
          <w:szCs w:val="24"/>
        </w:rPr>
        <w:t xml:space="preserve"> rates</w:t>
      </w:r>
      <w:r w:rsidRPr="00361E57">
        <w:rPr>
          <w:rFonts w:ascii="Times New Roman" w:hAnsi="Times New Roman" w:cs="Times New Roman"/>
          <w:sz w:val="24"/>
          <w:szCs w:val="24"/>
        </w:rPr>
        <w:t xml:space="preserve"> among Whites trended downwards in 2018.</w:t>
      </w:r>
    </w:p>
    <w:p w14:paraId="4AC697D0" w14:textId="1F94FCE3" w:rsidR="00D12213" w:rsidRPr="00361E57" w:rsidRDefault="00D12213" w:rsidP="00D12213">
      <w:pPr>
        <w:pStyle w:val="ListParagraph"/>
        <w:numPr>
          <w:ilvl w:val="1"/>
          <w:numId w:val="13"/>
        </w:numPr>
        <w:spacing w:after="0"/>
        <w:rPr>
          <w:rFonts w:ascii="Times New Roman" w:hAnsi="Times New Roman" w:cs="Times New Roman"/>
          <w:sz w:val="24"/>
          <w:szCs w:val="24"/>
        </w:rPr>
      </w:pPr>
      <w:r w:rsidRPr="00361E57">
        <w:rPr>
          <w:rFonts w:ascii="Times New Roman" w:hAnsi="Times New Roman" w:cs="Times New Roman"/>
          <w:sz w:val="24"/>
          <w:szCs w:val="24"/>
        </w:rPr>
        <w:lastRenderedPageBreak/>
        <w:t>Quarterly opioid-involved ED visit</w:t>
      </w:r>
      <w:r w:rsidR="00F30F86" w:rsidRPr="00361E57">
        <w:rPr>
          <w:rFonts w:ascii="Times New Roman" w:hAnsi="Times New Roman" w:cs="Times New Roman"/>
          <w:sz w:val="24"/>
          <w:szCs w:val="24"/>
        </w:rPr>
        <w:t xml:space="preserve"> rates</w:t>
      </w:r>
      <w:r w:rsidRPr="00361E57">
        <w:rPr>
          <w:rFonts w:ascii="Times New Roman" w:hAnsi="Times New Roman" w:cs="Times New Roman"/>
          <w:sz w:val="24"/>
          <w:szCs w:val="24"/>
        </w:rPr>
        <w:t xml:space="preserve"> among Blacks remained steady during 2018.</w:t>
      </w:r>
    </w:p>
    <w:p w14:paraId="7DFFA81A" w14:textId="1D2C59D7" w:rsidR="00D12213" w:rsidRPr="00361E57" w:rsidRDefault="00060A7D" w:rsidP="00F30F86">
      <w:pPr>
        <w:pStyle w:val="ListParagraph"/>
        <w:numPr>
          <w:ilvl w:val="1"/>
          <w:numId w:val="13"/>
        </w:numPr>
        <w:spacing w:after="0"/>
        <w:rPr>
          <w:rFonts w:ascii="Times New Roman" w:hAnsi="Times New Roman" w:cs="Times New Roman"/>
          <w:sz w:val="24"/>
          <w:szCs w:val="24"/>
        </w:rPr>
      </w:pPr>
      <w:r w:rsidRPr="00361E57">
        <w:rPr>
          <w:rFonts w:ascii="Times New Roman" w:hAnsi="Times New Roman" w:cs="Times New Roman"/>
          <w:sz w:val="24"/>
        </w:rPr>
        <w:t>Whites we</w:t>
      </w:r>
      <w:r w:rsidR="007607C4" w:rsidRPr="00361E57">
        <w:rPr>
          <w:rFonts w:ascii="Times New Roman" w:hAnsi="Times New Roman" w:cs="Times New Roman"/>
          <w:sz w:val="24"/>
        </w:rPr>
        <w:t xml:space="preserve">re </w:t>
      </w:r>
      <w:r w:rsidR="000D4563" w:rsidRPr="00361E57">
        <w:rPr>
          <w:rFonts w:ascii="Times New Roman" w:hAnsi="Times New Roman" w:cs="Times New Roman"/>
          <w:sz w:val="24"/>
        </w:rPr>
        <w:t>3.</w:t>
      </w:r>
      <w:r w:rsidR="00361E57" w:rsidRPr="00361E57">
        <w:rPr>
          <w:rFonts w:ascii="Times New Roman" w:hAnsi="Times New Roman" w:cs="Times New Roman"/>
          <w:sz w:val="24"/>
        </w:rPr>
        <w:t>4</w:t>
      </w:r>
      <w:r w:rsidR="007607C4" w:rsidRPr="00361E57">
        <w:rPr>
          <w:rFonts w:ascii="Times New Roman" w:hAnsi="Times New Roman" w:cs="Times New Roman"/>
          <w:sz w:val="24"/>
        </w:rPr>
        <w:t xml:space="preserve"> times more likely to die</w:t>
      </w:r>
      <w:r w:rsidR="00EC0063" w:rsidRPr="00361E57">
        <w:rPr>
          <w:rFonts w:ascii="Times New Roman" w:hAnsi="Times New Roman" w:cs="Times New Roman"/>
          <w:sz w:val="24"/>
        </w:rPr>
        <w:t xml:space="preserve"> </w:t>
      </w:r>
      <w:r w:rsidR="00A6109F" w:rsidRPr="00361E57">
        <w:rPr>
          <w:rFonts w:ascii="Times New Roman" w:hAnsi="Times New Roman" w:cs="Times New Roman"/>
          <w:sz w:val="24"/>
        </w:rPr>
        <w:t>from</w:t>
      </w:r>
      <w:r w:rsidR="00EC0063" w:rsidRPr="00361E57">
        <w:rPr>
          <w:rFonts w:ascii="Times New Roman" w:hAnsi="Times New Roman" w:cs="Times New Roman"/>
          <w:sz w:val="24"/>
        </w:rPr>
        <w:t xml:space="preserve"> an </w:t>
      </w:r>
      <w:r w:rsidR="00860D0E" w:rsidRPr="00361E57">
        <w:rPr>
          <w:rFonts w:ascii="Times New Roman" w:hAnsi="Times New Roman" w:cs="Times New Roman"/>
          <w:sz w:val="24"/>
        </w:rPr>
        <w:t xml:space="preserve">opioid-involved </w:t>
      </w:r>
      <w:r w:rsidR="00EC0063" w:rsidRPr="00361E57">
        <w:rPr>
          <w:rFonts w:ascii="Times New Roman" w:hAnsi="Times New Roman" w:cs="Times New Roman"/>
          <w:sz w:val="24"/>
        </w:rPr>
        <w:t xml:space="preserve">overdose, </w:t>
      </w:r>
      <w:r w:rsidR="00835E4D" w:rsidRPr="00361E57">
        <w:rPr>
          <w:rFonts w:ascii="Times New Roman" w:hAnsi="Times New Roman" w:cs="Times New Roman"/>
          <w:sz w:val="24"/>
        </w:rPr>
        <w:t>2.</w:t>
      </w:r>
      <w:r w:rsidR="000D4563" w:rsidRPr="00361E57">
        <w:rPr>
          <w:rFonts w:ascii="Times New Roman" w:hAnsi="Times New Roman" w:cs="Times New Roman"/>
          <w:sz w:val="24"/>
        </w:rPr>
        <w:t>5</w:t>
      </w:r>
      <w:r w:rsidR="00EC0063" w:rsidRPr="00361E57">
        <w:rPr>
          <w:rFonts w:ascii="Times New Roman" w:hAnsi="Times New Roman" w:cs="Times New Roman"/>
          <w:sz w:val="24"/>
        </w:rPr>
        <w:t xml:space="preserve"> times more like to visit an ED for any </w:t>
      </w:r>
      <w:r w:rsidR="00860D0E" w:rsidRPr="00361E57">
        <w:rPr>
          <w:rFonts w:ascii="Times New Roman" w:hAnsi="Times New Roman" w:cs="Times New Roman"/>
          <w:sz w:val="24"/>
        </w:rPr>
        <w:t xml:space="preserve">opioid-involved </w:t>
      </w:r>
      <w:r w:rsidR="00EC0063" w:rsidRPr="00361E57">
        <w:rPr>
          <w:rFonts w:ascii="Times New Roman" w:hAnsi="Times New Roman" w:cs="Times New Roman"/>
          <w:sz w:val="24"/>
        </w:rPr>
        <w:t>overdose, and 4.</w:t>
      </w:r>
      <w:r w:rsidR="00361E57" w:rsidRPr="00361E57">
        <w:rPr>
          <w:rFonts w:ascii="Times New Roman" w:hAnsi="Times New Roman" w:cs="Times New Roman"/>
          <w:sz w:val="24"/>
        </w:rPr>
        <w:t>7</w:t>
      </w:r>
      <w:r w:rsidR="00F36732" w:rsidRPr="00361E57">
        <w:rPr>
          <w:rFonts w:ascii="Times New Roman" w:hAnsi="Times New Roman" w:cs="Times New Roman"/>
          <w:sz w:val="24"/>
        </w:rPr>
        <w:t xml:space="preserve"> </w:t>
      </w:r>
      <w:r w:rsidR="00EC0063" w:rsidRPr="00361E57">
        <w:rPr>
          <w:rFonts w:ascii="Times New Roman" w:hAnsi="Times New Roman" w:cs="Times New Roman"/>
          <w:sz w:val="24"/>
        </w:rPr>
        <w:t>times more likely to visit an ED for a heroin</w:t>
      </w:r>
      <w:r w:rsidR="009116E3" w:rsidRPr="00361E57">
        <w:rPr>
          <w:rFonts w:ascii="Times New Roman" w:hAnsi="Times New Roman" w:cs="Times New Roman"/>
          <w:sz w:val="24"/>
        </w:rPr>
        <w:t>-</w:t>
      </w:r>
      <w:r w:rsidR="00EC0063" w:rsidRPr="00361E57">
        <w:rPr>
          <w:rFonts w:ascii="Times New Roman" w:hAnsi="Times New Roman" w:cs="Times New Roman"/>
          <w:sz w:val="24"/>
        </w:rPr>
        <w:t>involved overdose than Blacks.</w:t>
      </w:r>
    </w:p>
    <w:p w14:paraId="680E9824" w14:textId="39CC2740" w:rsidR="00D12213" w:rsidRPr="00361E57" w:rsidRDefault="00D12213" w:rsidP="00D12213">
      <w:pPr>
        <w:pStyle w:val="ListParagraph"/>
        <w:numPr>
          <w:ilvl w:val="1"/>
          <w:numId w:val="13"/>
        </w:numPr>
        <w:spacing w:after="120"/>
        <w:rPr>
          <w:rFonts w:ascii="Times New Roman" w:hAnsi="Times New Roman" w:cs="Times New Roman"/>
          <w:sz w:val="24"/>
          <w:szCs w:val="24"/>
        </w:rPr>
      </w:pPr>
      <w:r w:rsidRPr="00361E57">
        <w:rPr>
          <w:rFonts w:ascii="Times New Roman" w:hAnsi="Times New Roman" w:cs="Times New Roman"/>
          <w:sz w:val="24"/>
          <w:szCs w:val="24"/>
        </w:rPr>
        <w:t>Quarterly opioid-involved overdose death rates among Whites trended downward slightly in 2018.</w:t>
      </w:r>
    </w:p>
    <w:p w14:paraId="12EF9D0F" w14:textId="26AA8126" w:rsidR="00D12213" w:rsidRPr="00361E57" w:rsidRDefault="00D12213" w:rsidP="00D12213">
      <w:pPr>
        <w:pStyle w:val="ListParagraph"/>
        <w:numPr>
          <w:ilvl w:val="1"/>
          <w:numId w:val="13"/>
        </w:numPr>
        <w:spacing w:after="120"/>
        <w:rPr>
          <w:rFonts w:ascii="Times New Roman" w:hAnsi="Times New Roman" w:cs="Times New Roman"/>
          <w:sz w:val="24"/>
          <w:szCs w:val="24"/>
        </w:rPr>
      </w:pPr>
      <w:r w:rsidRPr="00361E57">
        <w:rPr>
          <w:rFonts w:ascii="Times New Roman" w:hAnsi="Times New Roman" w:cs="Times New Roman"/>
          <w:sz w:val="24"/>
          <w:szCs w:val="24"/>
        </w:rPr>
        <w:t xml:space="preserve">Quarterly opioid-involved overdose death rates among Blacks remained steady in 2018. </w:t>
      </w:r>
    </w:p>
    <w:p w14:paraId="79CAAD09" w14:textId="5108D592" w:rsidR="00F37842" w:rsidRPr="00361E57" w:rsidRDefault="005E2029" w:rsidP="006E615D">
      <w:pPr>
        <w:pStyle w:val="ListParagraph"/>
        <w:numPr>
          <w:ilvl w:val="1"/>
          <w:numId w:val="13"/>
        </w:numPr>
        <w:spacing w:after="120"/>
        <w:rPr>
          <w:rFonts w:ascii="Times New Roman" w:hAnsi="Times New Roman" w:cs="Times New Roman"/>
          <w:sz w:val="24"/>
          <w:szCs w:val="24"/>
        </w:rPr>
      </w:pPr>
      <w:r w:rsidRPr="00361E57">
        <w:rPr>
          <w:rFonts w:ascii="Times New Roman" w:hAnsi="Times New Roman" w:cs="Times New Roman"/>
          <w:sz w:val="24"/>
        </w:rPr>
        <w:t>T</w:t>
      </w:r>
      <w:r w:rsidR="00890956" w:rsidRPr="00361E57">
        <w:rPr>
          <w:rFonts w:ascii="Times New Roman" w:hAnsi="Times New Roman" w:cs="Times New Roman"/>
          <w:sz w:val="24"/>
        </w:rPr>
        <w:t>he highest numbers of heroin</w:t>
      </w:r>
      <w:r w:rsidRPr="00361E57">
        <w:rPr>
          <w:rFonts w:ascii="Times New Roman" w:hAnsi="Times New Roman" w:cs="Times New Roman"/>
          <w:sz w:val="24"/>
        </w:rPr>
        <w:t>-</w:t>
      </w:r>
      <w:r w:rsidR="00890956" w:rsidRPr="00361E57">
        <w:rPr>
          <w:rFonts w:ascii="Times New Roman" w:hAnsi="Times New Roman" w:cs="Times New Roman"/>
          <w:sz w:val="24"/>
        </w:rPr>
        <w:t xml:space="preserve"> and </w:t>
      </w:r>
      <w:r w:rsidR="00860D0E" w:rsidRPr="00361E57">
        <w:rPr>
          <w:rFonts w:ascii="Times New Roman" w:hAnsi="Times New Roman" w:cs="Times New Roman"/>
          <w:sz w:val="24"/>
        </w:rPr>
        <w:t xml:space="preserve">opioid-involved </w:t>
      </w:r>
      <w:r w:rsidR="00890956" w:rsidRPr="00361E57">
        <w:rPr>
          <w:rFonts w:ascii="Times New Roman" w:hAnsi="Times New Roman" w:cs="Times New Roman"/>
          <w:sz w:val="24"/>
        </w:rPr>
        <w:t>overdose deaths, ED visits</w:t>
      </w:r>
      <w:r w:rsidRPr="00361E57">
        <w:rPr>
          <w:rFonts w:ascii="Times New Roman" w:hAnsi="Times New Roman" w:cs="Times New Roman"/>
          <w:sz w:val="24"/>
        </w:rPr>
        <w:t>,</w:t>
      </w:r>
      <w:r w:rsidR="00890956" w:rsidRPr="00361E57">
        <w:rPr>
          <w:rFonts w:ascii="Times New Roman" w:hAnsi="Times New Roman" w:cs="Times New Roman"/>
          <w:sz w:val="24"/>
        </w:rPr>
        <w:t xml:space="preserve"> and hospitalizations</w:t>
      </w:r>
      <w:r w:rsidR="0029449E" w:rsidRPr="00361E57">
        <w:rPr>
          <w:rFonts w:ascii="Times New Roman" w:hAnsi="Times New Roman" w:cs="Times New Roman"/>
          <w:sz w:val="24"/>
        </w:rPr>
        <w:t xml:space="preserve"> occurred predominantly </w:t>
      </w:r>
      <w:r w:rsidR="0017346D" w:rsidRPr="00361E57">
        <w:rPr>
          <w:rFonts w:ascii="Times New Roman" w:hAnsi="Times New Roman" w:cs="Times New Roman"/>
          <w:sz w:val="24"/>
        </w:rPr>
        <w:t>among residents in</w:t>
      </w:r>
      <w:r w:rsidR="0029449E" w:rsidRPr="00361E57">
        <w:rPr>
          <w:rFonts w:ascii="Times New Roman" w:hAnsi="Times New Roman" w:cs="Times New Roman"/>
          <w:sz w:val="24"/>
        </w:rPr>
        <w:t xml:space="preserve"> urban areas</w:t>
      </w:r>
      <w:r w:rsidR="005E699D" w:rsidRPr="00361E57">
        <w:rPr>
          <w:rFonts w:ascii="Times New Roman" w:hAnsi="Times New Roman" w:cs="Times New Roman"/>
          <w:sz w:val="24"/>
        </w:rPr>
        <w:t xml:space="preserve"> (Atlanta Metropolitan </w:t>
      </w:r>
      <w:r w:rsidR="001921D8" w:rsidRPr="00361E57">
        <w:rPr>
          <w:rFonts w:ascii="Times New Roman" w:hAnsi="Times New Roman" w:cs="Times New Roman"/>
          <w:sz w:val="24"/>
        </w:rPr>
        <w:t>A</w:t>
      </w:r>
      <w:r w:rsidR="005E699D" w:rsidRPr="00361E57">
        <w:rPr>
          <w:rFonts w:ascii="Times New Roman" w:hAnsi="Times New Roman" w:cs="Times New Roman"/>
          <w:sz w:val="24"/>
        </w:rPr>
        <w:t>rea, Augusta, Macon, Columbus, and Savannah)</w:t>
      </w:r>
      <w:r w:rsidRPr="00361E57">
        <w:rPr>
          <w:rFonts w:ascii="Times New Roman" w:hAnsi="Times New Roman" w:cs="Times New Roman"/>
          <w:sz w:val="24"/>
        </w:rPr>
        <w:t>. However,</w:t>
      </w:r>
      <w:r w:rsidR="0029449E" w:rsidRPr="00361E57">
        <w:rPr>
          <w:rFonts w:ascii="Times New Roman" w:hAnsi="Times New Roman" w:cs="Times New Roman"/>
          <w:sz w:val="24"/>
        </w:rPr>
        <w:t xml:space="preserve"> high rates of opioid</w:t>
      </w:r>
      <w:r w:rsidR="00D8127D" w:rsidRPr="00361E57">
        <w:rPr>
          <w:rFonts w:ascii="Times New Roman" w:hAnsi="Times New Roman" w:cs="Times New Roman"/>
          <w:sz w:val="24"/>
        </w:rPr>
        <w:t xml:space="preserve"> </w:t>
      </w:r>
      <w:r w:rsidR="0029449E" w:rsidRPr="00361E57">
        <w:rPr>
          <w:rFonts w:ascii="Times New Roman" w:hAnsi="Times New Roman" w:cs="Times New Roman"/>
          <w:sz w:val="24"/>
        </w:rPr>
        <w:t>overdose</w:t>
      </w:r>
      <w:r w:rsidR="000F4916" w:rsidRPr="00361E57">
        <w:rPr>
          <w:rFonts w:ascii="Times New Roman" w:hAnsi="Times New Roman" w:cs="Times New Roman"/>
          <w:sz w:val="24"/>
        </w:rPr>
        <w:t>-</w:t>
      </w:r>
      <w:r w:rsidR="00D8127D" w:rsidRPr="00361E57">
        <w:rPr>
          <w:rFonts w:ascii="Times New Roman" w:hAnsi="Times New Roman" w:cs="Times New Roman"/>
          <w:sz w:val="24"/>
        </w:rPr>
        <w:t>involved</w:t>
      </w:r>
      <w:r w:rsidR="0029449E" w:rsidRPr="00361E57">
        <w:rPr>
          <w:rFonts w:ascii="Times New Roman" w:hAnsi="Times New Roman" w:cs="Times New Roman"/>
          <w:sz w:val="24"/>
        </w:rPr>
        <w:t xml:space="preserve"> ED visits and hospitalizations occurred </w:t>
      </w:r>
      <w:r w:rsidR="0017346D" w:rsidRPr="00361E57">
        <w:rPr>
          <w:rFonts w:ascii="Times New Roman" w:hAnsi="Times New Roman" w:cs="Times New Roman"/>
          <w:sz w:val="24"/>
        </w:rPr>
        <w:t xml:space="preserve">among residents in </w:t>
      </w:r>
      <w:r w:rsidRPr="00361E57">
        <w:rPr>
          <w:rFonts w:ascii="Times New Roman" w:hAnsi="Times New Roman" w:cs="Times New Roman"/>
          <w:sz w:val="24"/>
        </w:rPr>
        <w:t>both</w:t>
      </w:r>
      <w:r w:rsidR="0029449E" w:rsidRPr="00361E57">
        <w:rPr>
          <w:rFonts w:ascii="Times New Roman" w:hAnsi="Times New Roman" w:cs="Times New Roman"/>
          <w:sz w:val="24"/>
        </w:rPr>
        <w:t xml:space="preserve"> urban and rural areas, particularly in North, South</w:t>
      </w:r>
      <w:r w:rsidR="000F4916" w:rsidRPr="00361E57">
        <w:rPr>
          <w:rFonts w:ascii="Times New Roman" w:hAnsi="Times New Roman" w:cs="Times New Roman"/>
          <w:sz w:val="24"/>
        </w:rPr>
        <w:t xml:space="preserve"> C</w:t>
      </w:r>
      <w:r w:rsidR="0029449E" w:rsidRPr="00361E57">
        <w:rPr>
          <w:rFonts w:ascii="Times New Roman" w:hAnsi="Times New Roman" w:cs="Times New Roman"/>
          <w:sz w:val="24"/>
        </w:rPr>
        <w:t>entral</w:t>
      </w:r>
      <w:r w:rsidR="00F24BDB" w:rsidRPr="00361E57">
        <w:rPr>
          <w:rFonts w:ascii="Times New Roman" w:hAnsi="Times New Roman" w:cs="Times New Roman"/>
          <w:sz w:val="24"/>
        </w:rPr>
        <w:t>,</w:t>
      </w:r>
      <w:r w:rsidR="0029449E" w:rsidRPr="00361E57">
        <w:rPr>
          <w:rFonts w:ascii="Times New Roman" w:hAnsi="Times New Roman" w:cs="Times New Roman"/>
          <w:sz w:val="24"/>
        </w:rPr>
        <w:t xml:space="preserve"> and Southeast Georgia.</w:t>
      </w:r>
    </w:p>
    <w:p w14:paraId="42E304E2" w14:textId="77777777" w:rsidR="00B7581E" w:rsidRDefault="00B7581E" w:rsidP="008067C4">
      <w:pPr>
        <w:spacing w:after="0" w:line="240" w:lineRule="auto"/>
        <w:rPr>
          <w:rFonts w:ascii="Times New Roman" w:hAnsi="Times New Roman" w:cs="Times New Roman"/>
          <w:sz w:val="24"/>
          <w:szCs w:val="24"/>
        </w:rPr>
      </w:pPr>
    </w:p>
    <w:p w14:paraId="5DC14386" w14:textId="0EAAA0AF" w:rsidR="008067C4" w:rsidRDefault="008067C4" w:rsidP="008067C4">
      <w:pPr>
        <w:spacing w:after="0" w:line="240" w:lineRule="auto"/>
        <w:rPr>
          <w:rFonts w:ascii="Times New Roman" w:hAnsi="Times New Roman" w:cs="Times New Roman"/>
          <w:sz w:val="24"/>
          <w:szCs w:val="24"/>
        </w:rPr>
      </w:pPr>
      <w:r w:rsidRPr="002B0508">
        <w:rPr>
          <w:rFonts w:ascii="Times New Roman" w:hAnsi="Times New Roman" w:cs="Times New Roman"/>
          <w:sz w:val="24"/>
          <w:szCs w:val="24"/>
        </w:rPr>
        <w:t>For more information</w:t>
      </w:r>
      <w:r>
        <w:rPr>
          <w:rFonts w:ascii="Times New Roman" w:hAnsi="Times New Roman" w:cs="Times New Roman"/>
          <w:sz w:val="24"/>
          <w:szCs w:val="24"/>
        </w:rPr>
        <w:t>:</w:t>
      </w:r>
    </w:p>
    <w:p w14:paraId="21B6CFF5" w14:textId="2381CF2F" w:rsidR="008067C4" w:rsidRDefault="008067C4" w:rsidP="008067C4">
      <w:pPr>
        <w:pStyle w:val="Header"/>
        <w:numPr>
          <w:ilvl w:val="0"/>
          <w:numId w:val="17"/>
        </w:numPr>
        <w:rPr>
          <w:rFonts w:ascii="Times New Roman" w:hAnsi="Times New Roman" w:cs="Times New Roman"/>
          <w:sz w:val="24"/>
          <w:szCs w:val="24"/>
        </w:rPr>
      </w:pPr>
      <w:r>
        <w:rPr>
          <w:rFonts w:ascii="Times New Roman" w:hAnsi="Times New Roman" w:cs="Times New Roman"/>
          <w:sz w:val="24"/>
          <w:szCs w:val="24"/>
        </w:rPr>
        <w:t xml:space="preserve">County level data and </w:t>
      </w:r>
      <w:r w:rsidR="001E5F1A">
        <w:rPr>
          <w:rFonts w:ascii="Times New Roman" w:hAnsi="Times New Roman" w:cs="Times New Roman"/>
          <w:sz w:val="24"/>
          <w:szCs w:val="24"/>
        </w:rPr>
        <w:t xml:space="preserve">other </w:t>
      </w:r>
      <w:r>
        <w:rPr>
          <w:rFonts w:ascii="Times New Roman" w:hAnsi="Times New Roman" w:cs="Times New Roman"/>
          <w:sz w:val="24"/>
          <w:szCs w:val="24"/>
        </w:rPr>
        <w:t xml:space="preserve">Georgia </w:t>
      </w:r>
      <w:r w:rsidR="0017346D">
        <w:rPr>
          <w:rFonts w:ascii="Times New Roman" w:hAnsi="Times New Roman" w:cs="Times New Roman"/>
          <w:sz w:val="24"/>
          <w:szCs w:val="24"/>
        </w:rPr>
        <w:t xml:space="preserve">drug </w:t>
      </w:r>
      <w:r>
        <w:rPr>
          <w:rFonts w:ascii="Times New Roman" w:hAnsi="Times New Roman" w:cs="Times New Roman"/>
          <w:sz w:val="24"/>
          <w:szCs w:val="24"/>
        </w:rPr>
        <w:t>surveillance reports:</w:t>
      </w:r>
    </w:p>
    <w:p w14:paraId="62CDA8A7" w14:textId="608DC959" w:rsidR="00CF2C7A" w:rsidRPr="00FA79C2" w:rsidRDefault="004A2EEE" w:rsidP="0017346D">
      <w:pPr>
        <w:spacing w:after="0" w:line="240" w:lineRule="auto"/>
        <w:ind w:firstLine="360"/>
        <w:rPr>
          <w:rStyle w:val="Hyperlink"/>
          <w:rFonts w:ascii="Times New Roman" w:eastAsia="Times New Roman" w:hAnsi="Times New Roman" w:cs="Times New Roman"/>
          <w:sz w:val="24"/>
          <w:szCs w:val="24"/>
        </w:rPr>
      </w:pPr>
      <w:hyperlink r:id="rId11" w:history="1">
        <w:r w:rsidR="00FA79C2" w:rsidRPr="00FA79C2">
          <w:rPr>
            <w:rStyle w:val="Hyperlink"/>
            <w:rFonts w:ascii="Times New Roman" w:eastAsia="Times New Roman" w:hAnsi="Times New Roman" w:cs="Times New Roman"/>
            <w:sz w:val="24"/>
            <w:szCs w:val="24"/>
          </w:rPr>
          <w:t>https://dph.georgia.gov/drug-surveillance-unit</w:t>
        </w:r>
      </w:hyperlink>
    </w:p>
    <w:p w14:paraId="4D71E23C" w14:textId="09F18354" w:rsidR="00CF2C7A" w:rsidRDefault="00CF2C7A" w:rsidP="00CF2C7A">
      <w:pPr>
        <w:pStyle w:val="ListParagraph"/>
        <w:numPr>
          <w:ilvl w:val="0"/>
          <w:numId w:val="26"/>
        </w:numPr>
        <w:rPr>
          <w:rFonts w:ascii="Times New Roman" w:eastAsia="Calibri" w:hAnsi="Times New Roman" w:cs="Times New Roman"/>
          <w:sz w:val="24"/>
          <w:szCs w:val="24"/>
        </w:rPr>
      </w:pPr>
      <w:r w:rsidRPr="00CF2C7A">
        <w:rPr>
          <w:rFonts w:ascii="Times New Roman" w:eastAsia="Calibri" w:hAnsi="Times New Roman" w:cs="Times New Roman"/>
          <w:sz w:val="24"/>
          <w:szCs w:val="24"/>
        </w:rPr>
        <w:t>Georgia Department of Public Health (DPH</w:t>
      </w:r>
      <w:r>
        <w:rPr>
          <w:rFonts w:ascii="Times New Roman" w:eastAsia="Calibri" w:hAnsi="Times New Roman" w:cs="Times New Roman"/>
          <w:sz w:val="24"/>
          <w:szCs w:val="24"/>
        </w:rPr>
        <w:t>) Main Opioid Page</w:t>
      </w:r>
      <w:r w:rsidR="00AD0DC5">
        <w:rPr>
          <w:rFonts w:ascii="Times New Roman" w:eastAsia="Calibri" w:hAnsi="Times New Roman" w:cs="Times New Roman"/>
          <w:sz w:val="24"/>
          <w:szCs w:val="24"/>
        </w:rPr>
        <w:t>:</w:t>
      </w:r>
    </w:p>
    <w:p w14:paraId="49307891" w14:textId="70EC7554" w:rsidR="00CF2C7A" w:rsidRPr="00CF2C7A" w:rsidRDefault="00CF2C7A" w:rsidP="00CF2C7A">
      <w:pPr>
        <w:pStyle w:val="ListParagraph"/>
        <w:numPr>
          <w:ilvl w:val="0"/>
          <w:numId w:val="17"/>
        </w:numPr>
        <w:spacing w:after="0" w:line="240" w:lineRule="auto"/>
        <w:rPr>
          <w:rFonts w:ascii="Times New Roman" w:hAnsi="Times New Roman" w:cs="Times New Roman"/>
          <w:color w:val="4472C4" w:themeColor="accent5"/>
          <w:sz w:val="24"/>
          <w:szCs w:val="24"/>
          <w:u w:val="single"/>
        </w:rPr>
      </w:pPr>
      <w:r w:rsidRPr="00CF2C7A">
        <w:rPr>
          <w:rFonts w:ascii="Times New Roman" w:eastAsia="Calibri" w:hAnsi="Times New Roman" w:cs="Times New Roman"/>
          <w:color w:val="4472C4" w:themeColor="accent5"/>
          <w:sz w:val="24"/>
          <w:szCs w:val="24"/>
          <w:u w:val="single"/>
        </w:rPr>
        <w:t>https://dph.georgia.gov/stopopioidaddiction</w:t>
      </w:r>
      <w:r w:rsidRPr="00CF2C7A">
        <w:rPr>
          <w:rFonts w:ascii="Times New Roman" w:eastAsia="Calibri" w:hAnsi="Times New Roman" w:cs="Times New Roman"/>
          <w:color w:val="4472C4" w:themeColor="accent5"/>
          <w:sz w:val="24"/>
          <w:szCs w:val="24"/>
        </w:rPr>
        <w:t xml:space="preserve"> </w:t>
      </w:r>
    </w:p>
    <w:p w14:paraId="50A487E4" w14:textId="42B9E693" w:rsidR="008067C4" w:rsidRPr="00CF2C7A" w:rsidRDefault="008067C4" w:rsidP="00CF2C7A">
      <w:pPr>
        <w:pStyle w:val="ListParagraph"/>
        <w:numPr>
          <w:ilvl w:val="0"/>
          <w:numId w:val="17"/>
        </w:numPr>
        <w:spacing w:after="0" w:line="240" w:lineRule="auto"/>
        <w:rPr>
          <w:rFonts w:ascii="Times New Roman" w:hAnsi="Times New Roman" w:cs="Times New Roman"/>
          <w:color w:val="5B9BD5" w:themeColor="accent1"/>
          <w:sz w:val="24"/>
          <w:szCs w:val="24"/>
          <w:u w:val="single"/>
        </w:rPr>
      </w:pPr>
      <w:r w:rsidRPr="00CF2C7A">
        <w:rPr>
          <w:rFonts w:ascii="Times New Roman" w:hAnsi="Times New Roman" w:cs="Times New Roman"/>
          <w:sz w:val="24"/>
          <w:szCs w:val="24"/>
        </w:rPr>
        <w:t>Georgia</w:t>
      </w:r>
      <w:r w:rsidR="0017346D">
        <w:rPr>
          <w:rFonts w:ascii="Times New Roman" w:hAnsi="Times New Roman" w:cs="Times New Roman"/>
          <w:sz w:val="24"/>
          <w:szCs w:val="24"/>
        </w:rPr>
        <w:t xml:space="preserve"> drug</w:t>
      </w:r>
      <w:r w:rsidRPr="00CF2C7A">
        <w:rPr>
          <w:rFonts w:ascii="Times New Roman" w:hAnsi="Times New Roman" w:cs="Times New Roman"/>
          <w:sz w:val="24"/>
          <w:szCs w:val="24"/>
        </w:rPr>
        <w:t xml:space="preserve"> overdose mortality interactive maps and statistics: </w:t>
      </w:r>
      <w:hyperlink r:id="rId12" w:history="1">
        <w:r w:rsidRPr="00CF2C7A">
          <w:rPr>
            <w:rStyle w:val="Hyperlink"/>
            <w:rFonts w:ascii="Times New Roman" w:hAnsi="Times New Roman" w:cs="Times New Roman"/>
            <w:sz w:val="24"/>
            <w:szCs w:val="24"/>
          </w:rPr>
          <w:t>https://oasis.state.ga.us/PageDirect.aspx?referer=MortalityDrugOverdoses</w:t>
        </w:r>
      </w:hyperlink>
      <w:r w:rsidRPr="00CF2C7A">
        <w:rPr>
          <w:rFonts w:ascii="Times New Roman" w:hAnsi="Times New Roman" w:cs="Times New Roman"/>
          <w:sz w:val="24"/>
          <w:szCs w:val="24"/>
        </w:rPr>
        <w:t xml:space="preserve"> </w:t>
      </w:r>
    </w:p>
    <w:p w14:paraId="38A533C9" w14:textId="502A0A6B" w:rsidR="0040652D" w:rsidRDefault="008067C4" w:rsidP="0040652D">
      <w:pPr>
        <w:pStyle w:val="ListParagraph"/>
        <w:numPr>
          <w:ilvl w:val="0"/>
          <w:numId w:val="17"/>
        </w:numPr>
        <w:spacing w:after="0" w:line="240" w:lineRule="auto"/>
        <w:rPr>
          <w:rStyle w:val="Hyperlink"/>
          <w:rFonts w:ascii="Times New Roman" w:hAnsi="Times New Roman" w:cs="Times New Roman"/>
          <w:color w:val="5B9BD5" w:themeColor="accent1"/>
          <w:sz w:val="24"/>
          <w:szCs w:val="24"/>
        </w:rPr>
      </w:pPr>
      <w:r w:rsidRPr="00F01C5C">
        <w:rPr>
          <w:rFonts w:ascii="Times New Roman" w:hAnsi="Times New Roman" w:cs="Times New Roman"/>
          <w:sz w:val="24"/>
          <w:szCs w:val="24"/>
        </w:rPr>
        <w:t>P</w:t>
      </w:r>
      <w:r w:rsidR="00856030">
        <w:rPr>
          <w:rFonts w:ascii="Times New Roman" w:hAnsi="Times New Roman" w:cs="Times New Roman"/>
          <w:sz w:val="24"/>
          <w:szCs w:val="24"/>
        </w:rPr>
        <w:t xml:space="preserve">rescription </w:t>
      </w:r>
      <w:r w:rsidRPr="00F01C5C">
        <w:rPr>
          <w:rFonts w:ascii="Times New Roman" w:hAnsi="Times New Roman" w:cs="Times New Roman"/>
          <w:sz w:val="24"/>
          <w:szCs w:val="24"/>
        </w:rPr>
        <w:t>D</w:t>
      </w:r>
      <w:r w:rsidR="00856030">
        <w:rPr>
          <w:rFonts w:ascii="Times New Roman" w:hAnsi="Times New Roman" w:cs="Times New Roman"/>
          <w:sz w:val="24"/>
          <w:szCs w:val="24"/>
        </w:rPr>
        <w:t xml:space="preserve">rug </w:t>
      </w:r>
      <w:r w:rsidRPr="00F01C5C">
        <w:rPr>
          <w:rFonts w:ascii="Times New Roman" w:hAnsi="Times New Roman" w:cs="Times New Roman"/>
          <w:sz w:val="24"/>
          <w:szCs w:val="24"/>
        </w:rPr>
        <w:t>M</w:t>
      </w:r>
      <w:r w:rsidR="00856030">
        <w:rPr>
          <w:rFonts w:ascii="Times New Roman" w:hAnsi="Times New Roman" w:cs="Times New Roman"/>
          <w:sz w:val="24"/>
          <w:szCs w:val="24"/>
        </w:rPr>
        <w:t xml:space="preserve">onitoring </w:t>
      </w:r>
      <w:r w:rsidRPr="00F01C5C">
        <w:rPr>
          <w:rFonts w:ascii="Times New Roman" w:hAnsi="Times New Roman" w:cs="Times New Roman"/>
          <w:sz w:val="24"/>
          <w:szCs w:val="24"/>
        </w:rPr>
        <w:t>P</w:t>
      </w:r>
      <w:r w:rsidR="00856030">
        <w:rPr>
          <w:rFonts w:ascii="Times New Roman" w:hAnsi="Times New Roman" w:cs="Times New Roman"/>
          <w:sz w:val="24"/>
          <w:szCs w:val="24"/>
        </w:rPr>
        <w:t>rogram (PDMP) information</w:t>
      </w:r>
      <w:r w:rsidRPr="00F01C5C">
        <w:rPr>
          <w:rFonts w:ascii="Times New Roman" w:hAnsi="Times New Roman" w:cs="Times New Roman"/>
          <w:sz w:val="24"/>
          <w:szCs w:val="24"/>
        </w:rPr>
        <w:t xml:space="preserve">: </w:t>
      </w:r>
      <w:r w:rsidRPr="00763CB6">
        <w:rPr>
          <w:rFonts w:ascii="Times New Roman" w:hAnsi="Times New Roman" w:cs="Times New Roman"/>
          <w:sz w:val="24"/>
          <w:szCs w:val="24"/>
        </w:rPr>
        <w:t>GA PDMP Overview and FAQs</w:t>
      </w:r>
    </w:p>
    <w:p w14:paraId="608F7355" w14:textId="0128B42E" w:rsidR="0017346D" w:rsidRDefault="004A2EEE" w:rsidP="0017346D">
      <w:pPr>
        <w:pStyle w:val="ListParagraph"/>
        <w:spacing w:after="0" w:line="240" w:lineRule="auto"/>
        <w:ind w:left="360"/>
        <w:rPr>
          <w:rStyle w:val="Hyperlink"/>
          <w:rFonts w:ascii="Times New Roman" w:hAnsi="Times New Roman" w:cs="Times New Roman"/>
          <w:color w:val="5B9BD5" w:themeColor="accent1"/>
          <w:sz w:val="24"/>
          <w:szCs w:val="24"/>
        </w:rPr>
      </w:pPr>
      <w:hyperlink r:id="rId13" w:history="1">
        <w:r w:rsidR="0017346D" w:rsidRPr="00E260B7">
          <w:rPr>
            <w:rStyle w:val="Hyperlink"/>
            <w:rFonts w:ascii="Times New Roman" w:hAnsi="Times New Roman" w:cs="Times New Roman"/>
            <w:sz w:val="24"/>
            <w:szCs w:val="24"/>
          </w:rPr>
          <w:t>https://dph.georgia.gov/pdmp</w:t>
        </w:r>
      </w:hyperlink>
    </w:p>
    <w:p w14:paraId="10D7259A" w14:textId="28CA49A8" w:rsidR="00AA36A7" w:rsidRDefault="00AA36A7" w:rsidP="0040652D">
      <w:pPr>
        <w:spacing w:after="0" w:line="240" w:lineRule="auto"/>
        <w:rPr>
          <w:rFonts w:ascii="Times New Roman" w:hAnsi="Times New Roman" w:cs="Times New Roman"/>
          <w:color w:val="5B9BD5" w:themeColor="accent1"/>
          <w:sz w:val="24"/>
          <w:szCs w:val="24"/>
          <w:u w:val="single"/>
        </w:rPr>
      </w:pPr>
    </w:p>
    <w:p w14:paraId="73787B29" w14:textId="7019B885" w:rsidR="00AA36A7" w:rsidRDefault="00AA36A7" w:rsidP="0040652D">
      <w:pPr>
        <w:spacing w:after="0" w:line="240" w:lineRule="auto"/>
        <w:rPr>
          <w:rFonts w:ascii="Times New Roman" w:hAnsi="Times New Roman" w:cs="Times New Roman"/>
          <w:color w:val="5B9BD5" w:themeColor="accent1"/>
          <w:sz w:val="24"/>
          <w:szCs w:val="24"/>
          <w:u w:val="single"/>
        </w:rPr>
      </w:pPr>
    </w:p>
    <w:p w14:paraId="25C8C46C" w14:textId="222431B0" w:rsidR="00AA36A7" w:rsidRDefault="00AA36A7" w:rsidP="0040652D">
      <w:pPr>
        <w:spacing w:after="0" w:line="240" w:lineRule="auto"/>
        <w:rPr>
          <w:rFonts w:ascii="Times New Roman" w:hAnsi="Times New Roman" w:cs="Times New Roman"/>
          <w:color w:val="5B9BD5" w:themeColor="accent1"/>
          <w:sz w:val="24"/>
          <w:szCs w:val="24"/>
          <w:u w:val="single"/>
        </w:rPr>
      </w:pPr>
    </w:p>
    <w:p w14:paraId="6192E73B" w14:textId="5BBDA869" w:rsidR="00AA36A7" w:rsidRDefault="00AA36A7" w:rsidP="0040652D">
      <w:pPr>
        <w:spacing w:after="0" w:line="240" w:lineRule="auto"/>
        <w:rPr>
          <w:rFonts w:ascii="Times New Roman" w:hAnsi="Times New Roman" w:cs="Times New Roman"/>
          <w:color w:val="5B9BD5" w:themeColor="accent1"/>
          <w:sz w:val="24"/>
          <w:szCs w:val="24"/>
          <w:u w:val="single"/>
        </w:rPr>
      </w:pPr>
    </w:p>
    <w:p w14:paraId="15F2A627" w14:textId="18DCF020" w:rsidR="00AA36A7" w:rsidRDefault="00AA36A7" w:rsidP="0040652D">
      <w:pPr>
        <w:spacing w:after="0" w:line="240" w:lineRule="auto"/>
        <w:rPr>
          <w:rFonts w:ascii="Times New Roman" w:hAnsi="Times New Roman" w:cs="Times New Roman"/>
          <w:color w:val="5B9BD5" w:themeColor="accent1"/>
          <w:sz w:val="24"/>
          <w:szCs w:val="24"/>
          <w:u w:val="single"/>
        </w:rPr>
      </w:pPr>
    </w:p>
    <w:p w14:paraId="6EF4B9D0" w14:textId="3D8957A0" w:rsidR="00AA36A7" w:rsidRDefault="00AA36A7" w:rsidP="0040652D">
      <w:pPr>
        <w:spacing w:after="0" w:line="240" w:lineRule="auto"/>
        <w:rPr>
          <w:rFonts w:ascii="Times New Roman" w:hAnsi="Times New Roman" w:cs="Times New Roman"/>
          <w:color w:val="5B9BD5" w:themeColor="accent1"/>
          <w:sz w:val="24"/>
          <w:szCs w:val="24"/>
          <w:u w:val="single"/>
        </w:rPr>
      </w:pPr>
    </w:p>
    <w:p w14:paraId="58F360BA" w14:textId="0BD2A3FA" w:rsidR="00AA36A7" w:rsidRDefault="00AA36A7" w:rsidP="0040652D">
      <w:pPr>
        <w:spacing w:after="0" w:line="240" w:lineRule="auto"/>
        <w:rPr>
          <w:rFonts w:ascii="Times New Roman" w:hAnsi="Times New Roman" w:cs="Times New Roman"/>
          <w:color w:val="5B9BD5" w:themeColor="accent1"/>
          <w:sz w:val="24"/>
          <w:szCs w:val="24"/>
          <w:u w:val="single"/>
        </w:rPr>
      </w:pPr>
    </w:p>
    <w:p w14:paraId="2AE97095" w14:textId="5890D7E6" w:rsidR="00AA36A7" w:rsidRDefault="00AA36A7" w:rsidP="0040652D">
      <w:pPr>
        <w:spacing w:after="0" w:line="240" w:lineRule="auto"/>
        <w:rPr>
          <w:rFonts w:ascii="Times New Roman" w:hAnsi="Times New Roman" w:cs="Times New Roman"/>
          <w:color w:val="5B9BD5" w:themeColor="accent1"/>
          <w:sz w:val="24"/>
          <w:szCs w:val="24"/>
          <w:u w:val="single"/>
        </w:rPr>
      </w:pPr>
    </w:p>
    <w:p w14:paraId="47B76F3E" w14:textId="63336B72" w:rsidR="00AA36A7" w:rsidRDefault="00AA36A7" w:rsidP="0040652D">
      <w:pPr>
        <w:spacing w:after="0" w:line="240" w:lineRule="auto"/>
        <w:rPr>
          <w:rFonts w:ascii="Times New Roman" w:hAnsi="Times New Roman" w:cs="Times New Roman"/>
          <w:color w:val="5B9BD5" w:themeColor="accent1"/>
          <w:sz w:val="24"/>
          <w:szCs w:val="24"/>
          <w:u w:val="single"/>
        </w:rPr>
      </w:pPr>
    </w:p>
    <w:p w14:paraId="46ADF105" w14:textId="1A042948" w:rsidR="00AA36A7" w:rsidRDefault="00AA36A7" w:rsidP="0040652D">
      <w:pPr>
        <w:spacing w:after="0" w:line="240" w:lineRule="auto"/>
        <w:rPr>
          <w:rFonts w:ascii="Times New Roman" w:hAnsi="Times New Roman" w:cs="Times New Roman"/>
          <w:color w:val="5B9BD5" w:themeColor="accent1"/>
          <w:sz w:val="24"/>
          <w:szCs w:val="24"/>
          <w:u w:val="single"/>
        </w:rPr>
      </w:pPr>
    </w:p>
    <w:p w14:paraId="2CB0682E" w14:textId="069968F5" w:rsidR="00AA36A7" w:rsidRDefault="00AA36A7" w:rsidP="0040652D">
      <w:pPr>
        <w:spacing w:after="0" w:line="240" w:lineRule="auto"/>
        <w:rPr>
          <w:rFonts w:ascii="Times New Roman" w:hAnsi="Times New Roman" w:cs="Times New Roman"/>
          <w:color w:val="5B9BD5" w:themeColor="accent1"/>
          <w:sz w:val="24"/>
          <w:szCs w:val="24"/>
          <w:u w:val="single"/>
        </w:rPr>
      </w:pPr>
    </w:p>
    <w:p w14:paraId="465C33FA" w14:textId="77777777" w:rsidR="00AA36A7" w:rsidRPr="0040652D" w:rsidRDefault="00AA36A7" w:rsidP="0040652D">
      <w:pPr>
        <w:spacing w:after="0" w:line="240" w:lineRule="auto"/>
        <w:rPr>
          <w:rFonts w:ascii="Times New Roman" w:hAnsi="Times New Roman" w:cs="Times New Roman"/>
          <w:color w:val="5B9BD5" w:themeColor="accent1"/>
          <w:sz w:val="24"/>
          <w:szCs w:val="24"/>
          <w:u w:val="single"/>
        </w:rPr>
      </w:pPr>
    </w:p>
    <w:p w14:paraId="50334B96" w14:textId="377F0F62" w:rsidR="006F7EE8" w:rsidRDefault="006F7EE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Style w:val="TableGrid"/>
        <w:tblW w:w="10795" w:type="dxa"/>
        <w:tblCellMar>
          <w:top w:w="14" w:type="dxa"/>
          <w:left w:w="115" w:type="dxa"/>
          <w:bottom w:w="14" w:type="dxa"/>
          <w:right w:w="115" w:type="dxa"/>
        </w:tblCellMar>
        <w:tblLook w:val="04A0" w:firstRow="1" w:lastRow="0" w:firstColumn="1" w:lastColumn="0" w:noHBand="0" w:noVBand="1"/>
      </w:tblPr>
      <w:tblGrid>
        <w:gridCol w:w="10795"/>
      </w:tblGrid>
      <w:tr w:rsidR="003A73B1" w14:paraId="038FD896" w14:textId="77777777" w:rsidTr="0035330D">
        <w:trPr>
          <w:trHeight w:val="576"/>
        </w:trPr>
        <w:tc>
          <w:tcPr>
            <w:tcW w:w="10795" w:type="dxa"/>
            <w:shd w:val="clear" w:color="auto" w:fill="9CC2E5" w:themeFill="accent1" w:themeFillTint="99"/>
            <w:vAlign w:val="center"/>
          </w:tcPr>
          <w:p w14:paraId="5AE7A41D" w14:textId="5BA50A97" w:rsidR="003A73B1" w:rsidRPr="00DD23C4" w:rsidRDefault="003A73B1" w:rsidP="003A46B8">
            <w:pPr>
              <w:pStyle w:val="Header"/>
              <w:jc w:val="center"/>
              <w:rPr>
                <w:rFonts w:ascii="Times New Roman" w:hAnsi="Times New Roman" w:cs="Times New Roman"/>
                <w:b/>
                <w:sz w:val="24"/>
                <w:szCs w:val="24"/>
              </w:rPr>
            </w:pPr>
            <w:bookmarkStart w:id="1" w:name="_Hlk18666762"/>
            <w:r w:rsidRPr="00F37842">
              <w:rPr>
                <w:rFonts w:ascii="Times New Roman" w:hAnsi="Times New Roman" w:cs="Times New Roman"/>
                <w:b/>
                <w:sz w:val="28"/>
                <w:szCs w:val="24"/>
              </w:rPr>
              <w:lastRenderedPageBreak/>
              <w:t xml:space="preserve">Fatal </w:t>
            </w:r>
            <w:r w:rsidR="0034565F">
              <w:rPr>
                <w:rFonts w:ascii="Times New Roman" w:hAnsi="Times New Roman" w:cs="Times New Roman"/>
                <w:b/>
                <w:sz w:val="28"/>
                <w:szCs w:val="24"/>
              </w:rPr>
              <w:t xml:space="preserve">Drug </w:t>
            </w:r>
            <w:r w:rsidRPr="00F37842">
              <w:rPr>
                <w:rFonts w:ascii="Times New Roman" w:hAnsi="Times New Roman" w:cs="Times New Roman"/>
                <w:b/>
                <w:sz w:val="28"/>
                <w:szCs w:val="24"/>
              </w:rPr>
              <w:t>Overdoses (</w:t>
            </w:r>
            <w:r w:rsidR="003A46B8" w:rsidRPr="00F37842">
              <w:rPr>
                <w:rFonts w:ascii="Times New Roman" w:hAnsi="Times New Roman" w:cs="Times New Roman"/>
                <w:b/>
                <w:sz w:val="28"/>
                <w:szCs w:val="24"/>
              </w:rPr>
              <w:t>M</w:t>
            </w:r>
            <w:r w:rsidRPr="00F37842">
              <w:rPr>
                <w:rFonts w:ascii="Times New Roman" w:hAnsi="Times New Roman" w:cs="Times New Roman"/>
                <w:b/>
                <w:sz w:val="28"/>
                <w:szCs w:val="24"/>
              </w:rPr>
              <w:t>ortality)</w:t>
            </w:r>
            <w:r w:rsidR="00B85D1B" w:rsidRPr="00F37842">
              <w:rPr>
                <w:rFonts w:ascii="Times New Roman" w:hAnsi="Times New Roman" w:cs="Times New Roman"/>
                <w:b/>
                <w:sz w:val="28"/>
                <w:szCs w:val="24"/>
              </w:rPr>
              <w:t xml:space="preserve">, Georgia, </w:t>
            </w:r>
            <w:r w:rsidR="00A52E8D">
              <w:rPr>
                <w:rFonts w:ascii="Times New Roman" w:hAnsi="Times New Roman" w:cs="Times New Roman"/>
                <w:b/>
                <w:sz w:val="28"/>
                <w:szCs w:val="24"/>
              </w:rPr>
              <w:t>2018</w:t>
            </w:r>
          </w:p>
        </w:tc>
      </w:tr>
      <w:tr w:rsidR="003A73B1" w14:paraId="55A2B1AE" w14:textId="77777777" w:rsidTr="0035330D">
        <w:trPr>
          <w:trHeight w:val="432"/>
        </w:trPr>
        <w:tc>
          <w:tcPr>
            <w:tcW w:w="10795" w:type="dxa"/>
            <w:shd w:val="clear" w:color="auto" w:fill="DEEAF6" w:themeFill="accent1" w:themeFillTint="33"/>
            <w:vAlign w:val="center"/>
          </w:tcPr>
          <w:p w14:paraId="4074A31F" w14:textId="77777777" w:rsidR="003A73B1" w:rsidRPr="00DD23C4" w:rsidRDefault="003A73B1" w:rsidP="003A46B8">
            <w:pPr>
              <w:pStyle w:val="Header"/>
              <w:rPr>
                <w:rFonts w:ascii="Times New Roman" w:hAnsi="Times New Roman" w:cs="Times New Roman"/>
                <w:b/>
                <w:szCs w:val="24"/>
              </w:rPr>
            </w:pPr>
            <w:r w:rsidRPr="00DD23C4">
              <w:rPr>
                <w:rFonts w:ascii="Times New Roman" w:hAnsi="Times New Roman" w:cs="Times New Roman"/>
                <w:b/>
                <w:szCs w:val="24"/>
              </w:rPr>
              <w:t>Data Source</w:t>
            </w:r>
          </w:p>
        </w:tc>
      </w:tr>
      <w:tr w:rsidR="003A73B1" w14:paraId="283251BE" w14:textId="77777777" w:rsidTr="0035330D">
        <w:tc>
          <w:tcPr>
            <w:tcW w:w="10795" w:type="dxa"/>
          </w:tcPr>
          <w:p w14:paraId="5D873CBF" w14:textId="20BB07A0" w:rsidR="003A73B1" w:rsidRPr="00DD23C4" w:rsidRDefault="003A7510" w:rsidP="007E2D35">
            <w:pPr>
              <w:pStyle w:val="Header"/>
              <w:rPr>
                <w:rFonts w:ascii="Times New Roman" w:hAnsi="Times New Roman" w:cs="Times New Roman"/>
                <w:b/>
                <w:szCs w:val="24"/>
              </w:rPr>
            </w:pPr>
            <w:r w:rsidRPr="003A7510">
              <w:rPr>
                <w:rFonts w:ascii="Times New Roman" w:hAnsi="Times New Roman" w:cs="Times New Roman"/>
                <w:szCs w:val="24"/>
              </w:rPr>
              <w:t>Overdose</w:t>
            </w:r>
            <w:r w:rsidR="00DE3B84">
              <w:rPr>
                <w:rFonts w:ascii="Times New Roman" w:hAnsi="Times New Roman" w:cs="Times New Roman"/>
                <w:szCs w:val="24"/>
              </w:rPr>
              <w:t>-involved</w:t>
            </w:r>
            <w:r w:rsidRPr="003A7510">
              <w:rPr>
                <w:rFonts w:ascii="Times New Roman" w:hAnsi="Times New Roman" w:cs="Times New Roman"/>
                <w:szCs w:val="24"/>
              </w:rPr>
              <w:t xml:space="preserve"> deaths were derived from DPH Vital Records death certificates. </w:t>
            </w:r>
            <w:r w:rsidR="001607F9" w:rsidRPr="001607F9">
              <w:rPr>
                <w:rFonts w:ascii="Times New Roman" w:hAnsi="Times New Roman" w:cs="Times New Roman"/>
                <w:szCs w:val="24"/>
              </w:rPr>
              <w:t>The following data include all deaths that occurred in Georgia among Georgia residents and deaths that occurred outside of Georgia among Georgia residents, unless otherwise specified</w:t>
            </w:r>
            <w:r w:rsidR="001607F9">
              <w:rPr>
                <w:rFonts w:ascii="Times New Roman" w:hAnsi="Times New Roman" w:cs="Times New Roman"/>
                <w:szCs w:val="24"/>
              </w:rPr>
              <w:t>.</w:t>
            </w:r>
          </w:p>
        </w:tc>
      </w:tr>
      <w:tr w:rsidR="003A73B1" w14:paraId="3A9DCD27" w14:textId="77777777" w:rsidTr="0035330D">
        <w:trPr>
          <w:trHeight w:val="432"/>
        </w:trPr>
        <w:tc>
          <w:tcPr>
            <w:tcW w:w="10795" w:type="dxa"/>
            <w:shd w:val="clear" w:color="auto" w:fill="DEEAF6" w:themeFill="accent1" w:themeFillTint="33"/>
            <w:vAlign w:val="center"/>
          </w:tcPr>
          <w:p w14:paraId="2D7AE07E" w14:textId="77777777" w:rsidR="0059622E" w:rsidRDefault="006C53A8" w:rsidP="003A46B8">
            <w:pPr>
              <w:pStyle w:val="Header"/>
              <w:rPr>
                <w:rFonts w:ascii="Times New Roman" w:hAnsi="Times New Roman" w:cs="Times New Roman"/>
                <w:b/>
                <w:szCs w:val="24"/>
              </w:rPr>
            </w:pPr>
            <w:r w:rsidRPr="00DD23C4">
              <w:rPr>
                <w:rFonts w:ascii="Times New Roman" w:hAnsi="Times New Roman" w:cs="Times New Roman"/>
                <w:b/>
                <w:szCs w:val="24"/>
              </w:rPr>
              <w:t>Case Definitions</w:t>
            </w:r>
          </w:p>
          <w:p w14:paraId="2D769E25" w14:textId="68A47869" w:rsidR="003A73B1" w:rsidRPr="00DD23C4" w:rsidRDefault="0059622E" w:rsidP="003A46B8">
            <w:pPr>
              <w:pStyle w:val="Header"/>
              <w:rPr>
                <w:rFonts w:ascii="Times New Roman" w:hAnsi="Times New Roman" w:cs="Times New Roman"/>
                <w:b/>
                <w:szCs w:val="24"/>
              </w:rPr>
            </w:pPr>
            <w:r>
              <w:rPr>
                <w:rFonts w:ascii="Times New Roman" w:hAnsi="Times New Roman" w:cs="Times New Roman"/>
                <w:b/>
                <w:szCs w:val="24"/>
              </w:rPr>
              <w:t xml:space="preserve">(Note: </w:t>
            </w:r>
            <w:r w:rsidR="006C53A8" w:rsidRPr="00DD23C4">
              <w:rPr>
                <w:rFonts w:ascii="Times New Roman" w:hAnsi="Times New Roman" w:cs="Times New Roman"/>
                <w:b/>
                <w:szCs w:val="24"/>
              </w:rPr>
              <w:t>categories are not mutually exclusive</w:t>
            </w:r>
            <w:r w:rsidR="006C53A8">
              <w:rPr>
                <w:rFonts w:ascii="Times New Roman" w:hAnsi="Times New Roman" w:cs="Times New Roman"/>
                <w:b/>
                <w:szCs w:val="24"/>
              </w:rPr>
              <w:t>, includes only drug overdose deaths caused by acute poisoning</w:t>
            </w:r>
            <w:r w:rsidR="006C53A8" w:rsidRPr="00DD23C4">
              <w:rPr>
                <w:rFonts w:ascii="Times New Roman" w:hAnsi="Times New Roman" w:cs="Times New Roman"/>
                <w:b/>
                <w:szCs w:val="24"/>
              </w:rPr>
              <w:t>)</w:t>
            </w:r>
          </w:p>
        </w:tc>
      </w:tr>
      <w:tr w:rsidR="006C53A8" w14:paraId="00DE4914" w14:textId="77777777" w:rsidTr="0035330D">
        <w:tc>
          <w:tcPr>
            <w:tcW w:w="10795" w:type="dxa"/>
          </w:tcPr>
          <w:p w14:paraId="5DB36AA6" w14:textId="77777777" w:rsidR="006C53A8" w:rsidRPr="00DD23C4" w:rsidRDefault="006C53A8" w:rsidP="006C53A8">
            <w:pPr>
              <w:pStyle w:val="Header"/>
              <w:rPr>
                <w:rFonts w:ascii="Times New Roman" w:hAnsi="Times New Roman" w:cs="Times New Roman"/>
                <w:b/>
                <w:i/>
                <w:szCs w:val="24"/>
              </w:rPr>
            </w:pPr>
            <w:r w:rsidRPr="00DD23C4">
              <w:rPr>
                <w:rFonts w:ascii="Times New Roman" w:hAnsi="Times New Roman" w:cs="Times New Roman"/>
                <w:b/>
                <w:i/>
                <w:szCs w:val="24"/>
              </w:rPr>
              <w:t>Any drug overdose</w:t>
            </w:r>
            <w:r>
              <w:rPr>
                <w:rFonts w:ascii="Times New Roman" w:hAnsi="Times New Roman" w:cs="Times New Roman"/>
                <w:b/>
                <w:i/>
                <w:szCs w:val="24"/>
              </w:rPr>
              <w:t xml:space="preserve"> death</w:t>
            </w:r>
          </w:p>
          <w:p w14:paraId="470F5D56" w14:textId="454E7DB3" w:rsidR="006C53A8" w:rsidRPr="00DD23C4" w:rsidRDefault="0059622E" w:rsidP="006C53A8">
            <w:pPr>
              <w:pStyle w:val="Header"/>
              <w:rPr>
                <w:rFonts w:ascii="Times New Roman" w:hAnsi="Times New Roman" w:cs="Times New Roman"/>
                <w:i/>
                <w:szCs w:val="24"/>
              </w:rPr>
            </w:pPr>
            <w:r>
              <w:rPr>
                <w:rFonts w:ascii="Times New Roman" w:hAnsi="Times New Roman" w:cs="Times New Roman"/>
                <w:i/>
                <w:szCs w:val="24"/>
              </w:rPr>
              <w:t>May involve</w:t>
            </w:r>
            <w:r w:rsidR="006C53A8" w:rsidRPr="00DD23C4">
              <w:rPr>
                <w:rFonts w:ascii="Times New Roman" w:hAnsi="Times New Roman" w:cs="Times New Roman"/>
                <w:i/>
                <w:szCs w:val="24"/>
              </w:rPr>
              <w:t xml:space="preserve"> any </w:t>
            </w:r>
            <w:proofErr w:type="gramStart"/>
            <w:r w:rsidR="006C53A8" w:rsidRPr="00DD23C4">
              <w:rPr>
                <w:rFonts w:ascii="Times New Roman" w:hAnsi="Times New Roman" w:cs="Times New Roman"/>
                <w:i/>
                <w:szCs w:val="24"/>
              </w:rPr>
              <w:t>ove</w:t>
            </w:r>
            <w:r w:rsidR="00627F03">
              <w:rPr>
                <w:rFonts w:ascii="Times New Roman" w:hAnsi="Times New Roman" w:cs="Times New Roman"/>
                <w:i/>
                <w:szCs w:val="24"/>
              </w:rPr>
              <w:t>r-</w:t>
            </w:r>
            <w:r w:rsidR="006C53A8" w:rsidRPr="00DD23C4">
              <w:rPr>
                <w:rFonts w:ascii="Times New Roman" w:hAnsi="Times New Roman" w:cs="Times New Roman"/>
                <w:i/>
                <w:szCs w:val="24"/>
              </w:rPr>
              <w:t>the</w:t>
            </w:r>
            <w:r w:rsidR="00627F03">
              <w:rPr>
                <w:rFonts w:ascii="Times New Roman" w:hAnsi="Times New Roman" w:cs="Times New Roman"/>
                <w:i/>
                <w:szCs w:val="24"/>
              </w:rPr>
              <w:t>-</w:t>
            </w:r>
            <w:r w:rsidR="006C53A8" w:rsidRPr="00DD23C4">
              <w:rPr>
                <w:rFonts w:ascii="Times New Roman" w:hAnsi="Times New Roman" w:cs="Times New Roman"/>
                <w:i/>
                <w:szCs w:val="24"/>
              </w:rPr>
              <w:t>counter</w:t>
            </w:r>
            <w:proofErr w:type="gramEnd"/>
            <w:r w:rsidR="006C53A8" w:rsidRPr="00DD23C4">
              <w:rPr>
                <w:rFonts w:ascii="Times New Roman" w:hAnsi="Times New Roman" w:cs="Times New Roman"/>
                <w:i/>
                <w:szCs w:val="24"/>
              </w:rPr>
              <w:t>, prescription, or illicit drug</w:t>
            </w:r>
          </w:p>
          <w:p w14:paraId="3265A7AC" w14:textId="337C8FD3" w:rsidR="006C53A8" w:rsidRPr="00DD23C4" w:rsidRDefault="006C53A8" w:rsidP="006C53A8">
            <w:pPr>
              <w:pStyle w:val="Header"/>
              <w:numPr>
                <w:ilvl w:val="0"/>
                <w:numId w:val="15"/>
              </w:numPr>
              <w:rPr>
                <w:rFonts w:ascii="Times New Roman" w:hAnsi="Times New Roman" w:cs="Times New Roman"/>
                <w:szCs w:val="24"/>
              </w:rPr>
            </w:pPr>
            <w:r w:rsidRPr="00DD23C4">
              <w:rPr>
                <w:rFonts w:ascii="Times New Roman" w:hAnsi="Times New Roman" w:cs="Times New Roman"/>
                <w:szCs w:val="24"/>
              </w:rPr>
              <w:t>Deaths with any of th</w:t>
            </w:r>
            <w:r>
              <w:rPr>
                <w:rFonts w:ascii="Times New Roman" w:hAnsi="Times New Roman" w:cs="Times New Roman"/>
                <w:szCs w:val="24"/>
              </w:rPr>
              <w:t xml:space="preserve">e following ICD-10 codes as any </w:t>
            </w:r>
            <w:r w:rsidRPr="00DD23C4">
              <w:rPr>
                <w:rFonts w:ascii="Times New Roman" w:hAnsi="Times New Roman" w:cs="Times New Roman"/>
                <w:szCs w:val="24"/>
              </w:rPr>
              <w:t xml:space="preserve">underlying cause of death: X40-44, X60-64, </w:t>
            </w:r>
            <w:r>
              <w:rPr>
                <w:rFonts w:ascii="Times New Roman" w:hAnsi="Times New Roman" w:cs="Times New Roman"/>
                <w:szCs w:val="24"/>
              </w:rPr>
              <w:t xml:space="preserve">X85, </w:t>
            </w:r>
            <w:r w:rsidRPr="00DD23C4">
              <w:rPr>
                <w:rFonts w:ascii="Times New Roman" w:hAnsi="Times New Roman" w:cs="Times New Roman"/>
                <w:szCs w:val="24"/>
              </w:rPr>
              <w:t>Y10-14</w:t>
            </w:r>
          </w:p>
        </w:tc>
      </w:tr>
      <w:tr w:rsidR="006C53A8" w14:paraId="24356BFB" w14:textId="77777777" w:rsidTr="0035330D">
        <w:tc>
          <w:tcPr>
            <w:tcW w:w="10795" w:type="dxa"/>
          </w:tcPr>
          <w:p w14:paraId="77118ED6" w14:textId="77777777" w:rsidR="006C53A8" w:rsidRPr="00F736B8" w:rsidRDefault="006C53A8" w:rsidP="006C53A8">
            <w:pPr>
              <w:pStyle w:val="Header"/>
              <w:rPr>
                <w:rFonts w:ascii="Times New Roman" w:hAnsi="Times New Roman" w:cs="Times New Roman"/>
                <w:b/>
                <w:i/>
              </w:rPr>
            </w:pPr>
            <w:r w:rsidRPr="00F736B8">
              <w:rPr>
                <w:rFonts w:ascii="Times New Roman" w:hAnsi="Times New Roman" w:cs="Times New Roman"/>
                <w:b/>
                <w:i/>
              </w:rPr>
              <w:t>Drug overdose death involving any opioid</w:t>
            </w:r>
          </w:p>
          <w:p w14:paraId="77A1A70B" w14:textId="118A6C3A" w:rsidR="006C53A8" w:rsidRPr="00F736B8" w:rsidRDefault="0059622E" w:rsidP="006C53A8">
            <w:pPr>
              <w:pStyle w:val="Default"/>
              <w:rPr>
                <w:rFonts w:ascii="Times New Roman" w:hAnsi="Times New Roman" w:cs="Times New Roman"/>
                <w:i/>
                <w:sz w:val="22"/>
                <w:szCs w:val="22"/>
              </w:rPr>
            </w:pPr>
            <w:r>
              <w:rPr>
                <w:rFonts w:ascii="Times New Roman" w:hAnsi="Times New Roman" w:cs="Times New Roman"/>
                <w:i/>
                <w:sz w:val="22"/>
                <w:szCs w:val="22"/>
              </w:rPr>
              <w:t>Involves</w:t>
            </w:r>
            <w:r w:rsidR="006C53A8" w:rsidRPr="00F736B8">
              <w:rPr>
                <w:rFonts w:ascii="Times New Roman" w:hAnsi="Times New Roman" w:cs="Times New Roman"/>
                <w:i/>
                <w:sz w:val="22"/>
                <w:szCs w:val="22"/>
              </w:rPr>
              <w:t xml:space="preserve"> both prescription opioid pain relievers (e.g., hydrocodone, oxycodone, and morphine), opioids used to treat addiction (e.g., methadone), as well as heroin, opium, and synthetic opioids (e.g., tramadol and fentanyl that may be prescription or illicitly</w:t>
            </w:r>
            <w:r w:rsidR="006551F4">
              <w:rPr>
                <w:rFonts w:ascii="Times New Roman" w:hAnsi="Times New Roman" w:cs="Times New Roman"/>
                <w:i/>
                <w:sz w:val="22"/>
                <w:szCs w:val="22"/>
              </w:rPr>
              <w:t xml:space="preserve"> </w:t>
            </w:r>
            <w:r w:rsidR="006C53A8" w:rsidRPr="00F736B8">
              <w:rPr>
                <w:rFonts w:ascii="Times New Roman" w:hAnsi="Times New Roman" w:cs="Times New Roman"/>
                <w:i/>
                <w:sz w:val="22"/>
                <w:szCs w:val="22"/>
              </w:rPr>
              <w:t>manufactured)</w:t>
            </w:r>
          </w:p>
          <w:p w14:paraId="3029D8BA" w14:textId="77777777" w:rsidR="00646853" w:rsidRPr="00646853" w:rsidRDefault="00646853" w:rsidP="00646853">
            <w:pPr>
              <w:numPr>
                <w:ilvl w:val="0"/>
                <w:numId w:val="27"/>
              </w:numPr>
              <w:rPr>
                <w:rFonts w:ascii="Times New Roman" w:eastAsia="Times New Roman" w:hAnsi="Times New Roman" w:cs="Times New Roman"/>
              </w:rPr>
            </w:pPr>
            <w:r w:rsidRPr="00646853">
              <w:rPr>
                <w:rFonts w:ascii="Times New Roman" w:eastAsia="Times New Roman" w:hAnsi="Times New Roman" w:cs="Times New Roman"/>
              </w:rPr>
              <w:t>Deaths with any of the following ICD-10 codes as any underlying cause of death: X40-44, X60-64, X85, Y10-14</w:t>
            </w:r>
          </w:p>
          <w:p w14:paraId="506C21C0" w14:textId="77777777" w:rsidR="00646853" w:rsidRPr="00646853" w:rsidRDefault="00646853" w:rsidP="00646853">
            <w:pPr>
              <w:rPr>
                <w:rFonts w:ascii="Times New Roman" w:eastAsia="Calibri" w:hAnsi="Times New Roman" w:cs="Times New Roman"/>
              </w:rPr>
            </w:pPr>
            <w:r w:rsidRPr="00646853">
              <w:rPr>
                <w:rFonts w:ascii="Times New Roman" w:eastAsia="Calibri" w:hAnsi="Times New Roman" w:cs="Times New Roman"/>
              </w:rPr>
              <w:t>AND one of the following:</w:t>
            </w:r>
          </w:p>
          <w:p w14:paraId="5F5795D8" w14:textId="77777777" w:rsidR="00646853" w:rsidRPr="00646853" w:rsidRDefault="00646853" w:rsidP="00646853">
            <w:pPr>
              <w:numPr>
                <w:ilvl w:val="0"/>
                <w:numId w:val="27"/>
              </w:numPr>
              <w:rPr>
                <w:rFonts w:ascii="Times New Roman" w:eastAsia="Times New Roman" w:hAnsi="Times New Roman" w:cs="Times New Roman"/>
                <w:color w:val="000000"/>
              </w:rPr>
            </w:pPr>
            <w:r w:rsidRPr="00646853">
              <w:rPr>
                <w:rFonts w:ascii="Times New Roman" w:eastAsia="Times New Roman" w:hAnsi="Times New Roman" w:cs="Times New Roman"/>
              </w:rPr>
              <w:t>Any of the following ICD-10 codes as any other listed cause of death:</w:t>
            </w:r>
            <w:r w:rsidRPr="00646853">
              <w:rPr>
                <w:rFonts w:ascii="Times New Roman" w:eastAsia="Times New Roman" w:hAnsi="Times New Roman" w:cs="Times New Roman"/>
                <w:color w:val="000000"/>
              </w:rPr>
              <w:t xml:space="preserve"> T40.0, T40.1, T40.2, T40.3, T40.4, T40.6</w:t>
            </w:r>
          </w:p>
          <w:p w14:paraId="3E1C6A2B" w14:textId="77777777" w:rsidR="00646853" w:rsidRPr="00646853" w:rsidRDefault="00646853" w:rsidP="00646853">
            <w:pPr>
              <w:numPr>
                <w:ilvl w:val="0"/>
                <w:numId w:val="27"/>
              </w:numPr>
              <w:rPr>
                <w:rFonts w:ascii="Times New Roman" w:eastAsia="Times New Roman" w:hAnsi="Times New Roman" w:cs="Times New Roman"/>
                <w:color w:val="000000"/>
              </w:rPr>
            </w:pPr>
            <w:r w:rsidRPr="00646853">
              <w:rPr>
                <w:rFonts w:ascii="Times New Roman" w:eastAsia="Times New Roman" w:hAnsi="Times New Roman" w:cs="Times New Roman"/>
              </w:rPr>
              <w:t xml:space="preserve">Any cause of death text field contains one of the following terms (or common misspelling): heroin, fentanyl (and fentanyl analogs), methadone, buprenorphine, butalbital, codeine, </w:t>
            </w:r>
            <w:proofErr w:type="spellStart"/>
            <w:r w:rsidRPr="00646853">
              <w:rPr>
                <w:rFonts w:ascii="Times New Roman" w:eastAsia="Times New Roman" w:hAnsi="Times New Roman" w:cs="Times New Roman"/>
              </w:rPr>
              <w:t>eddp</w:t>
            </w:r>
            <w:proofErr w:type="spellEnd"/>
            <w:r w:rsidRPr="00646853">
              <w:rPr>
                <w:rFonts w:ascii="Times New Roman" w:eastAsia="Times New Roman" w:hAnsi="Times New Roman" w:cs="Times New Roman"/>
              </w:rPr>
              <w:t xml:space="preserve">, hydrocodone, hydromorphone, levorphanol, meperidine, norbuprenorphine, oxycodone, oxymorphone, </w:t>
            </w:r>
            <w:proofErr w:type="spellStart"/>
            <w:r w:rsidRPr="00646853">
              <w:rPr>
                <w:rFonts w:ascii="Times New Roman" w:eastAsia="Times New Roman" w:hAnsi="Times New Roman" w:cs="Times New Roman"/>
              </w:rPr>
              <w:t>tapentadol</w:t>
            </w:r>
            <w:proofErr w:type="spellEnd"/>
            <w:r w:rsidRPr="00646853">
              <w:rPr>
                <w:rFonts w:ascii="Times New Roman" w:eastAsia="Times New Roman" w:hAnsi="Times New Roman" w:cs="Times New Roman"/>
              </w:rPr>
              <w:t>, tramadol</w:t>
            </w:r>
          </w:p>
          <w:p w14:paraId="6321C045" w14:textId="77777777" w:rsidR="00646853" w:rsidRPr="00646853" w:rsidRDefault="00646853" w:rsidP="00646853">
            <w:pPr>
              <w:rPr>
                <w:rFonts w:ascii="Times New Roman" w:eastAsia="Calibri" w:hAnsi="Times New Roman" w:cs="Times New Roman"/>
                <w:color w:val="000000"/>
              </w:rPr>
            </w:pPr>
          </w:p>
          <w:p w14:paraId="20DA104D" w14:textId="77777777" w:rsidR="00646853" w:rsidRPr="00646853" w:rsidRDefault="00646853" w:rsidP="00646853">
            <w:pPr>
              <w:rPr>
                <w:rFonts w:ascii="Times New Roman" w:eastAsia="Calibri" w:hAnsi="Times New Roman" w:cs="Times New Roman"/>
                <w:color w:val="000000"/>
              </w:rPr>
            </w:pPr>
            <w:r w:rsidRPr="00646853">
              <w:rPr>
                <w:rFonts w:ascii="Times New Roman" w:eastAsia="Calibri" w:hAnsi="Times New Roman" w:cs="Times New Roman"/>
                <w:color w:val="000000"/>
              </w:rPr>
              <w:t>OR (for cases without an X or Y code in the underlying cause of death):</w:t>
            </w:r>
          </w:p>
          <w:p w14:paraId="31083DBE" w14:textId="60AF35A3" w:rsidR="006C53A8" w:rsidRPr="00646853" w:rsidRDefault="00646853" w:rsidP="00646853">
            <w:pPr>
              <w:numPr>
                <w:ilvl w:val="0"/>
                <w:numId w:val="27"/>
              </w:numPr>
              <w:rPr>
                <w:rFonts w:ascii="Calibri" w:eastAsia="Times New Roman" w:hAnsi="Calibri" w:cs="Calibri"/>
              </w:rPr>
            </w:pPr>
            <w:r w:rsidRPr="00646853">
              <w:rPr>
                <w:rFonts w:ascii="Times New Roman" w:eastAsia="Times New Roman" w:hAnsi="Times New Roman" w:cs="Times New Roman"/>
              </w:rPr>
              <w:t xml:space="preserve">Any cause of death text field contains the word “TOXIC” AND at least one of the following terms (or common misspelling): heroin, fentanyl (and fentanyl analogs), methadone, buprenorphine, butalbital, codeine, </w:t>
            </w:r>
            <w:proofErr w:type="spellStart"/>
            <w:r w:rsidRPr="00646853">
              <w:rPr>
                <w:rFonts w:ascii="Times New Roman" w:eastAsia="Times New Roman" w:hAnsi="Times New Roman" w:cs="Times New Roman"/>
              </w:rPr>
              <w:t>eddp</w:t>
            </w:r>
            <w:proofErr w:type="spellEnd"/>
            <w:r w:rsidRPr="00646853">
              <w:rPr>
                <w:rFonts w:ascii="Times New Roman" w:eastAsia="Times New Roman" w:hAnsi="Times New Roman" w:cs="Times New Roman"/>
              </w:rPr>
              <w:t xml:space="preserve">, hydrocodone, hydromorphone, levorphanol, meperidine, norbuprenorphine, oxycodone, oxymorphone, </w:t>
            </w:r>
            <w:proofErr w:type="spellStart"/>
            <w:r w:rsidRPr="00646853">
              <w:rPr>
                <w:rFonts w:ascii="Times New Roman" w:eastAsia="Times New Roman" w:hAnsi="Times New Roman" w:cs="Times New Roman"/>
              </w:rPr>
              <w:t>tapentadol</w:t>
            </w:r>
            <w:proofErr w:type="spellEnd"/>
            <w:r w:rsidRPr="00646853">
              <w:rPr>
                <w:rFonts w:ascii="Times New Roman" w:eastAsia="Times New Roman" w:hAnsi="Times New Roman" w:cs="Times New Roman"/>
              </w:rPr>
              <w:t>, tramadol</w:t>
            </w:r>
          </w:p>
        </w:tc>
      </w:tr>
      <w:tr w:rsidR="006C53A8" w14:paraId="3411088C" w14:textId="77777777" w:rsidTr="00C50F57">
        <w:tc>
          <w:tcPr>
            <w:tcW w:w="10795" w:type="dxa"/>
            <w:vAlign w:val="bottom"/>
          </w:tcPr>
          <w:p w14:paraId="61394C78" w14:textId="70859911" w:rsidR="006C53A8" w:rsidRDefault="006C53A8" w:rsidP="006C53A8">
            <w:pPr>
              <w:pStyle w:val="Header"/>
              <w:rPr>
                <w:rFonts w:ascii="Times New Roman" w:hAnsi="Times New Roman" w:cs="Times New Roman"/>
                <w:b/>
                <w:i/>
                <w:szCs w:val="24"/>
              </w:rPr>
            </w:pPr>
            <w:r>
              <w:rPr>
                <w:rFonts w:ascii="Times New Roman" w:hAnsi="Times New Roman" w:cs="Times New Roman"/>
                <w:b/>
                <w:i/>
                <w:szCs w:val="24"/>
              </w:rPr>
              <w:t>Drug overdose death involving synthetic opioids</w:t>
            </w:r>
            <w:r w:rsidR="0059622E">
              <w:rPr>
                <w:rFonts w:ascii="Times New Roman" w:hAnsi="Times New Roman" w:cs="Times New Roman"/>
                <w:b/>
                <w:i/>
                <w:szCs w:val="24"/>
              </w:rPr>
              <w:t xml:space="preserve"> other than methadone</w:t>
            </w:r>
          </w:p>
          <w:p w14:paraId="6E379163" w14:textId="0666BA07" w:rsidR="006C53A8" w:rsidRPr="00EA38B3" w:rsidRDefault="0059622E" w:rsidP="006C53A8">
            <w:pPr>
              <w:pStyle w:val="Default"/>
              <w:rPr>
                <w:rFonts w:ascii="Times New Roman" w:hAnsi="Times New Roman" w:cs="Times New Roman"/>
                <w:i/>
                <w:sz w:val="22"/>
                <w:szCs w:val="20"/>
              </w:rPr>
            </w:pPr>
            <w:r>
              <w:rPr>
                <w:rFonts w:ascii="Times New Roman" w:hAnsi="Times New Roman" w:cs="Times New Roman"/>
                <w:i/>
                <w:sz w:val="22"/>
                <w:szCs w:val="20"/>
              </w:rPr>
              <w:t>Involves</w:t>
            </w:r>
            <w:r w:rsidR="006C53A8" w:rsidRPr="00EA38B3">
              <w:rPr>
                <w:rFonts w:ascii="Times New Roman" w:hAnsi="Times New Roman" w:cs="Times New Roman"/>
                <w:i/>
                <w:sz w:val="22"/>
                <w:szCs w:val="20"/>
              </w:rPr>
              <w:t xml:space="preserve"> synthetic opioids</w:t>
            </w:r>
            <w:r w:rsidR="006C53A8">
              <w:rPr>
                <w:rFonts w:ascii="Times New Roman" w:hAnsi="Times New Roman" w:cs="Times New Roman"/>
                <w:i/>
                <w:sz w:val="22"/>
                <w:szCs w:val="20"/>
              </w:rPr>
              <w:t xml:space="preserve"> other than methadone</w:t>
            </w:r>
            <w:r w:rsidR="006C53A8" w:rsidRPr="00EA38B3">
              <w:rPr>
                <w:rFonts w:ascii="Times New Roman" w:hAnsi="Times New Roman" w:cs="Times New Roman"/>
                <w:i/>
                <w:sz w:val="22"/>
                <w:szCs w:val="20"/>
              </w:rPr>
              <w:t xml:space="preserve"> </w:t>
            </w:r>
            <w:r w:rsidR="006C53A8">
              <w:rPr>
                <w:rFonts w:ascii="Times New Roman" w:hAnsi="Times New Roman" w:cs="Times New Roman"/>
                <w:i/>
                <w:sz w:val="22"/>
                <w:szCs w:val="20"/>
              </w:rPr>
              <w:t>(e.g.,</w:t>
            </w:r>
            <w:r w:rsidR="006C53A8" w:rsidRPr="00EA38B3">
              <w:rPr>
                <w:rFonts w:ascii="Times New Roman" w:hAnsi="Times New Roman" w:cs="Times New Roman"/>
                <w:i/>
                <w:sz w:val="22"/>
                <w:szCs w:val="20"/>
              </w:rPr>
              <w:t xml:space="preserve"> </w:t>
            </w:r>
            <w:r w:rsidR="006C53A8">
              <w:rPr>
                <w:rFonts w:ascii="Times New Roman" w:hAnsi="Times New Roman" w:cs="Times New Roman"/>
                <w:i/>
                <w:sz w:val="22"/>
                <w:szCs w:val="20"/>
              </w:rPr>
              <w:t xml:space="preserve">tramadol and </w:t>
            </w:r>
            <w:r w:rsidR="006C53A8" w:rsidRPr="00EA38B3">
              <w:rPr>
                <w:rFonts w:ascii="Times New Roman" w:hAnsi="Times New Roman" w:cs="Times New Roman"/>
                <w:i/>
                <w:sz w:val="22"/>
                <w:szCs w:val="20"/>
              </w:rPr>
              <w:t>fentanyl that may be prescri</w:t>
            </w:r>
            <w:r w:rsidR="006C53A8">
              <w:rPr>
                <w:rFonts w:ascii="Times New Roman" w:hAnsi="Times New Roman" w:cs="Times New Roman"/>
                <w:i/>
                <w:sz w:val="22"/>
                <w:szCs w:val="20"/>
              </w:rPr>
              <w:t>ption or illicitly</w:t>
            </w:r>
            <w:r w:rsidR="006551F4">
              <w:rPr>
                <w:rFonts w:ascii="Times New Roman" w:hAnsi="Times New Roman" w:cs="Times New Roman"/>
                <w:i/>
                <w:sz w:val="22"/>
                <w:szCs w:val="20"/>
              </w:rPr>
              <w:t xml:space="preserve"> </w:t>
            </w:r>
            <w:r w:rsidR="006C53A8">
              <w:rPr>
                <w:rFonts w:ascii="Times New Roman" w:hAnsi="Times New Roman" w:cs="Times New Roman"/>
                <w:i/>
                <w:sz w:val="22"/>
                <w:szCs w:val="20"/>
              </w:rPr>
              <w:t>manufactured)</w:t>
            </w:r>
            <w:r>
              <w:rPr>
                <w:rFonts w:ascii="Times New Roman" w:hAnsi="Times New Roman" w:cs="Times New Roman"/>
                <w:i/>
                <w:sz w:val="22"/>
                <w:szCs w:val="20"/>
              </w:rPr>
              <w:t>. Note: polysubstance abuse deaths may also involve methadone or other opioids</w:t>
            </w:r>
          </w:p>
          <w:p w14:paraId="64D179CD" w14:textId="77777777" w:rsidR="006C53A8" w:rsidRPr="00DD23C4" w:rsidRDefault="006C53A8" w:rsidP="006C53A8">
            <w:pPr>
              <w:pStyle w:val="Header"/>
              <w:numPr>
                <w:ilvl w:val="0"/>
                <w:numId w:val="16"/>
              </w:numPr>
              <w:rPr>
                <w:rFonts w:ascii="Times New Roman" w:hAnsi="Times New Roman" w:cs="Times New Roman"/>
                <w:szCs w:val="24"/>
              </w:rPr>
            </w:pPr>
            <w:r w:rsidRPr="00DD23C4">
              <w:rPr>
                <w:rFonts w:ascii="Times New Roman" w:hAnsi="Times New Roman" w:cs="Times New Roman"/>
                <w:szCs w:val="24"/>
              </w:rPr>
              <w:t xml:space="preserve">Deaths with any of the following ICD-10 codes as </w:t>
            </w:r>
            <w:r>
              <w:rPr>
                <w:rFonts w:ascii="Times New Roman" w:hAnsi="Times New Roman" w:cs="Times New Roman"/>
                <w:szCs w:val="24"/>
              </w:rPr>
              <w:t>any</w:t>
            </w:r>
            <w:r w:rsidRPr="00DD23C4">
              <w:rPr>
                <w:rFonts w:ascii="Times New Roman" w:hAnsi="Times New Roman" w:cs="Times New Roman"/>
                <w:szCs w:val="24"/>
              </w:rPr>
              <w:t xml:space="preserve"> underlying cause of death: X40-44, X60-64, </w:t>
            </w:r>
            <w:r>
              <w:rPr>
                <w:rFonts w:ascii="Times New Roman" w:hAnsi="Times New Roman" w:cs="Times New Roman"/>
                <w:szCs w:val="24"/>
              </w:rPr>
              <w:t xml:space="preserve">X85, </w:t>
            </w:r>
            <w:r w:rsidRPr="00DD23C4">
              <w:rPr>
                <w:rFonts w:ascii="Times New Roman" w:hAnsi="Times New Roman" w:cs="Times New Roman"/>
                <w:szCs w:val="24"/>
              </w:rPr>
              <w:t>Y10-14</w:t>
            </w:r>
          </w:p>
          <w:p w14:paraId="533A8A9C" w14:textId="7A4EF3C0" w:rsidR="006C53A8" w:rsidRPr="00C04C39" w:rsidRDefault="006C53A8" w:rsidP="006C53A8">
            <w:pPr>
              <w:pStyle w:val="Header"/>
              <w:rPr>
                <w:rFonts w:ascii="Times New Roman" w:hAnsi="Times New Roman" w:cs="Times New Roman"/>
                <w:szCs w:val="24"/>
              </w:rPr>
            </w:pPr>
            <w:r w:rsidRPr="00C04C39">
              <w:rPr>
                <w:rFonts w:ascii="Times New Roman" w:hAnsi="Times New Roman" w:cs="Times New Roman"/>
                <w:szCs w:val="24"/>
              </w:rPr>
              <w:t>AND</w:t>
            </w:r>
            <w:r w:rsidR="00646853">
              <w:rPr>
                <w:rFonts w:ascii="Times New Roman" w:hAnsi="Times New Roman" w:cs="Times New Roman"/>
                <w:szCs w:val="24"/>
              </w:rPr>
              <w:t xml:space="preserve"> one of the following:</w:t>
            </w:r>
          </w:p>
          <w:p w14:paraId="1DCC0935" w14:textId="77777777" w:rsidR="00646853" w:rsidRDefault="006C53A8" w:rsidP="00646853">
            <w:pPr>
              <w:pStyle w:val="Header"/>
              <w:numPr>
                <w:ilvl w:val="0"/>
                <w:numId w:val="16"/>
              </w:numPr>
              <w:rPr>
                <w:rFonts w:ascii="Times New Roman" w:hAnsi="Times New Roman" w:cs="Times New Roman"/>
                <w:color w:val="000000"/>
              </w:rPr>
            </w:pPr>
            <w:r>
              <w:rPr>
                <w:rFonts w:ascii="Times New Roman" w:hAnsi="Times New Roman" w:cs="Times New Roman"/>
                <w:szCs w:val="24"/>
              </w:rPr>
              <w:t>The following ICD-10 code</w:t>
            </w:r>
            <w:r w:rsidRPr="00DD23C4">
              <w:rPr>
                <w:rFonts w:ascii="Times New Roman" w:hAnsi="Times New Roman" w:cs="Times New Roman"/>
                <w:szCs w:val="24"/>
              </w:rPr>
              <w:t xml:space="preserve"> as </w:t>
            </w:r>
            <w:r>
              <w:rPr>
                <w:rFonts w:ascii="Times New Roman" w:hAnsi="Times New Roman" w:cs="Times New Roman"/>
                <w:szCs w:val="24"/>
              </w:rPr>
              <w:t>any</w:t>
            </w:r>
            <w:r w:rsidRPr="00DD23C4">
              <w:rPr>
                <w:rFonts w:ascii="Times New Roman" w:hAnsi="Times New Roman" w:cs="Times New Roman"/>
                <w:szCs w:val="24"/>
              </w:rPr>
              <w:t xml:space="preserve"> </w:t>
            </w:r>
            <w:r>
              <w:rPr>
                <w:rFonts w:ascii="Times New Roman" w:hAnsi="Times New Roman" w:cs="Times New Roman"/>
                <w:szCs w:val="24"/>
              </w:rPr>
              <w:t>other listed</w:t>
            </w:r>
            <w:r w:rsidRPr="00DD23C4">
              <w:rPr>
                <w:rFonts w:ascii="Times New Roman" w:hAnsi="Times New Roman" w:cs="Times New Roman"/>
                <w:szCs w:val="24"/>
              </w:rPr>
              <w:t xml:space="preserve"> cause of death</w:t>
            </w:r>
            <w:r>
              <w:rPr>
                <w:rFonts w:ascii="Times New Roman" w:hAnsi="Times New Roman" w:cs="Times New Roman"/>
                <w:szCs w:val="24"/>
              </w:rPr>
              <w:t>:</w:t>
            </w:r>
            <w:r w:rsidRPr="00DD23C4">
              <w:rPr>
                <w:rFonts w:ascii="Times New Roman" w:hAnsi="Times New Roman" w:cs="Times New Roman"/>
                <w:color w:val="000000"/>
              </w:rPr>
              <w:t xml:space="preserve"> T40.</w:t>
            </w:r>
            <w:r>
              <w:rPr>
                <w:rFonts w:ascii="Times New Roman" w:hAnsi="Times New Roman" w:cs="Times New Roman"/>
                <w:color w:val="000000"/>
              </w:rPr>
              <w:t xml:space="preserve">4 </w:t>
            </w:r>
          </w:p>
          <w:p w14:paraId="45E3228A" w14:textId="562EC613" w:rsidR="006C53A8" w:rsidRPr="00AD38B2" w:rsidRDefault="006C53A8" w:rsidP="00646853">
            <w:pPr>
              <w:pStyle w:val="Header"/>
              <w:numPr>
                <w:ilvl w:val="0"/>
                <w:numId w:val="16"/>
              </w:numPr>
              <w:rPr>
                <w:rFonts w:ascii="Times New Roman" w:hAnsi="Times New Roman" w:cs="Times New Roman"/>
                <w:color w:val="000000"/>
              </w:rPr>
            </w:pPr>
            <w:r w:rsidRPr="00646853">
              <w:rPr>
                <w:rFonts w:ascii="Times New Roman" w:hAnsi="Times New Roman" w:cs="Times New Roman"/>
                <w:szCs w:val="24"/>
              </w:rPr>
              <w:t>Any cause of death text field contains the following keywords and common misspellings: fentanyl (and fentanyl analogs), tramadol</w:t>
            </w:r>
          </w:p>
          <w:p w14:paraId="5B71A34A" w14:textId="77777777" w:rsidR="00AD38B2" w:rsidRPr="00646853" w:rsidRDefault="00AD38B2" w:rsidP="00AD38B2">
            <w:pPr>
              <w:pStyle w:val="Header"/>
              <w:ind w:left="360"/>
              <w:rPr>
                <w:rFonts w:ascii="Times New Roman" w:hAnsi="Times New Roman" w:cs="Times New Roman"/>
                <w:color w:val="000000"/>
              </w:rPr>
            </w:pPr>
          </w:p>
          <w:p w14:paraId="6E5F5937" w14:textId="77777777" w:rsidR="00646853" w:rsidRDefault="00646853" w:rsidP="00646853">
            <w:pPr>
              <w:rPr>
                <w:rFonts w:ascii="Times New Roman" w:hAnsi="Times New Roman" w:cs="Times New Roman"/>
                <w:color w:val="000000"/>
              </w:rPr>
            </w:pPr>
            <w:r>
              <w:rPr>
                <w:rFonts w:ascii="Times New Roman" w:hAnsi="Times New Roman" w:cs="Times New Roman"/>
                <w:color w:val="000000"/>
              </w:rPr>
              <w:t>OR (for cases without an X or Y code in the underlying cause of death):</w:t>
            </w:r>
          </w:p>
          <w:p w14:paraId="50464D51" w14:textId="65054D34" w:rsidR="00646853" w:rsidRPr="00646853" w:rsidRDefault="00646853" w:rsidP="00646853">
            <w:pPr>
              <w:pStyle w:val="Header"/>
              <w:numPr>
                <w:ilvl w:val="0"/>
                <w:numId w:val="16"/>
              </w:numPr>
              <w:rPr>
                <w:rFonts w:ascii="Times New Roman" w:hAnsi="Times New Roman" w:cs="Times New Roman"/>
                <w:color w:val="000000"/>
              </w:rPr>
            </w:pPr>
            <w:r>
              <w:rPr>
                <w:rFonts w:ascii="Times New Roman" w:hAnsi="Times New Roman" w:cs="Times New Roman"/>
              </w:rPr>
              <w:t>Any cause of death text field contains the word “TOXIC” AND at least one of the following terms (or common misspelling)</w:t>
            </w:r>
            <w:r w:rsidRPr="00646853">
              <w:rPr>
                <w:rFonts w:ascii="Times New Roman" w:hAnsi="Times New Roman" w:cs="Times New Roman"/>
                <w:szCs w:val="24"/>
              </w:rPr>
              <w:t>: fentanyl (and fentanyl analogs), tramadol</w:t>
            </w:r>
          </w:p>
        </w:tc>
      </w:tr>
      <w:tr w:rsidR="006C53A8" w14:paraId="7E1155D6" w14:textId="77777777" w:rsidTr="0035330D">
        <w:tc>
          <w:tcPr>
            <w:tcW w:w="10795" w:type="dxa"/>
          </w:tcPr>
          <w:p w14:paraId="63045308" w14:textId="77777777" w:rsidR="006C53A8" w:rsidRDefault="006C53A8" w:rsidP="006C53A8">
            <w:pPr>
              <w:pStyle w:val="Header"/>
              <w:rPr>
                <w:rFonts w:ascii="Times New Roman" w:hAnsi="Times New Roman" w:cs="Times New Roman"/>
                <w:b/>
                <w:i/>
                <w:szCs w:val="24"/>
              </w:rPr>
            </w:pPr>
            <w:r>
              <w:rPr>
                <w:rFonts w:ascii="Times New Roman" w:hAnsi="Times New Roman" w:cs="Times New Roman"/>
                <w:b/>
                <w:i/>
                <w:szCs w:val="24"/>
              </w:rPr>
              <w:t>Drug overdose death involving</w:t>
            </w:r>
            <w:r w:rsidRPr="00DD23C4">
              <w:rPr>
                <w:rFonts w:ascii="Times New Roman" w:hAnsi="Times New Roman" w:cs="Times New Roman"/>
                <w:b/>
                <w:i/>
                <w:szCs w:val="24"/>
              </w:rPr>
              <w:t xml:space="preserve"> </w:t>
            </w:r>
            <w:r>
              <w:rPr>
                <w:rFonts w:ascii="Times New Roman" w:hAnsi="Times New Roman" w:cs="Times New Roman"/>
                <w:b/>
                <w:i/>
                <w:szCs w:val="24"/>
              </w:rPr>
              <w:t>h</w:t>
            </w:r>
            <w:r w:rsidRPr="00DD23C4">
              <w:rPr>
                <w:rFonts w:ascii="Times New Roman" w:hAnsi="Times New Roman" w:cs="Times New Roman"/>
                <w:b/>
                <w:i/>
                <w:szCs w:val="24"/>
              </w:rPr>
              <w:t>eroin</w:t>
            </w:r>
          </w:p>
          <w:p w14:paraId="37F236E5" w14:textId="4A9B3433" w:rsidR="006C53A8" w:rsidRPr="00DD23C4" w:rsidRDefault="006C53A8" w:rsidP="006C53A8">
            <w:pPr>
              <w:pStyle w:val="Header"/>
              <w:rPr>
                <w:rFonts w:ascii="Times New Roman" w:hAnsi="Times New Roman" w:cs="Times New Roman"/>
                <w:i/>
                <w:szCs w:val="24"/>
              </w:rPr>
            </w:pPr>
            <w:r>
              <w:rPr>
                <w:rFonts w:ascii="Times New Roman" w:hAnsi="Times New Roman" w:cs="Times New Roman"/>
                <w:i/>
                <w:szCs w:val="24"/>
              </w:rPr>
              <w:t>I</w:t>
            </w:r>
            <w:r w:rsidRPr="00DD23C4">
              <w:rPr>
                <w:rFonts w:ascii="Times New Roman" w:hAnsi="Times New Roman" w:cs="Times New Roman"/>
                <w:i/>
                <w:szCs w:val="24"/>
              </w:rPr>
              <w:t>n</w:t>
            </w:r>
            <w:r w:rsidR="00771CC1">
              <w:rPr>
                <w:rFonts w:ascii="Times New Roman" w:hAnsi="Times New Roman" w:cs="Times New Roman"/>
                <w:i/>
                <w:szCs w:val="24"/>
              </w:rPr>
              <w:t>volves</w:t>
            </w:r>
            <w:r w:rsidRPr="00DD23C4">
              <w:rPr>
                <w:rFonts w:ascii="Times New Roman" w:hAnsi="Times New Roman" w:cs="Times New Roman"/>
                <w:i/>
                <w:szCs w:val="24"/>
              </w:rPr>
              <w:t xml:space="preserve"> </w:t>
            </w:r>
            <w:r>
              <w:rPr>
                <w:rFonts w:ascii="Times New Roman" w:hAnsi="Times New Roman" w:cs="Times New Roman"/>
                <w:i/>
                <w:szCs w:val="24"/>
              </w:rPr>
              <w:t>heroin</w:t>
            </w:r>
            <w:r w:rsidR="00674996">
              <w:rPr>
                <w:rFonts w:ascii="Times New Roman" w:hAnsi="Times New Roman" w:cs="Times New Roman"/>
                <w:i/>
                <w:szCs w:val="24"/>
              </w:rPr>
              <w:t xml:space="preserve">. </w:t>
            </w:r>
            <w:r w:rsidR="00674996">
              <w:rPr>
                <w:rFonts w:ascii="Times New Roman" w:hAnsi="Times New Roman" w:cs="Times New Roman"/>
                <w:i/>
                <w:szCs w:val="20"/>
              </w:rPr>
              <w:t>Note: polysubstance abuse deaths may also involve other opioids</w:t>
            </w:r>
          </w:p>
          <w:p w14:paraId="6230B2A0" w14:textId="77777777" w:rsidR="006C53A8" w:rsidRPr="00DD23C4" w:rsidRDefault="006C53A8" w:rsidP="006C53A8">
            <w:pPr>
              <w:pStyle w:val="Header"/>
              <w:numPr>
                <w:ilvl w:val="0"/>
                <w:numId w:val="16"/>
              </w:numPr>
              <w:rPr>
                <w:rFonts w:ascii="Times New Roman" w:hAnsi="Times New Roman" w:cs="Times New Roman"/>
                <w:szCs w:val="24"/>
              </w:rPr>
            </w:pPr>
            <w:r w:rsidRPr="00DD23C4">
              <w:rPr>
                <w:rFonts w:ascii="Times New Roman" w:hAnsi="Times New Roman" w:cs="Times New Roman"/>
                <w:szCs w:val="24"/>
              </w:rPr>
              <w:t xml:space="preserve">Deaths with any of the following ICD-10 codes as </w:t>
            </w:r>
            <w:r>
              <w:rPr>
                <w:rFonts w:ascii="Times New Roman" w:hAnsi="Times New Roman" w:cs="Times New Roman"/>
                <w:szCs w:val="24"/>
              </w:rPr>
              <w:t>any</w:t>
            </w:r>
            <w:r w:rsidRPr="00DD23C4">
              <w:rPr>
                <w:rFonts w:ascii="Times New Roman" w:hAnsi="Times New Roman" w:cs="Times New Roman"/>
                <w:szCs w:val="24"/>
              </w:rPr>
              <w:t xml:space="preserve"> underlying cause of death: X40-44, X60-64, </w:t>
            </w:r>
            <w:r>
              <w:rPr>
                <w:rFonts w:ascii="Times New Roman" w:hAnsi="Times New Roman" w:cs="Times New Roman"/>
                <w:szCs w:val="24"/>
              </w:rPr>
              <w:t xml:space="preserve">X85, </w:t>
            </w:r>
            <w:r w:rsidRPr="00DD23C4">
              <w:rPr>
                <w:rFonts w:ascii="Times New Roman" w:hAnsi="Times New Roman" w:cs="Times New Roman"/>
                <w:szCs w:val="24"/>
              </w:rPr>
              <w:t>Y10-14</w:t>
            </w:r>
          </w:p>
          <w:p w14:paraId="01419040" w14:textId="6D7567A6" w:rsidR="006C53A8" w:rsidRPr="00C04C39" w:rsidRDefault="006C53A8" w:rsidP="006C53A8">
            <w:pPr>
              <w:pStyle w:val="Header"/>
              <w:rPr>
                <w:rFonts w:ascii="Times New Roman" w:hAnsi="Times New Roman" w:cs="Times New Roman"/>
                <w:szCs w:val="24"/>
              </w:rPr>
            </w:pPr>
            <w:r w:rsidRPr="00C04C39">
              <w:rPr>
                <w:rFonts w:ascii="Times New Roman" w:hAnsi="Times New Roman" w:cs="Times New Roman"/>
                <w:szCs w:val="24"/>
              </w:rPr>
              <w:t>AND</w:t>
            </w:r>
            <w:r w:rsidR="00646853">
              <w:rPr>
                <w:rFonts w:ascii="Times New Roman" w:hAnsi="Times New Roman" w:cs="Times New Roman"/>
                <w:szCs w:val="24"/>
              </w:rPr>
              <w:t xml:space="preserve"> one of the following:</w:t>
            </w:r>
          </w:p>
          <w:p w14:paraId="35C6D274" w14:textId="77777777" w:rsidR="00646853" w:rsidRDefault="006C53A8" w:rsidP="00646853">
            <w:pPr>
              <w:pStyle w:val="Header"/>
              <w:numPr>
                <w:ilvl w:val="0"/>
                <w:numId w:val="16"/>
              </w:numPr>
              <w:rPr>
                <w:rFonts w:ascii="Times New Roman" w:hAnsi="Times New Roman" w:cs="Times New Roman"/>
                <w:color w:val="000000"/>
              </w:rPr>
            </w:pPr>
            <w:r>
              <w:rPr>
                <w:rFonts w:ascii="Times New Roman" w:hAnsi="Times New Roman" w:cs="Times New Roman"/>
                <w:szCs w:val="24"/>
              </w:rPr>
              <w:t>The following ICD-10 code</w:t>
            </w:r>
            <w:r w:rsidRPr="00DD23C4">
              <w:rPr>
                <w:rFonts w:ascii="Times New Roman" w:hAnsi="Times New Roman" w:cs="Times New Roman"/>
                <w:szCs w:val="24"/>
              </w:rPr>
              <w:t xml:space="preserve"> as </w:t>
            </w:r>
            <w:r>
              <w:rPr>
                <w:rFonts w:ascii="Times New Roman" w:hAnsi="Times New Roman" w:cs="Times New Roman"/>
                <w:szCs w:val="24"/>
              </w:rPr>
              <w:t>any</w:t>
            </w:r>
            <w:r w:rsidRPr="00DD23C4">
              <w:rPr>
                <w:rFonts w:ascii="Times New Roman" w:hAnsi="Times New Roman" w:cs="Times New Roman"/>
                <w:szCs w:val="24"/>
              </w:rPr>
              <w:t xml:space="preserve"> </w:t>
            </w:r>
            <w:r>
              <w:rPr>
                <w:rFonts w:ascii="Times New Roman" w:hAnsi="Times New Roman" w:cs="Times New Roman"/>
                <w:szCs w:val="24"/>
              </w:rPr>
              <w:t>other listed</w:t>
            </w:r>
            <w:r w:rsidRPr="00DD23C4">
              <w:rPr>
                <w:rFonts w:ascii="Times New Roman" w:hAnsi="Times New Roman" w:cs="Times New Roman"/>
                <w:szCs w:val="24"/>
              </w:rPr>
              <w:t xml:space="preserve"> cause of death</w:t>
            </w:r>
            <w:r>
              <w:rPr>
                <w:rFonts w:ascii="Times New Roman" w:hAnsi="Times New Roman" w:cs="Times New Roman"/>
                <w:szCs w:val="24"/>
              </w:rPr>
              <w:t>:</w:t>
            </w:r>
            <w:r w:rsidRPr="00DD23C4">
              <w:rPr>
                <w:rFonts w:ascii="Times New Roman" w:hAnsi="Times New Roman" w:cs="Times New Roman"/>
                <w:color w:val="000000"/>
              </w:rPr>
              <w:t xml:space="preserve"> T40.1</w:t>
            </w:r>
            <w:r>
              <w:rPr>
                <w:rFonts w:ascii="Times New Roman" w:hAnsi="Times New Roman" w:cs="Times New Roman"/>
                <w:color w:val="000000"/>
              </w:rPr>
              <w:t xml:space="preserve"> </w:t>
            </w:r>
          </w:p>
          <w:p w14:paraId="215FA801" w14:textId="3192264D" w:rsidR="006C53A8" w:rsidRPr="00AD38B2" w:rsidRDefault="006C53A8" w:rsidP="00646853">
            <w:pPr>
              <w:pStyle w:val="Header"/>
              <w:numPr>
                <w:ilvl w:val="0"/>
                <w:numId w:val="16"/>
              </w:numPr>
              <w:rPr>
                <w:rFonts w:ascii="Times New Roman" w:hAnsi="Times New Roman" w:cs="Times New Roman"/>
                <w:color w:val="000000"/>
              </w:rPr>
            </w:pPr>
            <w:r w:rsidRPr="00646853">
              <w:rPr>
                <w:rFonts w:ascii="Times New Roman" w:hAnsi="Times New Roman" w:cs="Times New Roman"/>
                <w:szCs w:val="24"/>
              </w:rPr>
              <w:t>Any cause of death text field contains the following keywords and common misspellings: heroin</w:t>
            </w:r>
            <w:r w:rsidR="001A4BE3" w:rsidRPr="00646853">
              <w:rPr>
                <w:rFonts w:ascii="Times New Roman" w:hAnsi="Times New Roman" w:cs="Times New Roman"/>
                <w:szCs w:val="24"/>
              </w:rPr>
              <w:t>, morphine</w:t>
            </w:r>
          </w:p>
          <w:p w14:paraId="4ED41856" w14:textId="77777777" w:rsidR="00AD38B2" w:rsidRPr="00646853" w:rsidRDefault="00AD38B2" w:rsidP="00AD38B2">
            <w:pPr>
              <w:pStyle w:val="Header"/>
              <w:ind w:left="360"/>
              <w:rPr>
                <w:rFonts w:ascii="Times New Roman" w:hAnsi="Times New Roman" w:cs="Times New Roman"/>
                <w:color w:val="000000"/>
              </w:rPr>
            </w:pPr>
          </w:p>
          <w:p w14:paraId="3FE2BB24" w14:textId="77777777" w:rsidR="00646853" w:rsidRDefault="00646853" w:rsidP="00646853">
            <w:pPr>
              <w:rPr>
                <w:rFonts w:ascii="Times New Roman" w:hAnsi="Times New Roman" w:cs="Times New Roman"/>
                <w:color w:val="000000"/>
              </w:rPr>
            </w:pPr>
            <w:r>
              <w:rPr>
                <w:rFonts w:ascii="Times New Roman" w:hAnsi="Times New Roman" w:cs="Times New Roman"/>
                <w:color w:val="000000"/>
              </w:rPr>
              <w:t>OR (for cases without an X or Y code in the underlying cause of death):</w:t>
            </w:r>
          </w:p>
          <w:p w14:paraId="32519015" w14:textId="09322C57" w:rsidR="00646853" w:rsidRPr="00646853" w:rsidRDefault="00646853" w:rsidP="00646853">
            <w:pPr>
              <w:pStyle w:val="Header"/>
              <w:numPr>
                <w:ilvl w:val="0"/>
                <w:numId w:val="16"/>
              </w:numPr>
              <w:rPr>
                <w:rFonts w:ascii="Times New Roman" w:hAnsi="Times New Roman" w:cs="Times New Roman"/>
                <w:color w:val="000000"/>
              </w:rPr>
            </w:pPr>
            <w:r>
              <w:rPr>
                <w:rFonts w:ascii="Times New Roman" w:hAnsi="Times New Roman" w:cs="Times New Roman"/>
              </w:rPr>
              <w:lastRenderedPageBreak/>
              <w:t>Any cause of death text field contains the word “TOXIC” AND at least one of the following terms (or common misspelling)</w:t>
            </w:r>
            <w:r w:rsidRPr="00646853">
              <w:rPr>
                <w:rFonts w:ascii="Times New Roman" w:hAnsi="Times New Roman" w:cs="Times New Roman"/>
                <w:szCs w:val="24"/>
              </w:rPr>
              <w:t>: heroin, morphine</w:t>
            </w:r>
          </w:p>
        </w:tc>
      </w:tr>
      <w:tr w:rsidR="006C53A8" w14:paraId="494EE66E" w14:textId="77777777" w:rsidTr="0035330D">
        <w:tc>
          <w:tcPr>
            <w:tcW w:w="10795" w:type="dxa"/>
            <w:vAlign w:val="bottom"/>
          </w:tcPr>
          <w:p w14:paraId="7A16EC46" w14:textId="1AF34C73" w:rsidR="006C53A8" w:rsidRDefault="00322FFA" w:rsidP="006C53A8">
            <w:pPr>
              <w:pStyle w:val="Header"/>
              <w:rPr>
                <w:rFonts w:ascii="Times New Roman" w:hAnsi="Times New Roman" w:cs="Times New Roman"/>
                <w:b/>
                <w:i/>
                <w:szCs w:val="24"/>
              </w:rPr>
            </w:pPr>
            <w:r>
              <w:rPr>
                <w:rFonts w:ascii="Times New Roman" w:hAnsi="Times New Roman" w:cs="Times New Roman"/>
                <w:b/>
                <w:i/>
                <w:szCs w:val="24"/>
              </w:rPr>
              <w:lastRenderedPageBreak/>
              <w:t>Drug overdose death involving</w:t>
            </w:r>
            <w:r w:rsidRPr="00DD23C4">
              <w:rPr>
                <w:rFonts w:ascii="Times New Roman" w:hAnsi="Times New Roman" w:cs="Times New Roman"/>
                <w:b/>
                <w:i/>
                <w:szCs w:val="24"/>
              </w:rPr>
              <w:t xml:space="preserve"> </w:t>
            </w:r>
            <w:r>
              <w:rPr>
                <w:rFonts w:ascii="Times New Roman" w:hAnsi="Times New Roman" w:cs="Times New Roman"/>
                <w:b/>
                <w:i/>
                <w:szCs w:val="24"/>
              </w:rPr>
              <w:t>fentanyl</w:t>
            </w:r>
          </w:p>
          <w:p w14:paraId="02C891DA" w14:textId="6E2A307F" w:rsidR="00674996" w:rsidRPr="00DD23C4" w:rsidRDefault="00674996" w:rsidP="006C53A8">
            <w:pPr>
              <w:pStyle w:val="Header"/>
              <w:rPr>
                <w:rFonts w:ascii="Times New Roman" w:hAnsi="Times New Roman" w:cs="Times New Roman"/>
                <w:b/>
                <w:i/>
                <w:szCs w:val="24"/>
              </w:rPr>
            </w:pPr>
            <w:r>
              <w:rPr>
                <w:rFonts w:ascii="Times New Roman" w:hAnsi="Times New Roman" w:cs="Times New Roman"/>
                <w:i/>
                <w:szCs w:val="20"/>
              </w:rPr>
              <w:t>Note: polysubstance abuse deaths may also involve other opioids</w:t>
            </w:r>
          </w:p>
          <w:p w14:paraId="5C732B3F" w14:textId="05DF8176" w:rsidR="006C53A8" w:rsidRPr="00DD23C4" w:rsidRDefault="00646853" w:rsidP="006C53A8">
            <w:pPr>
              <w:pStyle w:val="Header"/>
              <w:rPr>
                <w:rFonts w:ascii="Times New Roman" w:hAnsi="Times New Roman" w:cs="Times New Roman"/>
                <w:szCs w:val="24"/>
              </w:rPr>
            </w:pPr>
            <w:r>
              <w:rPr>
                <w:rFonts w:ascii="Times New Roman" w:hAnsi="Times New Roman" w:cs="Times New Roman"/>
              </w:rPr>
              <w:t xml:space="preserve">Any cause of death text field contains the word “TOXIC” AND at least one of the following terms (or common misspelling): </w:t>
            </w:r>
            <w:r w:rsidR="006C53A8">
              <w:rPr>
                <w:rFonts w:ascii="Times New Roman" w:hAnsi="Times New Roman" w:cs="Times New Roman"/>
                <w:szCs w:val="24"/>
              </w:rPr>
              <w:t>fentanyl (and fentanyl analogs)</w:t>
            </w:r>
          </w:p>
        </w:tc>
      </w:tr>
      <w:tr w:rsidR="006C53A8" w14:paraId="37042EB9" w14:textId="77777777" w:rsidTr="0035330D">
        <w:trPr>
          <w:trHeight w:val="432"/>
        </w:trPr>
        <w:tc>
          <w:tcPr>
            <w:tcW w:w="10795" w:type="dxa"/>
            <w:shd w:val="clear" w:color="auto" w:fill="DEEAF6" w:themeFill="accent1" w:themeFillTint="33"/>
            <w:vAlign w:val="center"/>
          </w:tcPr>
          <w:p w14:paraId="72EADBEE" w14:textId="77777777" w:rsidR="006C53A8" w:rsidRPr="00DD23C4" w:rsidRDefault="006C53A8" w:rsidP="006C53A8">
            <w:pPr>
              <w:pStyle w:val="Header"/>
              <w:rPr>
                <w:rFonts w:ascii="Times New Roman" w:hAnsi="Times New Roman" w:cs="Times New Roman"/>
                <w:i/>
                <w:szCs w:val="24"/>
              </w:rPr>
            </w:pPr>
            <w:r w:rsidRPr="00DD23C4">
              <w:rPr>
                <w:rFonts w:ascii="Times New Roman" w:hAnsi="Times New Roman" w:cs="Times New Roman"/>
                <w:b/>
                <w:szCs w:val="24"/>
              </w:rPr>
              <w:t>Other Definitions or Limitations</w:t>
            </w:r>
          </w:p>
        </w:tc>
      </w:tr>
      <w:tr w:rsidR="00E713CD" w14:paraId="3FB41576" w14:textId="77777777" w:rsidTr="0035330D">
        <w:tc>
          <w:tcPr>
            <w:tcW w:w="10795" w:type="dxa"/>
          </w:tcPr>
          <w:p w14:paraId="162C61E4" w14:textId="68C1958E" w:rsidR="00E713CD" w:rsidRPr="00DD23C4" w:rsidRDefault="00E713CD" w:rsidP="006C53A8">
            <w:pPr>
              <w:pStyle w:val="Header"/>
              <w:rPr>
                <w:rFonts w:ascii="Times New Roman" w:hAnsi="Times New Roman" w:cs="Times New Roman"/>
                <w:color w:val="000000"/>
              </w:rPr>
            </w:pPr>
            <w:r>
              <w:rPr>
                <w:rFonts w:ascii="Times New Roman" w:hAnsi="Times New Roman" w:cs="Times New Roman"/>
                <w:color w:val="000000"/>
              </w:rPr>
              <w:t xml:space="preserve">Deaths represent individual people who died </w:t>
            </w:r>
            <w:r w:rsidRPr="00E713CD">
              <w:rPr>
                <w:rFonts w:ascii="Times New Roman" w:hAnsi="Times New Roman" w:cs="Times New Roman"/>
                <w:color w:val="000000"/>
              </w:rPr>
              <w:t>in Georgia and deaths among Georgia residents outside of Georgia.</w:t>
            </w:r>
          </w:p>
        </w:tc>
      </w:tr>
      <w:tr w:rsidR="006C53A8" w14:paraId="1A68D130" w14:textId="77777777" w:rsidTr="0035330D">
        <w:tc>
          <w:tcPr>
            <w:tcW w:w="10795" w:type="dxa"/>
          </w:tcPr>
          <w:p w14:paraId="36815363" w14:textId="2DFB4090" w:rsidR="006C53A8" w:rsidRPr="00DD23C4" w:rsidRDefault="006C53A8" w:rsidP="006C53A8">
            <w:pPr>
              <w:pStyle w:val="Header"/>
              <w:rPr>
                <w:rFonts w:ascii="Times New Roman" w:hAnsi="Times New Roman" w:cs="Times New Roman"/>
                <w:szCs w:val="24"/>
              </w:rPr>
            </w:pPr>
            <w:r w:rsidRPr="00DD23C4">
              <w:rPr>
                <w:rFonts w:ascii="Times New Roman" w:hAnsi="Times New Roman" w:cs="Times New Roman"/>
                <w:color w:val="000000"/>
              </w:rPr>
              <w:t>Overdose death county represents the</w:t>
            </w:r>
            <w:r w:rsidR="00F36732">
              <w:rPr>
                <w:rFonts w:ascii="Times New Roman" w:hAnsi="Times New Roman" w:cs="Times New Roman"/>
                <w:color w:val="000000"/>
              </w:rPr>
              <w:t xml:space="preserve"> county of residence</w:t>
            </w:r>
            <w:r w:rsidR="002A6D45">
              <w:rPr>
                <w:rFonts w:ascii="Times New Roman" w:hAnsi="Times New Roman" w:cs="Times New Roman"/>
                <w:color w:val="000000"/>
              </w:rPr>
              <w:t>,</w:t>
            </w:r>
            <w:r w:rsidR="00F36732">
              <w:rPr>
                <w:rFonts w:ascii="Times New Roman" w:hAnsi="Times New Roman" w:cs="Times New Roman"/>
                <w:color w:val="000000"/>
              </w:rPr>
              <w:t xml:space="preserve"> </w:t>
            </w:r>
            <w:r w:rsidR="002A6D45">
              <w:rPr>
                <w:rFonts w:ascii="Times New Roman" w:hAnsi="Times New Roman" w:cs="Times New Roman"/>
                <w:color w:val="000000"/>
              </w:rPr>
              <w:t>or</w:t>
            </w:r>
            <w:r w:rsidR="00F36732">
              <w:rPr>
                <w:rFonts w:ascii="Times New Roman" w:hAnsi="Times New Roman" w:cs="Times New Roman"/>
                <w:color w:val="000000"/>
              </w:rPr>
              <w:t xml:space="preserve"> the</w:t>
            </w:r>
            <w:r w:rsidRPr="00DD23C4">
              <w:rPr>
                <w:rFonts w:ascii="Times New Roman" w:hAnsi="Times New Roman" w:cs="Times New Roman"/>
                <w:color w:val="000000"/>
              </w:rPr>
              <w:t xml:space="preserve"> place of injury (where the overdose occurred)</w:t>
            </w:r>
            <w:r w:rsidR="007A53EE">
              <w:rPr>
                <w:rFonts w:ascii="Times New Roman" w:hAnsi="Times New Roman" w:cs="Times New Roman"/>
                <w:color w:val="000000"/>
              </w:rPr>
              <w:t xml:space="preserve"> as specified</w:t>
            </w:r>
            <w:r w:rsidR="006551F4">
              <w:rPr>
                <w:rFonts w:ascii="Times New Roman" w:hAnsi="Times New Roman" w:cs="Times New Roman"/>
                <w:color w:val="000000"/>
              </w:rPr>
              <w:t>;</w:t>
            </w:r>
            <w:r>
              <w:rPr>
                <w:rFonts w:ascii="Times New Roman" w:hAnsi="Times New Roman" w:cs="Times New Roman"/>
                <w:color w:val="000000"/>
              </w:rPr>
              <w:t xml:space="preserve"> w</w:t>
            </w:r>
            <w:r w:rsidRPr="00DD23C4">
              <w:rPr>
                <w:rFonts w:ascii="Times New Roman" w:hAnsi="Times New Roman" w:cs="Times New Roman"/>
                <w:color w:val="000000"/>
              </w:rPr>
              <w:t>hen the place of injury field</w:t>
            </w:r>
            <w:r w:rsidR="00E713CD">
              <w:rPr>
                <w:rFonts w:ascii="Times New Roman" w:hAnsi="Times New Roman" w:cs="Times New Roman"/>
                <w:color w:val="000000"/>
              </w:rPr>
              <w:t xml:space="preserve"> or the county of residence field</w:t>
            </w:r>
            <w:r w:rsidRPr="00DD23C4">
              <w:rPr>
                <w:rFonts w:ascii="Times New Roman" w:hAnsi="Times New Roman" w:cs="Times New Roman"/>
                <w:color w:val="000000"/>
              </w:rPr>
              <w:t xml:space="preserve"> was blank the county of the death certifier was used</w:t>
            </w:r>
            <w:r w:rsidR="00674996" w:rsidRPr="00FC1817">
              <w:rPr>
                <w:rFonts w:ascii="Times New Roman" w:hAnsi="Times New Roman" w:cs="Times New Roman"/>
                <w:color w:val="000000"/>
              </w:rPr>
              <w:t xml:space="preserve">. </w:t>
            </w:r>
            <w:r w:rsidR="00784723" w:rsidRPr="00FC1817">
              <w:rPr>
                <w:rFonts w:ascii="Times New Roman" w:hAnsi="Times New Roman" w:cs="Times New Roman"/>
                <w:color w:val="000000"/>
              </w:rPr>
              <w:t xml:space="preserve"> </w:t>
            </w:r>
          </w:p>
        </w:tc>
      </w:tr>
      <w:tr w:rsidR="006C53A8" w14:paraId="73CC44D0" w14:textId="77777777" w:rsidTr="0035330D">
        <w:tc>
          <w:tcPr>
            <w:tcW w:w="10795" w:type="dxa"/>
          </w:tcPr>
          <w:p w14:paraId="422DD835" w14:textId="110C2DFE" w:rsidR="006C53A8" w:rsidRPr="00DD23C4" w:rsidRDefault="006C53A8" w:rsidP="006C53A8">
            <w:pPr>
              <w:pStyle w:val="Header"/>
              <w:rPr>
                <w:rFonts w:ascii="Times New Roman" w:hAnsi="Times New Roman" w:cs="Times New Roman"/>
                <w:szCs w:val="24"/>
              </w:rPr>
            </w:pPr>
            <w:r w:rsidRPr="00DD23C4">
              <w:rPr>
                <w:rFonts w:ascii="Times New Roman" w:hAnsi="Times New Roman" w:cs="Times New Roman"/>
                <w:szCs w:val="24"/>
              </w:rPr>
              <w:t xml:space="preserve">Rate indicates </w:t>
            </w:r>
            <w:r w:rsidR="001607F9">
              <w:rPr>
                <w:rFonts w:ascii="Times New Roman" w:hAnsi="Times New Roman" w:cs="Times New Roman"/>
                <w:szCs w:val="24"/>
              </w:rPr>
              <w:t xml:space="preserve">the number of </w:t>
            </w:r>
            <w:r w:rsidRPr="00DD23C4">
              <w:rPr>
                <w:rFonts w:ascii="Times New Roman" w:hAnsi="Times New Roman" w:cs="Times New Roman"/>
                <w:szCs w:val="24"/>
              </w:rPr>
              <w:t xml:space="preserve">deaths </w:t>
            </w:r>
            <w:r w:rsidR="002A6D45">
              <w:rPr>
                <w:rFonts w:ascii="Times New Roman" w:hAnsi="Times New Roman" w:cs="Times New Roman"/>
                <w:szCs w:val="24"/>
              </w:rPr>
              <w:t xml:space="preserve">among Georgia residents </w:t>
            </w:r>
            <w:r w:rsidRPr="00DD23C4">
              <w:rPr>
                <w:rFonts w:ascii="Times New Roman" w:hAnsi="Times New Roman" w:cs="Times New Roman"/>
                <w:szCs w:val="24"/>
              </w:rPr>
              <w:t>per 100,000 p</w:t>
            </w:r>
            <w:r w:rsidR="00472F92">
              <w:rPr>
                <w:rFonts w:ascii="Times New Roman" w:hAnsi="Times New Roman" w:cs="Times New Roman"/>
                <w:szCs w:val="24"/>
              </w:rPr>
              <w:t>opulation</w:t>
            </w:r>
            <w:r w:rsidRPr="00DD23C4">
              <w:rPr>
                <w:rFonts w:ascii="Times New Roman" w:hAnsi="Times New Roman" w:cs="Times New Roman"/>
                <w:szCs w:val="24"/>
              </w:rPr>
              <w:t xml:space="preserve"> using </w:t>
            </w:r>
            <w:r w:rsidR="00F71DE4">
              <w:rPr>
                <w:rFonts w:ascii="Times New Roman" w:hAnsi="Times New Roman" w:cs="Times New Roman"/>
                <w:szCs w:val="24"/>
              </w:rPr>
              <w:t>2018 C</w:t>
            </w:r>
            <w:r w:rsidRPr="00DD23C4">
              <w:rPr>
                <w:rFonts w:ascii="Times New Roman" w:hAnsi="Times New Roman" w:cs="Times New Roman"/>
                <w:szCs w:val="24"/>
              </w:rPr>
              <w:t>ensus data as the denominator, and all rates are age- adjusted unless age category is presented</w:t>
            </w:r>
            <w:r w:rsidR="004B2D44">
              <w:rPr>
                <w:rFonts w:ascii="Times New Roman" w:hAnsi="Times New Roman" w:cs="Times New Roman"/>
                <w:szCs w:val="24"/>
              </w:rPr>
              <w:t>.</w:t>
            </w:r>
          </w:p>
        </w:tc>
      </w:tr>
      <w:tr w:rsidR="006C53A8" w14:paraId="7DF97646" w14:textId="77777777" w:rsidTr="0035330D">
        <w:tc>
          <w:tcPr>
            <w:tcW w:w="10795" w:type="dxa"/>
          </w:tcPr>
          <w:p w14:paraId="7E78DE6A" w14:textId="04695C59" w:rsidR="006C53A8" w:rsidRPr="00DD23C4" w:rsidRDefault="006C53A8" w:rsidP="006C53A8">
            <w:pPr>
              <w:pStyle w:val="Header"/>
              <w:rPr>
                <w:rFonts w:ascii="Times New Roman" w:hAnsi="Times New Roman" w:cs="Times New Roman"/>
                <w:szCs w:val="24"/>
              </w:rPr>
            </w:pPr>
            <w:r w:rsidRPr="00DD23C4">
              <w:rPr>
                <w:rFonts w:ascii="Times New Roman" w:hAnsi="Times New Roman" w:cs="Times New Roman"/>
                <w:szCs w:val="24"/>
              </w:rPr>
              <w:t xml:space="preserve">Rates </w:t>
            </w:r>
            <w:r w:rsidR="00F90248">
              <w:rPr>
                <w:rFonts w:ascii="Times New Roman" w:hAnsi="Times New Roman" w:cs="Times New Roman"/>
                <w:szCs w:val="24"/>
              </w:rPr>
              <w:t xml:space="preserve">for categories with fewer than </w:t>
            </w:r>
            <w:r w:rsidRPr="00DD23C4">
              <w:rPr>
                <w:rFonts w:ascii="Times New Roman" w:hAnsi="Times New Roman" w:cs="Times New Roman"/>
                <w:szCs w:val="24"/>
              </w:rPr>
              <w:t xml:space="preserve">5 deaths </w:t>
            </w:r>
            <w:r>
              <w:rPr>
                <w:rFonts w:ascii="Times New Roman" w:hAnsi="Times New Roman" w:cs="Times New Roman"/>
                <w:szCs w:val="24"/>
              </w:rPr>
              <w:t>may not be</w:t>
            </w:r>
            <w:r w:rsidRPr="00DD23C4">
              <w:rPr>
                <w:rFonts w:ascii="Times New Roman" w:hAnsi="Times New Roman" w:cs="Times New Roman"/>
                <w:szCs w:val="24"/>
              </w:rPr>
              <w:t xml:space="preserve"> accurate and </w:t>
            </w:r>
            <w:r>
              <w:rPr>
                <w:rFonts w:ascii="Times New Roman" w:hAnsi="Times New Roman" w:cs="Times New Roman"/>
                <w:szCs w:val="24"/>
              </w:rPr>
              <w:t xml:space="preserve">are </w:t>
            </w:r>
            <w:r w:rsidRPr="00DD23C4">
              <w:rPr>
                <w:rFonts w:ascii="Times New Roman" w:hAnsi="Times New Roman" w:cs="Times New Roman"/>
                <w:szCs w:val="24"/>
              </w:rPr>
              <w:t>not presented in th</w:t>
            </w:r>
            <w:r w:rsidR="004B2D44">
              <w:rPr>
                <w:rFonts w:ascii="Times New Roman" w:hAnsi="Times New Roman" w:cs="Times New Roman"/>
                <w:szCs w:val="24"/>
              </w:rPr>
              <w:t>is report.</w:t>
            </w:r>
          </w:p>
        </w:tc>
      </w:tr>
      <w:tr w:rsidR="006C53A8" w14:paraId="121B7DF2" w14:textId="77777777" w:rsidTr="00A04811">
        <w:trPr>
          <w:trHeight w:val="432"/>
        </w:trPr>
        <w:tc>
          <w:tcPr>
            <w:tcW w:w="10795" w:type="dxa"/>
            <w:shd w:val="clear" w:color="auto" w:fill="DEEAF6" w:themeFill="accent1" w:themeFillTint="33"/>
            <w:vAlign w:val="center"/>
          </w:tcPr>
          <w:p w14:paraId="41C733D0" w14:textId="60AD4BB6" w:rsidR="006C53A8" w:rsidRPr="00DD23C4" w:rsidRDefault="006C53A8" w:rsidP="006C53A8">
            <w:pPr>
              <w:pStyle w:val="Header"/>
              <w:rPr>
                <w:rFonts w:ascii="Times New Roman" w:hAnsi="Times New Roman" w:cs="Times New Roman"/>
                <w:szCs w:val="24"/>
              </w:rPr>
            </w:pPr>
            <w:r w:rsidRPr="00DD23C4">
              <w:rPr>
                <w:rFonts w:ascii="Times New Roman" w:hAnsi="Times New Roman" w:cs="Times New Roman"/>
                <w:b/>
                <w:szCs w:val="24"/>
              </w:rPr>
              <w:t>ICD-10 Code Description</w:t>
            </w:r>
          </w:p>
        </w:tc>
      </w:tr>
      <w:tr w:rsidR="006C53A8" w14:paraId="46C3FA7A" w14:textId="77777777" w:rsidTr="0035330D">
        <w:tc>
          <w:tcPr>
            <w:tcW w:w="10795" w:type="dxa"/>
          </w:tcPr>
          <w:p w14:paraId="04E0FFDA" w14:textId="1CE6E35E" w:rsidR="006C53A8" w:rsidRPr="00DD23C4" w:rsidRDefault="006C53A8" w:rsidP="006C53A8">
            <w:pPr>
              <w:pStyle w:val="Header"/>
              <w:rPr>
                <w:rFonts w:ascii="Times New Roman" w:hAnsi="Times New Roman" w:cs="Times New Roman"/>
                <w:szCs w:val="24"/>
              </w:rPr>
            </w:pPr>
            <w:r w:rsidRPr="00DD23C4">
              <w:rPr>
                <w:rFonts w:ascii="Times New Roman" w:hAnsi="Times New Roman" w:cs="Times New Roman"/>
                <w:color w:val="000000"/>
                <w:szCs w:val="20"/>
              </w:rPr>
              <w:t>X40-X44 (accidental poisonings by drugs), X60-X64 (intentional self-poisoning by drugs), X85 (assault by drug poisoning), Y10-Y14 (drug poisoning of undetermined intent), T40.0 (opium), T40.1 (heroin), T40.2 (natural and semisynthetic opioids), T40.3 (methadone), T40.4 (synthetic opioids, other than methadone, T40.6 (other and unspecified narcotics)</w:t>
            </w:r>
          </w:p>
        </w:tc>
      </w:tr>
      <w:bookmarkEnd w:id="1"/>
    </w:tbl>
    <w:p w14:paraId="663B5FAD" w14:textId="77777777" w:rsidR="00D30295" w:rsidRPr="00E67D4A" w:rsidRDefault="00D30295" w:rsidP="00D30295">
      <w:pPr>
        <w:pStyle w:val="Header"/>
        <w:ind w:left="720"/>
        <w:rPr>
          <w:rFonts w:ascii="Times New Roman" w:hAnsi="Times New Roman" w:cs="Times New Roman"/>
          <w:sz w:val="24"/>
          <w:szCs w:val="24"/>
        </w:rPr>
      </w:pPr>
    </w:p>
    <w:tbl>
      <w:tblPr>
        <w:tblStyle w:val="TableGrid"/>
        <w:tblW w:w="5000" w:type="pct"/>
        <w:tblCellMar>
          <w:top w:w="14" w:type="dxa"/>
          <w:left w:w="115" w:type="dxa"/>
          <w:bottom w:w="14" w:type="dxa"/>
          <w:right w:w="115" w:type="dxa"/>
        </w:tblCellMar>
        <w:tblLook w:val="04A0" w:firstRow="1" w:lastRow="0" w:firstColumn="1" w:lastColumn="0" w:noHBand="0" w:noVBand="1"/>
      </w:tblPr>
      <w:tblGrid>
        <w:gridCol w:w="10790"/>
      </w:tblGrid>
      <w:tr w:rsidR="008D4CB9" w14:paraId="57220A15" w14:textId="77777777" w:rsidTr="0003639F">
        <w:trPr>
          <w:trHeight w:val="576"/>
        </w:trPr>
        <w:tc>
          <w:tcPr>
            <w:tcW w:w="5000" w:type="pct"/>
            <w:shd w:val="clear" w:color="auto" w:fill="9CC2E5" w:themeFill="accent1" w:themeFillTint="99"/>
            <w:vAlign w:val="center"/>
          </w:tcPr>
          <w:p w14:paraId="73D1EA9A" w14:textId="13F4C6E0" w:rsidR="008D4CB9" w:rsidRPr="005C69AF" w:rsidRDefault="00DD23C4" w:rsidP="0003639F">
            <w:pPr>
              <w:pStyle w:val="Header"/>
              <w:jc w:val="center"/>
              <w:rPr>
                <w:rFonts w:ascii="Times New Roman" w:hAnsi="Times New Roman" w:cs="Times New Roman"/>
                <w:b/>
                <w:sz w:val="28"/>
                <w:szCs w:val="24"/>
              </w:rPr>
            </w:pPr>
            <w:r>
              <w:br w:type="page"/>
            </w:r>
            <w:bookmarkStart w:id="2" w:name="_Hlk18666104"/>
            <w:r w:rsidR="006864B6">
              <w:br w:type="page"/>
            </w:r>
            <w:r w:rsidR="008D4CB9" w:rsidRPr="00F37842">
              <w:rPr>
                <w:rFonts w:ascii="Times New Roman" w:hAnsi="Times New Roman" w:cs="Times New Roman"/>
                <w:b/>
                <w:sz w:val="28"/>
                <w:szCs w:val="24"/>
              </w:rPr>
              <w:t>Nonfatal Overdoses (Morbidity)</w:t>
            </w:r>
            <w:r w:rsidR="00B85D1B" w:rsidRPr="00F37842">
              <w:rPr>
                <w:rFonts w:ascii="Times New Roman" w:hAnsi="Times New Roman" w:cs="Times New Roman"/>
                <w:b/>
                <w:sz w:val="28"/>
                <w:szCs w:val="24"/>
              </w:rPr>
              <w:t xml:space="preserve">, Georgia, </w:t>
            </w:r>
            <w:r w:rsidR="00A52E8D">
              <w:rPr>
                <w:rFonts w:ascii="Times New Roman" w:hAnsi="Times New Roman" w:cs="Times New Roman"/>
                <w:b/>
                <w:sz w:val="28"/>
                <w:szCs w:val="24"/>
              </w:rPr>
              <w:t>2018</w:t>
            </w:r>
          </w:p>
        </w:tc>
      </w:tr>
      <w:tr w:rsidR="008D4CB9" w14:paraId="5409260E" w14:textId="77777777" w:rsidTr="0003639F">
        <w:trPr>
          <w:trHeight w:val="432"/>
        </w:trPr>
        <w:tc>
          <w:tcPr>
            <w:tcW w:w="5000" w:type="pct"/>
            <w:shd w:val="clear" w:color="auto" w:fill="DEEAF6" w:themeFill="accent1" w:themeFillTint="33"/>
            <w:vAlign w:val="center"/>
          </w:tcPr>
          <w:p w14:paraId="4FE9B672" w14:textId="77777777" w:rsidR="008D4CB9" w:rsidRPr="00DD23C4" w:rsidRDefault="008D4CB9" w:rsidP="0003639F">
            <w:pPr>
              <w:pStyle w:val="Header"/>
              <w:rPr>
                <w:rFonts w:ascii="Times New Roman" w:hAnsi="Times New Roman" w:cs="Times New Roman"/>
                <w:b/>
                <w:szCs w:val="24"/>
              </w:rPr>
            </w:pPr>
            <w:r w:rsidRPr="00DD23C4">
              <w:rPr>
                <w:rFonts w:ascii="Times New Roman" w:hAnsi="Times New Roman" w:cs="Times New Roman"/>
                <w:b/>
                <w:szCs w:val="24"/>
              </w:rPr>
              <w:t>Data Source</w:t>
            </w:r>
          </w:p>
        </w:tc>
      </w:tr>
      <w:tr w:rsidR="008D4CB9" w14:paraId="3D42DBB8" w14:textId="77777777" w:rsidTr="0003639F">
        <w:tc>
          <w:tcPr>
            <w:tcW w:w="5000" w:type="pct"/>
          </w:tcPr>
          <w:p w14:paraId="7E05BD7A" w14:textId="69D3BE73" w:rsidR="008D4CB9" w:rsidRPr="00DD23C4" w:rsidRDefault="008D4CB9" w:rsidP="0003639F">
            <w:pPr>
              <w:pStyle w:val="Header"/>
              <w:rPr>
                <w:rFonts w:ascii="Times New Roman" w:hAnsi="Times New Roman" w:cs="Times New Roman"/>
                <w:b/>
                <w:szCs w:val="24"/>
              </w:rPr>
            </w:pPr>
            <w:r w:rsidRPr="00DD23C4">
              <w:rPr>
                <w:rFonts w:ascii="Times New Roman" w:hAnsi="Times New Roman" w:cs="Times New Roman"/>
                <w:szCs w:val="24"/>
              </w:rPr>
              <w:t>Nonfatal overdose</w:t>
            </w:r>
            <w:r w:rsidR="00B85D1B" w:rsidRPr="00DD23C4">
              <w:rPr>
                <w:rFonts w:ascii="Times New Roman" w:hAnsi="Times New Roman" w:cs="Times New Roman"/>
                <w:szCs w:val="24"/>
              </w:rPr>
              <w:t xml:space="preserve"> counts</w:t>
            </w:r>
            <w:r w:rsidRPr="00DD23C4">
              <w:rPr>
                <w:rFonts w:ascii="Times New Roman" w:hAnsi="Times New Roman" w:cs="Times New Roman"/>
                <w:szCs w:val="24"/>
              </w:rPr>
              <w:t xml:space="preserve"> were derived from </w:t>
            </w:r>
            <w:r w:rsidR="006551F4">
              <w:rPr>
                <w:rFonts w:ascii="Times New Roman" w:hAnsi="Times New Roman" w:cs="Times New Roman"/>
                <w:sz w:val="24"/>
                <w:szCs w:val="24"/>
              </w:rPr>
              <w:t xml:space="preserve">Georgia hospitalization and emergency department (ED) visit discharge </w:t>
            </w:r>
            <w:proofErr w:type="gramStart"/>
            <w:r w:rsidR="006551F4">
              <w:rPr>
                <w:rFonts w:ascii="Times New Roman" w:hAnsi="Times New Roman" w:cs="Times New Roman"/>
                <w:sz w:val="24"/>
                <w:szCs w:val="24"/>
              </w:rPr>
              <w:t>data</w:t>
            </w:r>
            <w:r w:rsidRPr="00DD23C4">
              <w:rPr>
                <w:rFonts w:ascii="Times New Roman" w:hAnsi="Times New Roman" w:cs="Times New Roman"/>
                <w:szCs w:val="24"/>
              </w:rPr>
              <w:t>, and</w:t>
            </w:r>
            <w:proofErr w:type="gramEnd"/>
            <w:r w:rsidRPr="00DD23C4">
              <w:rPr>
                <w:rFonts w:ascii="Times New Roman" w:hAnsi="Times New Roman" w:cs="Times New Roman"/>
                <w:szCs w:val="24"/>
              </w:rPr>
              <w:t xml:space="preserve"> included all ED visits or hospitalizations occurring in a non-</w:t>
            </w:r>
            <w:r w:rsidR="00B9521C" w:rsidRPr="00DD23C4">
              <w:rPr>
                <w:rFonts w:ascii="Times New Roman" w:hAnsi="Times New Roman" w:cs="Times New Roman"/>
                <w:szCs w:val="24"/>
              </w:rPr>
              <w:t>F</w:t>
            </w:r>
            <w:r w:rsidRPr="00DD23C4">
              <w:rPr>
                <w:rFonts w:ascii="Times New Roman" w:hAnsi="Times New Roman" w:cs="Times New Roman"/>
                <w:szCs w:val="24"/>
              </w:rPr>
              <w:t xml:space="preserve">ederal acute care hospital in Georgia, </w:t>
            </w:r>
            <w:r w:rsidR="00B9521C" w:rsidRPr="00DD23C4">
              <w:rPr>
                <w:rFonts w:ascii="Times New Roman" w:hAnsi="Times New Roman" w:cs="Times New Roman"/>
                <w:szCs w:val="24"/>
              </w:rPr>
              <w:t>among</w:t>
            </w:r>
            <w:r w:rsidRPr="00DD23C4">
              <w:rPr>
                <w:rFonts w:ascii="Times New Roman" w:hAnsi="Times New Roman" w:cs="Times New Roman"/>
                <w:szCs w:val="24"/>
              </w:rPr>
              <w:t xml:space="preserve"> Georgia resident</w:t>
            </w:r>
            <w:r w:rsidR="00B9521C" w:rsidRPr="00DD23C4">
              <w:rPr>
                <w:rFonts w:ascii="Times New Roman" w:hAnsi="Times New Roman" w:cs="Times New Roman"/>
                <w:szCs w:val="24"/>
              </w:rPr>
              <w:t>s</w:t>
            </w:r>
            <w:r w:rsidRPr="00DD23C4">
              <w:rPr>
                <w:rFonts w:ascii="Times New Roman" w:hAnsi="Times New Roman" w:cs="Times New Roman"/>
                <w:szCs w:val="24"/>
              </w:rPr>
              <w:t>, with a discharge diagnosis indicating acute drug overdose</w:t>
            </w:r>
            <w:r w:rsidR="00B85D1B" w:rsidRPr="00DD23C4">
              <w:rPr>
                <w:rFonts w:ascii="Times New Roman" w:hAnsi="Times New Roman" w:cs="Times New Roman"/>
                <w:szCs w:val="24"/>
              </w:rPr>
              <w:t xml:space="preserve"> during </w:t>
            </w:r>
            <w:r w:rsidR="00A52E8D">
              <w:rPr>
                <w:rFonts w:ascii="Times New Roman" w:hAnsi="Times New Roman" w:cs="Times New Roman"/>
                <w:szCs w:val="24"/>
              </w:rPr>
              <w:t>2018</w:t>
            </w:r>
            <w:r w:rsidR="006F7EE8">
              <w:rPr>
                <w:rFonts w:ascii="Times New Roman" w:hAnsi="Times New Roman" w:cs="Times New Roman"/>
                <w:szCs w:val="24"/>
              </w:rPr>
              <w:t>.</w:t>
            </w:r>
          </w:p>
        </w:tc>
      </w:tr>
      <w:tr w:rsidR="008D4CB9" w14:paraId="52A3BEE7" w14:textId="77777777" w:rsidTr="0003639F">
        <w:trPr>
          <w:trHeight w:val="432"/>
        </w:trPr>
        <w:tc>
          <w:tcPr>
            <w:tcW w:w="5000" w:type="pct"/>
            <w:shd w:val="clear" w:color="auto" w:fill="DEEAF6" w:themeFill="accent1" w:themeFillTint="33"/>
            <w:vAlign w:val="center"/>
          </w:tcPr>
          <w:p w14:paraId="48F3F8FC" w14:textId="6FCF7DB0" w:rsidR="008D4CB9" w:rsidRPr="00DD23C4" w:rsidRDefault="008D4CB9" w:rsidP="0003639F">
            <w:pPr>
              <w:pStyle w:val="Header"/>
              <w:rPr>
                <w:rFonts w:ascii="Times New Roman" w:hAnsi="Times New Roman" w:cs="Times New Roman"/>
                <w:b/>
                <w:szCs w:val="24"/>
              </w:rPr>
            </w:pPr>
            <w:r w:rsidRPr="00DD23C4">
              <w:rPr>
                <w:rFonts w:ascii="Times New Roman" w:hAnsi="Times New Roman" w:cs="Times New Roman"/>
                <w:b/>
                <w:szCs w:val="24"/>
              </w:rPr>
              <w:t>Case Definitions</w:t>
            </w:r>
            <w:r w:rsidR="00AD4EBB" w:rsidRPr="00DD23C4">
              <w:rPr>
                <w:rFonts w:ascii="Times New Roman" w:hAnsi="Times New Roman" w:cs="Times New Roman"/>
                <w:b/>
                <w:szCs w:val="24"/>
              </w:rPr>
              <w:t xml:space="preserve"> (categories are not</w:t>
            </w:r>
            <w:r w:rsidR="006B6B33">
              <w:rPr>
                <w:rFonts w:ascii="Times New Roman" w:hAnsi="Times New Roman" w:cs="Times New Roman"/>
                <w:b/>
                <w:szCs w:val="24"/>
              </w:rPr>
              <w:t xml:space="preserve"> mutually exclusive</w:t>
            </w:r>
            <w:r w:rsidR="00AD4EBB" w:rsidRPr="00DD23C4">
              <w:rPr>
                <w:rFonts w:ascii="Times New Roman" w:hAnsi="Times New Roman" w:cs="Times New Roman"/>
                <w:b/>
                <w:szCs w:val="24"/>
              </w:rPr>
              <w:t>)</w:t>
            </w:r>
          </w:p>
        </w:tc>
      </w:tr>
      <w:tr w:rsidR="008D4CB9" w14:paraId="6F24C6C6" w14:textId="77777777" w:rsidTr="0003639F">
        <w:tc>
          <w:tcPr>
            <w:tcW w:w="5000" w:type="pct"/>
          </w:tcPr>
          <w:p w14:paraId="6EDF7836" w14:textId="100257B9" w:rsidR="008D4CB9" w:rsidRPr="00DD23C4" w:rsidRDefault="00327150" w:rsidP="0003639F">
            <w:pPr>
              <w:pStyle w:val="Header"/>
              <w:rPr>
                <w:rFonts w:ascii="Times New Roman" w:hAnsi="Times New Roman" w:cs="Times New Roman"/>
                <w:b/>
                <w:i/>
                <w:szCs w:val="24"/>
              </w:rPr>
            </w:pPr>
            <w:r>
              <w:rPr>
                <w:rFonts w:ascii="Times New Roman" w:hAnsi="Times New Roman" w:cs="Times New Roman"/>
                <w:b/>
                <w:i/>
                <w:szCs w:val="24"/>
              </w:rPr>
              <w:t>ED visit or hospitalization involving a</w:t>
            </w:r>
            <w:r w:rsidR="008D4CB9" w:rsidRPr="00DD23C4">
              <w:rPr>
                <w:rFonts w:ascii="Times New Roman" w:hAnsi="Times New Roman" w:cs="Times New Roman"/>
                <w:b/>
                <w:i/>
                <w:szCs w:val="24"/>
              </w:rPr>
              <w:t>ny drug overdose</w:t>
            </w:r>
          </w:p>
          <w:p w14:paraId="2AF51463" w14:textId="574B13F8" w:rsidR="00AD4EBB" w:rsidRPr="00DD23C4" w:rsidRDefault="00AD4EBB" w:rsidP="00AD4EBB">
            <w:pPr>
              <w:pStyle w:val="Header"/>
              <w:rPr>
                <w:rFonts w:ascii="Times New Roman" w:hAnsi="Times New Roman" w:cs="Times New Roman"/>
                <w:i/>
                <w:szCs w:val="24"/>
              </w:rPr>
            </w:pPr>
            <w:r w:rsidRPr="00DD23C4">
              <w:rPr>
                <w:rFonts w:ascii="Times New Roman" w:hAnsi="Times New Roman" w:cs="Times New Roman"/>
                <w:i/>
                <w:szCs w:val="24"/>
              </w:rPr>
              <w:t xml:space="preserve">May include any </w:t>
            </w:r>
            <w:proofErr w:type="gramStart"/>
            <w:r w:rsidRPr="00DD23C4">
              <w:rPr>
                <w:rFonts w:ascii="Times New Roman" w:hAnsi="Times New Roman" w:cs="Times New Roman"/>
                <w:i/>
                <w:szCs w:val="24"/>
              </w:rPr>
              <w:t>over</w:t>
            </w:r>
            <w:r w:rsidR="00627F03">
              <w:rPr>
                <w:rFonts w:ascii="Times New Roman" w:hAnsi="Times New Roman" w:cs="Times New Roman"/>
                <w:i/>
                <w:szCs w:val="24"/>
              </w:rPr>
              <w:t>-</w:t>
            </w:r>
            <w:r w:rsidRPr="00DD23C4">
              <w:rPr>
                <w:rFonts w:ascii="Times New Roman" w:hAnsi="Times New Roman" w:cs="Times New Roman"/>
                <w:i/>
                <w:szCs w:val="24"/>
              </w:rPr>
              <w:t>the</w:t>
            </w:r>
            <w:r w:rsidR="00627F03">
              <w:rPr>
                <w:rFonts w:ascii="Times New Roman" w:hAnsi="Times New Roman" w:cs="Times New Roman"/>
                <w:i/>
                <w:szCs w:val="24"/>
              </w:rPr>
              <w:t>-</w:t>
            </w:r>
            <w:r w:rsidRPr="00DD23C4">
              <w:rPr>
                <w:rFonts w:ascii="Times New Roman" w:hAnsi="Times New Roman" w:cs="Times New Roman"/>
                <w:i/>
                <w:szCs w:val="24"/>
              </w:rPr>
              <w:t>counter</w:t>
            </w:r>
            <w:proofErr w:type="gramEnd"/>
            <w:r w:rsidRPr="00DD23C4">
              <w:rPr>
                <w:rFonts w:ascii="Times New Roman" w:hAnsi="Times New Roman" w:cs="Times New Roman"/>
                <w:i/>
                <w:szCs w:val="24"/>
              </w:rPr>
              <w:t>, prescription, or illicit drug</w:t>
            </w:r>
          </w:p>
          <w:p w14:paraId="0E1396B9" w14:textId="580EDB9F" w:rsidR="008D4CB9" w:rsidRPr="00DD23C4" w:rsidRDefault="000001B0" w:rsidP="007F642E">
            <w:pPr>
              <w:pStyle w:val="Header"/>
              <w:numPr>
                <w:ilvl w:val="0"/>
                <w:numId w:val="16"/>
              </w:numPr>
              <w:rPr>
                <w:rFonts w:ascii="Times New Roman" w:hAnsi="Times New Roman" w:cs="Times New Roman"/>
                <w:szCs w:val="24"/>
              </w:rPr>
            </w:pPr>
            <w:r>
              <w:rPr>
                <w:rFonts w:ascii="Times New Roman" w:hAnsi="Times New Roman" w:cs="Times New Roman"/>
                <w:szCs w:val="24"/>
              </w:rPr>
              <w:t xml:space="preserve">Any mention of </w:t>
            </w:r>
            <w:r w:rsidR="008D4CB9" w:rsidRPr="00DD23C4">
              <w:rPr>
                <w:rFonts w:ascii="Times New Roman" w:hAnsi="Times New Roman" w:cs="Times New Roman"/>
                <w:szCs w:val="24"/>
              </w:rPr>
              <w:t xml:space="preserve">ICD-10CM </w:t>
            </w:r>
            <w:r>
              <w:rPr>
                <w:rFonts w:ascii="Times New Roman" w:hAnsi="Times New Roman" w:cs="Times New Roman"/>
                <w:szCs w:val="24"/>
              </w:rPr>
              <w:t>codes</w:t>
            </w:r>
            <w:r w:rsidR="008D4CB9" w:rsidRPr="00DD23C4">
              <w:rPr>
                <w:rFonts w:ascii="Times New Roman" w:hAnsi="Times New Roman" w:cs="Times New Roman"/>
                <w:szCs w:val="24"/>
              </w:rPr>
              <w:t>: T36-T50</w:t>
            </w:r>
          </w:p>
          <w:p w14:paraId="2089E84A" w14:textId="77777777" w:rsidR="008D4CB9" w:rsidRPr="00DD23C4" w:rsidRDefault="008D4CB9" w:rsidP="0003639F">
            <w:pPr>
              <w:pStyle w:val="Header"/>
              <w:rPr>
                <w:rFonts w:ascii="Times New Roman" w:hAnsi="Times New Roman" w:cs="Times New Roman"/>
                <w:szCs w:val="24"/>
              </w:rPr>
            </w:pPr>
            <w:r w:rsidRPr="00DD23C4">
              <w:rPr>
                <w:rFonts w:ascii="Times New Roman" w:hAnsi="Times New Roman" w:cs="Times New Roman"/>
                <w:szCs w:val="24"/>
              </w:rPr>
              <w:t>AND</w:t>
            </w:r>
          </w:p>
          <w:p w14:paraId="65A11162" w14:textId="60676437" w:rsidR="008D4CB9" w:rsidRPr="00DD23C4" w:rsidRDefault="008D4CB9" w:rsidP="007F642E">
            <w:pPr>
              <w:pStyle w:val="Header"/>
              <w:numPr>
                <w:ilvl w:val="0"/>
                <w:numId w:val="16"/>
              </w:numPr>
              <w:rPr>
                <w:rFonts w:ascii="Times New Roman" w:hAnsi="Times New Roman" w:cs="Times New Roman"/>
                <w:szCs w:val="24"/>
              </w:rPr>
            </w:pPr>
            <w:r w:rsidRPr="00DD23C4">
              <w:rPr>
                <w:rFonts w:ascii="Times New Roman" w:hAnsi="Times New Roman" w:cs="Times New Roman"/>
                <w:szCs w:val="24"/>
              </w:rPr>
              <w:t>6</w:t>
            </w:r>
            <w:r w:rsidRPr="00DD23C4">
              <w:rPr>
                <w:rFonts w:ascii="Times New Roman" w:hAnsi="Times New Roman" w:cs="Times New Roman"/>
                <w:szCs w:val="24"/>
                <w:vertAlign w:val="superscript"/>
              </w:rPr>
              <w:t>th</w:t>
            </w:r>
            <w:r w:rsidRPr="00DD23C4">
              <w:rPr>
                <w:rFonts w:ascii="Times New Roman" w:hAnsi="Times New Roman" w:cs="Times New Roman"/>
                <w:szCs w:val="24"/>
              </w:rPr>
              <w:t xml:space="preserve"> character: 1-4, and a 7</w:t>
            </w:r>
            <w:r w:rsidRPr="00DD23C4">
              <w:rPr>
                <w:rFonts w:ascii="Times New Roman" w:hAnsi="Times New Roman" w:cs="Times New Roman"/>
                <w:szCs w:val="24"/>
                <w:vertAlign w:val="superscript"/>
              </w:rPr>
              <w:t>th</w:t>
            </w:r>
            <w:r w:rsidR="00205A47">
              <w:rPr>
                <w:rFonts w:ascii="Times New Roman" w:hAnsi="Times New Roman" w:cs="Times New Roman"/>
                <w:szCs w:val="24"/>
              </w:rPr>
              <w:t xml:space="preserve"> character of A </w:t>
            </w:r>
            <w:r w:rsidRPr="00DD23C4">
              <w:rPr>
                <w:rFonts w:ascii="Times New Roman" w:hAnsi="Times New Roman" w:cs="Times New Roman"/>
                <w:szCs w:val="24"/>
              </w:rPr>
              <w:t>or missing</w:t>
            </w:r>
          </w:p>
        </w:tc>
      </w:tr>
      <w:tr w:rsidR="008D4CB9" w14:paraId="7F801AFB" w14:textId="77777777" w:rsidTr="0003639F">
        <w:tc>
          <w:tcPr>
            <w:tcW w:w="5000" w:type="pct"/>
          </w:tcPr>
          <w:p w14:paraId="70EA8287" w14:textId="5AB00C39" w:rsidR="008D4CB9" w:rsidRPr="00F736B8" w:rsidRDefault="00327150" w:rsidP="0003639F">
            <w:pPr>
              <w:pStyle w:val="Header"/>
              <w:rPr>
                <w:rFonts w:ascii="Times New Roman" w:hAnsi="Times New Roman" w:cs="Times New Roman"/>
                <w:b/>
                <w:i/>
              </w:rPr>
            </w:pPr>
            <w:r>
              <w:rPr>
                <w:rFonts w:ascii="Times New Roman" w:hAnsi="Times New Roman" w:cs="Times New Roman"/>
                <w:b/>
                <w:i/>
                <w:szCs w:val="24"/>
              </w:rPr>
              <w:t xml:space="preserve">ED visit or hospitalization involving </w:t>
            </w:r>
            <w:r>
              <w:rPr>
                <w:rFonts w:ascii="Times New Roman" w:hAnsi="Times New Roman" w:cs="Times New Roman"/>
                <w:b/>
                <w:i/>
              </w:rPr>
              <w:t>a</w:t>
            </w:r>
            <w:r w:rsidR="008D4CB9" w:rsidRPr="00F736B8">
              <w:rPr>
                <w:rFonts w:ascii="Times New Roman" w:hAnsi="Times New Roman" w:cs="Times New Roman"/>
                <w:b/>
                <w:i/>
              </w:rPr>
              <w:t xml:space="preserve">ny </w:t>
            </w:r>
            <w:r w:rsidR="00860D0E" w:rsidRPr="00F736B8">
              <w:rPr>
                <w:rFonts w:ascii="Times New Roman" w:hAnsi="Times New Roman" w:cs="Times New Roman"/>
                <w:b/>
                <w:i/>
              </w:rPr>
              <w:t xml:space="preserve">opioid </w:t>
            </w:r>
            <w:r w:rsidR="008D4CB9" w:rsidRPr="00F736B8">
              <w:rPr>
                <w:rFonts w:ascii="Times New Roman" w:hAnsi="Times New Roman" w:cs="Times New Roman"/>
                <w:b/>
                <w:i/>
              </w:rPr>
              <w:t>overdose</w:t>
            </w:r>
          </w:p>
          <w:p w14:paraId="6DF191D3" w14:textId="5982B0C6" w:rsidR="00F736B8" w:rsidRPr="00F736B8" w:rsidRDefault="00F736B8" w:rsidP="00F736B8">
            <w:pPr>
              <w:pStyle w:val="Default"/>
              <w:rPr>
                <w:rFonts w:ascii="Times New Roman" w:hAnsi="Times New Roman" w:cs="Times New Roman"/>
                <w:i/>
                <w:sz w:val="22"/>
                <w:szCs w:val="22"/>
              </w:rPr>
            </w:pPr>
            <w:r w:rsidRPr="00F736B8">
              <w:rPr>
                <w:rFonts w:ascii="Times New Roman" w:hAnsi="Times New Roman" w:cs="Times New Roman"/>
                <w:i/>
                <w:sz w:val="22"/>
                <w:szCs w:val="22"/>
              </w:rPr>
              <w:t>Include</w:t>
            </w:r>
            <w:r>
              <w:rPr>
                <w:rFonts w:ascii="Times New Roman" w:hAnsi="Times New Roman" w:cs="Times New Roman"/>
                <w:i/>
                <w:sz w:val="22"/>
                <w:szCs w:val="22"/>
              </w:rPr>
              <w:t>s</w:t>
            </w:r>
            <w:r w:rsidRPr="00F736B8">
              <w:rPr>
                <w:rFonts w:ascii="Times New Roman" w:hAnsi="Times New Roman" w:cs="Times New Roman"/>
                <w:i/>
                <w:sz w:val="22"/>
                <w:szCs w:val="22"/>
              </w:rPr>
              <w:t xml:space="preserve"> prescription opioid pain relievers (e.g., hydrocodone, oxycodone, and morphine), opioids used to treat addiction (e.g., methadone), as well as heroin, opium, and synthetic opioids (e.g., tramadol and fentanyl that may be prescription or </w:t>
            </w:r>
            <w:proofErr w:type="gramStart"/>
            <w:r w:rsidRPr="00F736B8">
              <w:rPr>
                <w:rFonts w:ascii="Times New Roman" w:hAnsi="Times New Roman" w:cs="Times New Roman"/>
                <w:i/>
                <w:sz w:val="22"/>
                <w:szCs w:val="22"/>
              </w:rPr>
              <w:t>illicitly-manufactured</w:t>
            </w:r>
            <w:proofErr w:type="gramEnd"/>
            <w:r w:rsidRPr="00F736B8">
              <w:rPr>
                <w:rFonts w:ascii="Times New Roman" w:hAnsi="Times New Roman" w:cs="Times New Roman"/>
                <w:i/>
                <w:sz w:val="22"/>
                <w:szCs w:val="22"/>
              </w:rPr>
              <w:t>)</w:t>
            </w:r>
          </w:p>
          <w:p w14:paraId="6F9E64C2" w14:textId="06F754B6" w:rsidR="008D4CB9" w:rsidRPr="00F736B8" w:rsidRDefault="000001B0" w:rsidP="007F642E">
            <w:pPr>
              <w:pStyle w:val="Header"/>
              <w:numPr>
                <w:ilvl w:val="0"/>
                <w:numId w:val="16"/>
              </w:numPr>
              <w:rPr>
                <w:rFonts w:ascii="Times New Roman" w:hAnsi="Times New Roman" w:cs="Times New Roman"/>
              </w:rPr>
            </w:pPr>
            <w:r w:rsidRPr="00F736B8">
              <w:rPr>
                <w:rFonts w:ascii="Times New Roman" w:hAnsi="Times New Roman" w:cs="Times New Roman"/>
              </w:rPr>
              <w:t xml:space="preserve">Any mention of ICD-10CM codes: </w:t>
            </w:r>
            <w:r w:rsidR="008D4CB9" w:rsidRPr="00F736B8">
              <w:rPr>
                <w:rFonts w:ascii="Times New Roman" w:hAnsi="Times New Roman" w:cs="Times New Roman"/>
              </w:rPr>
              <w:t>T40.0X, T40.1X, T40.2X</w:t>
            </w:r>
            <w:r w:rsidR="00CA12B5" w:rsidRPr="00F736B8">
              <w:rPr>
                <w:rFonts w:ascii="Times New Roman" w:hAnsi="Times New Roman" w:cs="Times New Roman"/>
              </w:rPr>
              <w:t xml:space="preserve">, </w:t>
            </w:r>
            <w:r w:rsidR="008D4CB9" w:rsidRPr="00F736B8">
              <w:rPr>
                <w:rFonts w:ascii="Times New Roman" w:hAnsi="Times New Roman" w:cs="Times New Roman"/>
              </w:rPr>
              <w:t xml:space="preserve">T40.3X, </w:t>
            </w:r>
            <w:r w:rsidR="00CA12B5" w:rsidRPr="00F736B8">
              <w:rPr>
                <w:rFonts w:ascii="Times New Roman" w:hAnsi="Times New Roman" w:cs="Times New Roman"/>
              </w:rPr>
              <w:t xml:space="preserve">T40.4X, </w:t>
            </w:r>
            <w:r w:rsidR="008D4CB9" w:rsidRPr="00F736B8">
              <w:rPr>
                <w:rFonts w:ascii="Times New Roman" w:hAnsi="Times New Roman" w:cs="Times New Roman"/>
              </w:rPr>
              <w:t>T40.60, T40.69</w:t>
            </w:r>
          </w:p>
          <w:p w14:paraId="2A8C6016" w14:textId="77777777" w:rsidR="008D4CB9" w:rsidRPr="00F736B8" w:rsidRDefault="008D4CB9" w:rsidP="0003639F">
            <w:pPr>
              <w:pStyle w:val="Header"/>
              <w:rPr>
                <w:rFonts w:ascii="Times New Roman" w:hAnsi="Times New Roman" w:cs="Times New Roman"/>
              </w:rPr>
            </w:pPr>
            <w:r w:rsidRPr="00F736B8">
              <w:rPr>
                <w:rFonts w:ascii="Times New Roman" w:hAnsi="Times New Roman" w:cs="Times New Roman"/>
              </w:rPr>
              <w:t>AND</w:t>
            </w:r>
          </w:p>
          <w:p w14:paraId="664EFE56" w14:textId="18C2B4A9" w:rsidR="008D4CB9" w:rsidRPr="00DD23C4" w:rsidRDefault="008D4CB9" w:rsidP="007F642E">
            <w:pPr>
              <w:pStyle w:val="Header"/>
              <w:numPr>
                <w:ilvl w:val="0"/>
                <w:numId w:val="16"/>
              </w:numPr>
              <w:rPr>
                <w:rFonts w:ascii="Times New Roman" w:hAnsi="Times New Roman" w:cs="Times New Roman"/>
                <w:b/>
                <w:szCs w:val="24"/>
              </w:rPr>
            </w:pPr>
            <w:r w:rsidRPr="00F736B8">
              <w:rPr>
                <w:rFonts w:ascii="Times New Roman" w:hAnsi="Times New Roman" w:cs="Times New Roman"/>
              </w:rPr>
              <w:t>6</w:t>
            </w:r>
            <w:r w:rsidRPr="00F736B8">
              <w:rPr>
                <w:rFonts w:ascii="Times New Roman" w:hAnsi="Times New Roman" w:cs="Times New Roman"/>
                <w:vertAlign w:val="superscript"/>
              </w:rPr>
              <w:t>th</w:t>
            </w:r>
            <w:r w:rsidRPr="00F736B8">
              <w:rPr>
                <w:rFonts w:ascii="Times New Roman" w:hAnsi="Times New Roman" w:cs="Times New Roman"/>
              </w:rPr>
              <w:t xml:space="preserve"> character: 1-4, and a 7</w:t>
            </w:r>
            <w:r w:rsidRPr="00F736B8">
              <w:rPr>
                <w:rFonts w:ascii="Times New Roman" w:hAnsi="Times New Roman" w:cs="Times New Roman"/>
                <w:vertAlign w:val="superscript"/>
              </w:rPr>
              <w:t>th</w:t>
            </w:r>
            <w:r w:rsidR="00C50F57" w:rsidRPr="00F736B8">
              <w:rPr>
                <w:rFonts w:ascii="Times New Roman" w:hAnsi="Times New Roman" w:cs="Times New Roman"/>
              </w:rPr>
              <w:t xml:space="preserve"> character of A</w:t>
            </w:r>
            <w:r w:rsidRPr="00F736B8">
              <w:rPr>
                <w:rFonts w:ascii="Times New Roman" w:hAnsi="Times New Roman" w:cs="Times New Roman"/>
              </w:rPr>
              <w:t xml:space="preserve"> or missing</w:t>
            </w:r>
          </w:p>
        </w:tc>
      </w:tr>
      <w:tr w:rsidR="008D4CB9" w14:paraId="7F6854B1" w14:textId="77777777" w:rsidTr="0003639F">
        <w:tc>
          <w:tcPr>
            <w:tcW w:w="5000" w:type="pct"/>
          </w:tcPr>
          <w:p w14:paraId="7098050B" w14:textId="6AECB79E" w:rsidR="008D4CB9" w:rsidRPr="00DD23C4" w:rsidRDefault="00327150" w:rsidP="0003639F">
            <w:pPr>
              <w:pStyle w:val="Header"/>
              <w:rPr>
                <w:rFonts w:ascii="Times New Roman" w:hAnsi="Times New Roman" w:cs="Times New Roman"/>
                <w:b/>
                <w:i/>
                <w:szCs w:val="24"/>
              </w:rPr>
            </w:pPr>
            <w:r>
              <w:rPr>
                <w:rFonts w:ascii="Times New Roman" w:hAnsi="Times New Roman" w:cs="Times New Roman"/>
                <w:b/>
                <w:i/>
                <w:szCs w:val="24"/>
              </w:rPr>
              <w:t>ED visit or hospitalization involving a h</w:t>
            </w:r>
            <w:r w:rsidR="008D4CB9" w:rsidRPr="00DD23C4">
              <w:rPr>
                <w:rFonts w:ascii="Times New Roman" w:hAnsi="Times New Roman" w:cs="Times New Roman"/>
                <w:b/>
                <w:i/>
                <w:szCs w:val="24"/>
              </w:rPr>
              <w:t>eroin</w:t>
            </w:r>
            <w:r w:rsidR="00432E25" w:rsidRPr="00DD23C4">
              <w:rPr>
                <w:rFonts w:ascii="Times New Roman" w:hAnsi="Times New Roman" w:cs="Times New Roman"/>
                <w:b/>
                <w:i/>
                <w:szCs w:val="24"/>
              </w:rPr>
              <w:t xml:space="preserve"> </w:t>
            </w:r>
            <w:r w:rsidR="008D4CB9" w:rsidRPr="00DD23C4">
              <w:rPr>
                <w:rFonts w:ascii="Times New Roman" w:hAnsi="Times New Roman" w:cs="Times New Roman"/>
                <w:b/>
                <w:i/>
                <w:szCs w:val="24"/>
              </w:rPr>
              <w:t>overdose</w:t>
            </w:r>
          </w:p>
          <w:p w14:paraId="13066C90" w14:textId="21F1F639" w:rsidR="008D4CB9" w:rsidRPr="00DD23C4" w:rsidRDefault="000001B0" w:rsidP="007F642E">
            <w:pPr>
              <w:pStyle w:val="Header"/>
              <w:numPr>
                <w:ilvl w:val="0"/>
                <w:numId w:val="16"/>
              </w:numPr>
              <w:rPr>
                <w:rFonts w:ascii="Times New Roman" w:hAnsi="Times New Roman" w:cs="Times New Roman"/>
                <w:szCs w:val="24"/>
              </w:rPr>
            </w:pPr>
            <w:r>
              <w:rPr>
                <w:rFonts w:ascii="Times New Roman" w:hAnsi="Times New Roman" w:cs="Times New Roman"/>
                <w:szCs w:val="24"/>
              </w:rPr>
              <w:t xml:space="preserve">Any mention of </w:t>
            </w:r>
            <w:r w:rsidRPr="00DD23C4">
              <w:rPr>
                <w:rFonts w:ascii="Times New Roman" w:hAnsi="Times New Roman" w:cs="Times New Roman"/>
                <w:szCs w:val="24"/>
              </w:rPr>
              <w:t xml:space="preserve">ICD-10CM </w:t>
            </w:r>
            <w:r w:rsidR="00205A47">
              <w:rPr>
                <w:rFonts w:ascii="Times New Roman" w:hAnsi="Times New Roman" w:cs="Times New Roman"/>
                <w:szCs w:val="24"/>
              </w:rPr>
              <w:t>code</w:t>
            </w:r>
            <w:r w:rsidR="008D4CB9" w:rsidRPr="00DD23C4">
              <w:rPr>
                <w:rFonts w:ascii="Times New Roman" w:hAnsi="Times New Roman" w:cs="Times New Roman"/>
                <w:szCs w:val="24"/>
              </w:rPr>
              <w:t>: T40.1X</w:t>
            </w:r>
          </w:p>
          <w:p w14:paraId="787F83A3" w14:textId="77777777" w:rsidR="008D4CB9" w:rsidRPr="00DD23C4" w:rsidRDefault="008D4CB9" w:rsidP="0003639F">
            <w:pPr>
              <w:pStyle w:val="Header"/>
              <w:rPr>
                <w:rFonts w:ascii="Times New Roman" w:hAnsi="Times New Roman" w:cs="Times New Roman"/>
                <w:szCs w:val="24"/>
              </w:rPr>
            </w:pPr>
            <w:r w:rsidRPr="00DD23C4">
              <w:rPr>
                <w:rFonts w:ascii="Times New Roman" w:hAnsi="Times New Roman" w:cs="Times New Roman"/>
                <w:szCs w:val="24"/>
              </w:rPr>
              <w:t>AND</w:t>
            </w:r>
          </w:p>
          <w:p w14:paraId="4EE9EE50" w14:textId="50B03F5F" w:rsidR="008D4CB9" w:rsidRPr="00DD23C4" w:rsidRDefault="008D4CB9" w:rsidP="007F642E">
            <w:pPr>
              <w:pStyle w:val="Header"/>
              <w:numPr>
                <w:ilvl w:val="0"/>
                <w:numId w:val="16"/>
              </w:numPr>
              <w:rPr>
                <w:rFonts w:ascii="Times New Roman" w:hAnsi="Times New Roman" w:cs="Times New Roman"/>
                <w:i/>
                <w:szCs w:val="24"/>
              </w:rPr>
            </w:pPr>
            <w:r w:rsidRPr="00DD23C4">
              <w:rPr>
                <w:rFonts w:ascii="Times New Roman" w:hAnsi="Times New Roman" w:cs="Times New Roman"/>
                <w:szCs w:val="24"/>
              </w:rPr>
              <w:t>6</w:t>
            </w:r>
            <w:r w:rsidRPr="00DD23C4">
              <w:rPr>
                <w:rFonts w:ascii="Times New Roman" w:hAnsi="Times New Roman" w:cs="Times New Roman"/>
                <w:szCs w:val="24"/>
                <w:vertAlign w:val="superscript"/>
              </w:rPr>
              <w:t>th</w:t>
            </w:r>
            <w:r w:rsidRPr="00DD23C4">
              <w:rPr>
                <w:rFonts w:ascii="Times New Roman" w:hAnsi="Times New Roman" w:cs="Times New Roman"/>
                <w:szCs w:val="24"/>
              </w:rPr>
              <w:t xml:space="preserve"> character: 1-4, and a 7</w:t>
            </w:r>
            <w:r w:rsidRPr="00DD23C4">
              <w:rPr>
                <w:rFonts w:ascii="Times New Roman" w:hAnsi="Times New Roman" w:cs="Times New Roman"/>
                <w:szCs w:val="24"/>
                <w:vertAlign w:val="superscript"/>
              </w:rPr>
              <w:t>th</w:t>
            </w:r>
            <w:r w:rsidR="00C50F57">
              <w:rPr>
                <w:rFonts w:ascii="Times New Roman" w:hAnsi="Times New Roman" w:cs="Times New Roman"/>
                <w:szCs w:val="24"/>
              </w:rPr>
              <w:t xml:space="preserve"> character of A</w:t>
            </w:r>
            <w:r w:rsidRPr="00DD23C4">
              <w:rPr>
                <w:rFonts w:ascii="Times New Roman" w:hAnsi="Times New Roman" w:cs="Times New Roman"/>
                <w:szCs w:val="24"/>
              </w:rPr>
              <w:t xml:space="preserve"> or missing</w:t>
            </w:r>
          </w:p>
        </w:tc>
      </w:tr>
    </w:tbl>
    <w:p w14:paraId="13BDDF66" w14:textId="77777777" w:rsidR="006551F4" w:rsidRDefault="006551F4">
      <w:r>
        <w:br w:type="page"/>
      </w:r>
    </w:p>
    <w:tbl>
      <w:tblPr>
        <w:tblStyle w:val="TableGrid"/>
        <w:tblW w:w="5000" w:type="pct"/>
        <w:tblCellMar>
          <w:top w:w="14" w:type="dxa"/>
          <w:left w:w="115" w:type="dxa"/>
          <w:bottom w:w="14" w:type="dxa"/>
          <w:right w:w="115" w:type="dxa"/>
        </w:tblCellMar>
        <w:tblLook w:val="04A0" w:firstRow="1" w:lastRow="0" w:firstColumn="1" w:lastColumn="0" w:noHBand="0" w:noVBand="1"/>
      </w:tblPr>
      <w:tblGrid>
        <w:gridCol w:w="10790"/>
      </w:tblGrid>
      <w:tr w:rsidR="008D4CB9" w14:paraId="0F737E07" w14:textId="77777777" w:rsidTr="0003639F">
        <w:trPr>
          <w:trHeight w:val="432"/>
        </w:trPr>
        <w:tc>
          <w:tcPr>
            <w:tcW w:w="5000" w:type="pct"/>
            <w:shd w:val="clear" w:color="auto" w:fill="DEEAF6" w:themeFill="accent1" w:themeFillTint="33"/>
            <w:vAlign w:val="center"/>
          </w:tcPr>
          <w:p w14:paraId="6085FE23" w14:textId="07DF11E3" w:rsidR="008D4CB9" w:rsidRPr="00DD23C4" w:rsidRDefault="008D4CB9" w:rsidP="0003639F">
            <w:pPr>
              <w:pStyle w:val="Header"/>
              <w:rPr>
                <w:rFonts w:ascii="Times New Roman" w:hAnsi="Times New Roman" w:cs="Times New Roman"/>
                <w:i/>
                <w:szCs w:val="24"/>
              </w:rPr>
            </w:pPr>
            <w:r w:rsidRPr="00DD23C4">
              <w:rPr>
                <w:rFonts w:ascii="Times New Roman" w:hAnsi="Times New Roman" w:cs="Times New Roman"/>
                <w:b/>
                <w:szCs w:val="24"/>
              </w:rPr>
              <w:lastRenderedPageBreak/>
              <w:t>Other Definitions or Limitations</w:t>
            </w:r>
          </w:p>
        </w:tc>
      </w:tr>
      <w:tr w:rsidR="006551F4" w14:paraId="1E52CD61" w14:textId="77777777" w:rsidTr="0003639F">
        <w:trPr>
          <w:trHeight w:val="255"/>
        </w:trPr>
        <w:tc>
          <w:tcPr>
            <w:tcW w:w="5000" w:type="pct"/>
          </w:tcPr>
          <w:p w14:paraId="2C679F30" w14:textId="660B7548" w:rsidR="006551F4" w:rsidRDefault="006551F4" w:rsidP="0003639F">
            <w:pPr>
              <w:pStyle w:val="Header"/>
              <w:rPr>
                <w:rFonts w:ascii="Times New Roman" w:hAnsi="Times New Roman" w:cs="Times New Roman"/>
                <w:szCs w:val="24"/>
              </w:rPr>
            </w:pPr>
            <w:r w:rsidRPr="000B3A81">
              <w:rPr>
                <w:rFonts w:ascii="Times New Roman" w:hAnsi="Times New Roman" w:cs="Times New Roman"/>
                <w:szCs w:val="24"/>
              </w:rPr>
              <w:t xml:space="preserve">Any </w:t>
            </w:r>
            <w:r>
              <w:rPr>
                <w:rFonts w:ascii="Times New Roman" w:hAnsi="Times New Roman" w:cs="Times New Roman"/>
                <w:szCs w:val="24"/>
              </w:rPr>
              <w:t>o</w:t>
            </w:r>
            <w:r w:rsidRPr="000B3A81">
              <w:rPr>
                <w:rFonts w:ascii="Times New Roman" w:hAnsi="Times New Roman" w:cs="Times New Roman"/>
                <w:szCs w:val="24"/>
              </w:rPr>
              <w:t>pioid may include prescription or illicit opioids.</w:t>
            </w:r>
          </w:p>
        </w:tc>
      </w:tr>
      <w:tr w:rsidR="006551F4" w14:paraId="65CEF6EE" w14:textId="77777777" w:rsidTr="0003639F">
        <w:trPr>
          <w:trHeight w:val="255"/>
        </w:trPr>
        <w:tc>
          <w:tcPr>
            <w:tcW w:w="5000" w:type="pct"/>
          </w:tcPr>
          <w:p w14:paraId="699DCD04" w14:textId="2D692C89" w:rsidR="006551F4" w:rsidRDefault="006551F4" w:rsidP="0003639F">
            <w:pPr>
              <w:pStyle w:val="Header"/>
              <w:rPr>
                <w:rFonts w:ascii="Times New Roman" w:hAnsi="Times New Roman" w:cs="Times New Roman"/>
                <w:szCs w:val="24"/>
              </w:rPr>
            </w:pPr>
            <w:r w:rsidRPr="000B3A81">
              <w:rPr>
                <w:rFonts w:ascii="Times New Roman" w:hAnsi="Times New Roman" w:cs="Times New Roman"/>
                <w:szCs w:val="24"/>
              </w:rPr>
              <w:t>ED Visits and Hospitalization categories are not mutually exclusive. Hospitalizations may also appear in the ED Visits category if they were admitted to the hospital through the ED</w:t>
            </w:r>
            <w:r>
              <w:rPr>
                <w:rFonts w:ascii="Times New Roman" w:hAnsi="Times New Roman" w:cs="Times New Roman"/>
                <w:szCs w:val="24"/>
              </w:rPr>
              <w:t>.</w:t>
            </w:r>
          </w:p>
        </w:tc>
      </w:tr>
      <w:tr w:rsidR="00E713CD" w14:paraId="57CC08CE" w14:textId="77777777" w:rsidTr="0003639F">
        <w:tc>
          <w:tcPr>
            <w:tcW w:w="5000" w:type="pct"/>
          </w:tcPr>
          <w:p w14:paraId="61A6D1D0" w14:textId="6A7060B5" w:rsidR="00E713CD" w:rsidRPr="00DD23C4" w:rsidRDefault="00E713CD" w:rsidP="0003639F">
            <w:pPr>
              <w:pStyle w:val="Header"/>
              <w:rPr>
                <w:rFonts w:ascii="Times New Roman" w:hAnsi="Times New Roman" w:cs="Times New Roman"/>
                <w:szCs w:val="24"/>
              </w:rPr>
            </w:pPr>
            <w:r>
              <w:rPr>
                <w:rFonts w:ascii="Times New Roman" w:hAnsi="Times New Roman" w:cs="Times New Roman"/>
                <w:szCs w:val="24"/>
              </w:rPr>
              <w:t>ED visits and hospitalizations</w:t>
            </w:r>
            <w:r w:rsidRPr="00E713CD">
              <w:rPr>
                <w:rFonts w:ascii="Times New Roman" w:hAnsi="Times New Roman" w:cs="Times New Roman"/>
                <w:szCs w:val="24"/>
              </w:rPr>
              <w:t xml:space="preserve"> </w:t>
            </w:r>
            <w:r w:rsidR="007A53EE">
              <w:rPr>
                <w:rFonts w:ascii="Times New Roman" w:hAnsi="Times New Roman" w:cs="Times New Roman"/>
                <w:szCs w:val="24"/>
              </w:rPr>
              <w:t xml:space="preserve">may </w:t>
            </w:r>
            <w:r w:rsidRPr="00E713CD">
              <w:rPr>
                <w:rFonts w:ascii="Times New Roman" w:hAnsi="Times New Roman" w:cs="Times New Roman"/>
                <w:szCs w:val="24"/>
              </w:rPr>
              <w:t xml:space="preserve">represent </w:t>
            </w:r>
            <w:r>
              <w:rPr>
                <w:rFonts w:ascii="Times New Roman" w:hAnsi="Times New Roman" w:cs="Times New Roman"/>
                <w:szCs w:val="24"/>
              </w:rPr>
              <w:t xml:space="preserve">multiple visits by individuals in </w:t>
            </w:r>
            <w:r w:rsidRPr="00E713CD">
              <w:rPr>
                <w:rFonts w:ascii="Times New Roman" w:hAnsi="Times New Roman" w:cs="Times New Roman"/>
                <w:szCs w:val="24"/>
              </w:rPr>
              <w:t>Georgia</w:t>
            </w:r>
            <w:r>
              <w:rPr>
                <w:rFonts w:ascii="Times New Roman" w:hAnsi="Times New Roman" w:cs="Times New Roman"/>
                <w:szCs w:val="24"/>
              </w:rPr>
              <w:t xml:space="preserve">. </w:t>
            </w:r>
          </w:p>
        </w:tc>
      </w:tr>
      <w:tr w:rsidR="008D4CB9" w14:paraId="61B05A71" w14:textId="77777777" w:rsidTr="0003639F">
        <w:tc>
          <w:tcPr>
            <w:tcW w:w="5000" w:type="pct"/>
          </w:tcPr>
          <w:p w14:paraId="5CB688F1" w14:textId="5D043C46" w:rsidR="008D4CB9" w:rsidRPr="00DD23C4" w:rsidRDefault="008D4CB9" w:rsidP="0003639F">
            <w:pPr>
              <w:pStyle w:val="Header"/>
              <w:rPr>
                <w:rFonts w:ascii="Times New Roman" w:hAnsi="Times New Roman" w:cs="Times New Roman"/>
                <w:szCs w:val="24"/>
              </w:rPr>
            </w:pPr>
            <w:r w:rsidRPr="00DD23C4">
              <w:rPr>
                <w:rFonts w:ascii="Times New Roman" w:hAnsi="Times New Roman" w:cs="Times New Roman"/>
                <w:szCs w:val="24"/>
              </w:rPr>
              <w:t>County indicates</w:t>
            </w:r>
            <w:r w:rsidR="00B85D1B" w:rsidRPr="00DD23C4">
              <w:rPr>
                <w:rFonts w:ascii="Times New Roman" w:hAnsi="Times New Roman" w:cs="Times New Roman"/>
                <w:szCs w:val="24"/>
              </w:rPr>
              <w:t xml:space="preserve"> the</w:t>
            </w:r>
            <w:r w:rsidRPr="00DD23C4">
              <w:rPr>
                <w:rFonts w:ascii="Times New Roman" w:hAnsi="Times New Roman" w:cs="Times New Roman"/>
                <w:szCs w:val="24"/>
              </w:rPr>
              <w:t xml:space="preserve"> patient</w:t>
            </w:r>
            <w:r w:rsidR="00B85D1B" w:rsidRPr="00DD23C4">
              <w:rPr>
                <w:rFonts w:ascii="Times New Roman" w:hAnsi="Times New Roman" w:cs="Times New Roman"/>
                <w:szCs w:val="24"/>
              </w:rPr>
              <w:t>’s</w:t>
            </w:r>
            <w:r w:rsidRPr="00DD23C4">
              <w:rPr>
                <w:rFonts w:ascii="Times New Roman" w:hAnsi="Times New Roman" w:cs="Times New Roman"/>
                <w:szCs w:val="24"/>
              </w:rPr>
              <w:t xml:space="preserve"> county of residence</w:t>
            </w:r>
            <w:r w:rsidR="004B2D44">
              <w:rPr>
                <w:rFonts w:ascii="Times New Roman" w:hAnsi="Times New Roman" w:cs="Times New Roman"/>
                <w:szCs w:val="24"/>
              </w:rPr>
              <w:t>.</w:t>
            </w:r>
          </w:p>
        </w:tc>
      </w:tr>
      <w:tr w:rsidR="008D4CB9" w14:paraId="7130F99A" w14:textId="77777777" w:rsidTr="0003639F">
        <w:tc>
          <w:tcPr>
            <w:tcW w:w="5000" w:type="pct"/>
          </w:tcPr>
          <w:p w14:paraId="458A9989" w14:textId="483070EF" w:rsidR="008D4CB9" w:rsidRPr="00DD23C4" w:rsidRDefault="008D4CB9" w:rsidP="0003639F">
            <w:pPr>
              <w:pStyle w:val="Header"/>
              <w:rPr>
                <w:rFonts w:ascii="Times New Roman" w:hAnsi="Times New Roman" w:cs="Times New Roman"/>
                <w:szCs w:val="24"/>
              </w:rPr>
            </w:pPr>
            <w:r w:rsidRPr="00DD23C4">
              <w:rPr>
                <w:rFonts w:ascii="Times New Roman" w:hAnsi="Times New Roman" w:cs="Times New Roman"/>
                <w:szCs w:val="24"/>
              </w:rPr>
              <w:t xml:space="preserve">Only </w:t>
            </w:r>
            <w:r w:rsidR="00674F10">
              <w:rPr>
                <w:rFonts w:ascii="Times New Roman" w:hAnsi="Times New Roman" w:cs="Times New Roman"/>
                <w:szCs w:val="24"/>
              </w:rPr>
              <w:t>B</w:t>
            </w:r>
            <w:r w:rsidRPr="00DD23C4">
              <w:rPr>
                <w:rFonts w:ascii="Times New Roman" w:hAnsi="Times New Roman" w:cs="Times New Roman"/>
                <w:szCs w:val="24"/>
              </w:rPr>
              <w:t xml:space="preserve">lack and </w:t>
            </w:r>
            <w:r w:rsidR="00674F10">
              <w:rPr>
                <w:rFonts w:ascii="Times New Roman" w:hAnsi="Times New Roman" w:cs="Times New Roman"/>
                <w:szCs w:val="24"/>
              </w:rPr>
              <w:t>W</w:t>
            </w:r>
            <w:r w:rsidRPr="00DD23C4">
              <w:rPr>
                <w:rFonts w:ascii="Times New Roman" w:hAnsi="Times New Roman" w:cs="Times New Roman"/>
                <w:szCs w:val="24"/>
              </w:rPr>
              <w:t>hite are indicated for race because of incomplete or sparse data on other races and ethnicities</w:t>
            </w:r>
            <w:r w:rsidR="004B2D44">
              <w:rPr>
                <w:rFonts w:ascii="Times New Roman" w:hAnsi="Times New Roman" w:cs="Times New Roman"/>
                <w:szCs w:val="24"/>
              </w:rPr>
              <w:t>.</w:t>
            </w:r>
          </w:p>
        </w:tc>
      </w:tr>
      <w:tr w:rsidR="008D4CB9" w14:paraId="63B7C278" w14:textId="77777777" w:rsidTr="0003639F">
        <w:tc>
          <w:tcPr>
            <w:tcW w:w="5000" w:type="pct"/>
          </w:tcPr>
          <w:p w14:paraId="63523492" w14:textId="3973636C" w:rsidR="008D4CB9" w:rsidRPr="00DD23C4" w:rsidRDefault="008D4CB9" w:rsidP="0003639F">
            <w:pPr>
              <w:pStyle w:val="Header"/>
              <w:rPr>
                <w:rFonts w:ascii="Times New Roman" w:hAnsi="Times New Roman" w:cs="Times New Roman"/>
                <w:szCs w:val="24"/>
              </w:rPr>
            </w:pPr>
            <w:r w:rsidRPr="00DD23C4">
              <w:rPr>
                <w:rFonts w:ascii="Times New Roman" w:hAnsi="Times New Roman" w:cs="Times New Roman"/>
                <w:szCs w:val="24"/>
              </w:rPr>
              <w:t>Rate indicate</w:t>
            </w:r>
            <w:r w:rsidR="00C72237" w:rsidRPr="00DD23C4">
              <w:rPr>
                <w:rFonts w:ascii="Times New Roman" w:hAnsi="Times New Roman" w:cs="Times New Roman"/>
                <w:szCs w:val="24"/>
              </w:rPr>
              <w:t>s</w:t>
            </w:r>
            <w:r w:rsidRPr="00DD23C4">
              <w:rPr>
                <w:rFonts w:ascii="Times New Roman" w:hAnsi="Times New Roman" w:cs="Times New Roman"/>
                <w:szCs w:val="24"/>
              </w:rPr>
              <w:t xml:space="preserve"> </w:t>
            </w:r>
            <w:r w:rsidR="001607F9">
              <w:rPr>
                <w:rFonts w:ascii="Times New Roman" w:hAnsi="Times New Roman" w:cs="Times New Roman"/>
                <w:szCs w:val="24"/>
              </w:rPr>
              <w:t xml:space="preserve">the number of </w:t>
            </w:r>
            <w:r w:rsidRPr="00DD23C4">
              <w:rPr>
                <w:rFonts w:ascii="Times New Roman" w:hAnsi="Times New Roman" w:cs="Times New Roman"/>
                <w:szCs w:val="24"/>
              </w:rPr>
              <w:t xml:space="preserve">ED visits or hospitalizations </w:t>
            </w:r>
            <w:r w:rsidR="002A6D45">
              <w:rPr>
                <w:rFonts w:ascii="Times New Roman" w:hAnsi="Times New Roman" w:cs="Times New Roman"/>
                <w:szCs w:val="24"/>
              </w:rPr>
              <w:t xml:space="preserve">among Georgia residents </w:t>
            </w:r>
            <w:r w:rsidRPr="00DD23C4">
              <w:rPr>
                <w:rFonts w:ascii="Times New Roman" w:hAnsi="Times New Roman" w:cs="Times New Roman"/>
                <w:szCs w:val="24"/>
              </w:rPr>
              <w:t>per 100,000 p</w:t>
            </w:r>
            <w:r w:rsidR="00472F92">
              <w:rPr>
                <w:rFonts w:ascii="Times New Roman" w:hAnsi="Times New Roman" w:cs="Times New Roman"/>
                <w:szCs w:val="24"/>
              </w:rPr>
              <w:t>opulation</w:t>
            </w:r>
            <w:r w:rsidRPr="00DD23C4">
              <w:rPr>
                <w:rFonts w:ascii="Times New Roman" w:hAnsi="Times New Roman" w:cs="Times New Roman"/>
                <w:szCs w:val="24"/>
              </w:rPr>
              <w:t xml:space="preserve"> using </w:t>
            </w:r>
            <w:r w:rsidR="00A52E8D">
              <w:rPr>
                <w:rFonts w:ascii="Times New Roman" w:hAnsi="Times New Roman" w:cs="Times New Roman"/>
                <w:szCs w:val="24"/>
              </w:rPr>
              <w:t>2018</w:t>
            </w:r>
            <w:r w:rsidRPr="00DD23C4">
              <w:rPr>
                <w:rFonts w:ascii="Times New Roman" w:hAnsi="Times New Roman" w:cs="Times New Roman"/>
                <w:szCs w:val="24"/>
              </w:rPr>
              <w:t xml:space="preserve"> Census data as the denominator</w:t>
            </w:r>
            <w:r w:rsidR="00C72237" w:rsidRPr="00DD23C4">
              <w:rPr>
                <w:rFonts w:ascii="Times New Roman" w:hAnsi="Times New Roman" w:cs="Times New Roman"/>
                <w:szCs w:val="24"/>
              </w:rPr>
              <w:t xml:space="preserve">, </w:t>
            </w:r>
            <w:r w:rsidR="001925D9" w:rsidRPr="00DD23C4">
              <w:rPr>
                <w:rFonts w:ascii="Times New Roman" w:hAnsi="Times New Roman" w:cs="Times New Roman"/>
                <w:szCs w:val="24"/>
              </w:rPr>
              <w:t xml:space="preserve">and </w:t>
            </w:r>
            <w:r w:rsidR="00C72237" w:rsidRPr="00DD23C4">
              <w:rPr>
                <w:rFonts w:ascii="Times New Roman" w:hAnsi="Times New Roman" w:cs="Times New Roman"/>
                <w:szCs w:val="24"/>
              </w:rPr>
              <w:t>all rates are age</w:t>
            </w:r>
            <w:r w:rsidR="001925D9" w:rsidRPr="00DD23C4">
              <w:rPr>
                <w:rFonts w:ascii="Times New Roman" w:hAnsi="Times New Roman" w:cs="Times New Roman"/>
                <w:szCs w:val="24"/>
              </w:rPr>
              <w:t>-</w:t>
            </w:r>
            <w:r w:rsidR="00C72237" w:rsidRPr="00DD23C4">
              <w:rPr>
                <w:rFonts w:ascii="Times New Roman" w:hAnsi="Times New Roman" w:cs="Times New Roman"/>
                <w:szCs w:val="24"/>
              </w:rPr>
              <w:t>adjusted unless age category is presented</w:t>
            </w:r>
            <w:r w:rsidR="004B2D44">
              <w:rPr>
                <w:rFonts w:ascii="Times New Roman" w:hAnsi="Times New Roman" w:cs="Times New Roman"/>
                <w:szCs w:val="24"/>
              </w:rPr>
              <w:t>.</w:t>
            </w:r>
          </w:p>
        </w:tc>
      </w:tr>
      <w:tr w:rsidR="008D4CB9" w14:paraId="3CD1E299" w14:textId="77777777" w:rsidTr="0003639F">
        <w:tc>
          <w:tcPr>
            <w:tcW w:w="5000" w:type="pct"/>
          </w:tcPr>
          <w:p w14:paraId="1BAC51FC" w14:textId="3BE8D68E" w:rsidR="008D4CB9" w:rsidRPr="00DD23C4" w:rsidRDefault="008D4CB9" w:rsidP="0003639F">
            <w:pPr>
              <w:pStyle w:val="Header"/>
              <w:rPr>
                <w:rFonts w:ascii="Times New Roman" w:hAnsi="Times New Roman" w:cs="Times New Roman"/>
                <w:szCs w:val="24"/>
              </w:rPr>
            </w:pPr>
            <w:r w:rsidRPr="00DD23C4">
              <w:rPr>
                <w:rFonts w:ascii="Times New Roman" w:hAnsi="Times New Roman" w:cs="Times New Roman"/>
                <w:szCs w:val="24"/>
              </w:rPr>
              <w:t xml:space="preserve">Rates </w:t>
            </w:r>
            <w:r w:rsidR="00974121">
              <w:rPr>
                <w:rFonts w:ascii="Times New Roman" w:hAnsi="Times New Roman" w:cs="Times New Roman"/>
                <w:szCs w:val="24"/>
              </w:rPr>
              <w:t xml:space="preserve">for categories with fewer than </w:t>
            </w:r>
            <w:r w:rsidRPr="00DD23C4">
              <w:rPr>
                <w:rFonts w:ascii="Times New Roman" w:hAnsi="Times New Roman" w:cs="Times New Roman"/>
                <w:szCs w:val="24"/>
              </w:rPr>
              <w:t xml:space="preserve">5 </w:t>
            </w:r>
            <w:r w:rsidR="00E627EE" w:rsidRPr="00DD23C4">
              <w:rPr>
                <w:rFonts w:ascii="Times New Roman" w:hAnsi="Times New Roman" w:cs="Times New Roman"/>
                <w:szCs w:val="24"/>
              </w:rPr>
              <w:t>ED visits or hospitalizations</w:t>
            </w:r>
            <w:r w:rsidRPr="00DD23C4">
              <w:rPr>
                <w:rFonts w:ascii="Times New Roman" w:hAnsi="Times New Roman" w:cs="Times New Roman"/>
                <w:szCs w:val="24"/>
              </w:rPr>
              <w:t xml:space="preserve"> </w:t>
            </w:r>
            <w:r w:rsidR="007C7AB0">
              <w:rPr>
                <w:rFonts w:ascii="Times New Roman" w:hAnsi="Times New Roman" w:cs="Times New Roman"/>
                <w:szCs w:val="24"/>
              </w:rPr>
              <w:t>may not be</w:t>
            </w:r>
            <w:r w:rsidRPr="00DD23C4">
              <w:rPr>
                <w:rFonts w:ascii="Times New Roman" w:hAnsi="Times New Roman" w:cs="Times New Roman"/>
                <w:szCs w:val="24"/>
              </w:rPr>
              <w:t xml:space="preserve"> accurate and </w:t>
            </w:r>
            <w:r w:rsidR="007C7AB0">
              <w:rPr>
                <w:rFonts w:ascii="Times New Roman" w:hAnsi="Times New Roman" w:cs="Times New Roman"/>
                <w:szCs w:val="24"/>
              </w:rPr>
              <w:t xml:space="preserve">are </w:t>
            </w:r>
            <w:r w:rsidRPr="00DD23C4">
              <w:rPr>
                <w:rFonts w:ascii="Times New Roman" w:hAnsi="Times New Roman" w:cs="Times New Roman"/>
                <w:szCs w:val="24"/>
              </w:rPr>
              <w:t xml:space="preserve">not presented in </w:t>
            </w:r>
            <w:r w:rsidR="004B2D44">
              <w:rPr>
                <w:rFonts w:ascii="Times New Roman" w:hAnsi="Times New Roman" w:cs="Times New Roman"/>
                <w:szCs w:val="24"/>
              </w:rPr>
              <w:t>this report.</w:t>
            </w:r>
          </w:p>
        </w:tc>
      </w:tr>
      <w:tr w:rsidR="00E22A76" w14:paraId="64663A9C" w14:textId="77777777" w:rsidTr="00E22A76">
        <w:trPr>
          <w:trHeight w:val="432"/>
        </w:trPr>
        <w:tc>
          <w:tcPr>
            <w:tcW w:w="5000" w:type="pct"/>
            <w:shd w:val="clear" w:color="auto" w:fill="DEEAF6" w:themeFill="accent1" w:themeFillTint="33"/>
            <w:vAlign w:val="center"/>
          </w:tcPr>
          <w:p w14:paraId="77F09A8E" w14:textId="5A9EEC36" w:rsidR="00E22A76" w:rsidRPr="00DD23C4" w:rsidRDefault="00E22A76" w:rsidP="00E22A76">
            <w:pPr>
              <w:pStyle w:val="Header"/>
              <w:rPr>
                <w:rFonts w:ascii="Times New Roman" w:hAnsi="Times New Roman" w:cs="Times New Roman"/>
                <w:szCs w:val="24"/>
              </w:rPr>
            </w:pPr>
            <w:r w:rsidRPr="00DD23C4">
              <w:rPr>
                <w:rFonts w:ascii="Times New Roman" w:hAnsi="Times New Roman" w:cs="Times New Roman"/>
                <w:b/>
                <w:szCs w:val="24"/>
              </w:rPr>
              <w:t>ICD-10 CM Code Description</w:t>
            </w:r>
          </w:p>
        </w:tc>
      </w:tr>
      <w:tr w:rsidR="00E22A76" w14:paraId="43A4728F" w14:textId="77777777" w:rsidTr="0003639F">
        <w:tc>
          <w:tcPr>
            <w:tcW w:w="5000" w:type="pct"/>
          </w:tcPr>
          <w:p w14:paraId="16563304" w14:textId="46CC334D" w:rsidR="00E22A76" w:rsidRPr="00DD23C4" w:rsidRDefault="00E22A76" w:rsidP="00E22A76">
            <w:pPr>
              <w:pStyle w:val="Header"/>
              <w:rPr>
                <w:rFonts w:ascii="Times New Roman" w:hAnsi="Times New Roman" w:cs="Times New Roman"/>
                <w:szCs w:val="24"/>
              </w:rPr>
            </w:pPr>
            <w:r w:rsidRPr="00DD23C4">
              <w:rPr>
                <w:rFonts w:ascii="Times New Roman" w:hAnsi="Times New Roman" w:cs="Times New Roman"/>
                <w:color w:val="000000"/>
                <w:szCs w:val="24"/>
              </w:rPr>
              <w:t xml:space="preserve">Poisoning by: </w:t>
            </w:r>
            <w:r w:rsidR="00F23475" w:rsidRPr="00DD23C4">
              <w:rPr>
                <w:rFonts w:ascii="Times New Roman" w:hAnsi="Times New Roman" w:cs="Times New Roman"/>
                <w:szCs w:val="24"/>
              </w:rPr>
              <w:t>T36-T50 (</w:t>
            </w:r>
            <w:r w:rsidR="00096491" w:rsidRPr="00DD23C4">
              <w:rPr>
                <w:rFonts w:ascii="Times New Roman" w:hAnsi="Times New Roman" w:cs="Times New Roman"/>
                <w:szCs w:val="24"/>
              </w:rPr>
              <w:t xml:space="preserve">range </w:t>
            </w:r>
            <w:r w:rsidR="00856873" w:rsidRPr="00DD23C4">
              <w:rPr>
                <w:rFonts w:ascii="Times New Roman" w:hAnsi="Times New Roman" w:cs="Times New Roman"/>
                <w:szCs w:val="24"/>
              </w:rPr>
              <w:t>includes all</w:t>
            </w:r>
            <w:r w:rsidR="00F23475" w:rsidRPr="00DD23C4">
              <w:rPr>
                <w:rFonts w:ascii="Times New Roman" w:hAnsi="Times New Roman" w:cs="Times New Roman"/>
                <w:szCs w:val="24"/>
              </w:rPr>
              <w:t xml:space="preserve"> drug</w:t>
            </w:r>
            <w:r w:rsidR="00856873" w:rsidRPr="00DD23C4">
              <w:rPr>
                <w:rFonts w:ascii="Times New Roman" w:hAnsi="Times New Roman" w:cs="Times New Roman"/>
                <w:szCs w:val="24"/>
              </w:rPr>
              <w:t>s</w:t>
            </w:r>
            <w:r w:rsidR="00F23475" w:rsidRPr="00DD23C4">
              <w:rPr>
                <w:rFonts w:ascii="Times New Roman" w:hAnsi="Times New Roman" w:cs="Times New Roman"/>
                <w:szCs w:val="24"/>
              </w:rPr>
              <w:t xml:space="preserve">), </w:t>
            </w:r>
            <w:r w:rsidRPr="00DD23C4">
              <w:rPr>
                <w:rFonts w:ascii="Times New Roman" w:hAnsi="Times New Roman" w:cs="Times New Roman"/>
                <w:color w:val="000000"/>
                <w:szCs w:val="24"/>
              </w:rPr>
              <w:t xml:space="preserve">T40.0X (opium), T40.1X (heroin), T40.2X (other opioids), T40.3X (methadone), </w:t>
            </w:r>
            <w:r w:rsidRPr="00DD23C4">
              <w:rPr>
                <w:rFonts w:ascii="Times New Roman" w:hAnsi="Times New Roman" w:cs="Times New Roman"/>
                <w:szCs w:val="24"/>
              </w:rPr>
              <w:t>T40.4X (synthetic narcotics), T40.60 (unspecified narcotics), T40.69 (other narcotics)</w:t>
            </w:r>
          </w:p>
          <w:p w14:paraId="03EFD9C7" w14:textId="03411B8C" w:rsidR="00E22A76" w:rsidRPr="00DD23C4" w:rsidRDefault="00E22A76" w:rsidP="00E22A76">
            <w:pPr>
              <w:pStyle w:val="Header"/>
              <w:rPr>
                <w:rFonts w:ascii="Times New Roman" w:hAnsi="Times New Roman" w:cs="Times New Roman"/>
                <w:szCs w:val="24"/>
              </w:rPr>
            </w:pPr>
            <w:r w:rsidRPr="00DD23C4">
              <w:rPr>
                <w:rFonts w:ascii="Times New Roman" w:hAnsi="Times New Roman" w:cs="Times New Roman"/>
                <w:szCs w:val="24"/>
              </w:rPr>
              <w:t>6</w:t>
            </w:r>
            <w:r w:rsidRPr="00DD23C4">
              <w:rPr>
                <w:rFonts w:ascii="Times New Roman" w:hAnsi="Times New Roman" w:cs="Times New Roman"/>
                <w:szCs w:val="24"/>
                <w:vertAlign w:val="superscript"/>
              </w:rPr>
              <w:t>th</w:t>
            </w:r>
            <w:r w:rsidRPr="00DD23C4">
              <w:rPr>
                <w:rFonts w:ascii="Times New Roman" w:hAnsi="Times New Roman" w:cs="Times New Roman"/>
                <w:szCs w:val="24"/>
              </w:rPr>
              <w:t xml:space="preserve"> Character: </w:t>
            </w:r>
            <w:r w:rsidRPr="00DD23C4">
              <w:rPr>
                <w:rFonts w:ascii="Times New Roman" w:hAnsi="Times New Roman" w:cs="Times New Roman"/>
                <w:color w:val="000000"/>
                <w:szCs w:val="24"/>
              </w:rPr>
              <w:t>1 (accidental, unintentional), 2 (</w:t>
            </w:r>
            <w:r w:rsidR="00D4355D">
              <w:rPr>
                <w:rFonts w:ascii="Times New Roman" w:hAnsi="Times New Roman" w:cs="Times New Roman"/>
                <w:color w:val="000000"/>
                <w:szCs w:val="24"/>
              </w:rPr>
              <w:t>i</w:t>
            </w:r>
            <w:r w:rsidRPr="00DD23C4">
              <w:rPr>
                <w:rFonts w:ascii="Times New Roman" w:hAnsi="Times New Roman" w:cs="Times New Roman"/>
                <w:color w:val="000000"/>
                <w:szCs w:val="24"/>
              </w:rPr>
              <w:t xml:space="preserve">ntentional self-harm), </w:t>
            </w:r>
            <w:r w:rsidRPr="00DD23C4">
              <w:rPr>
                <w:rFonts w:ascii="Times New Roman" w:hAnsi="Times New Roman" w:cs="Times New Roman"/>
                <w:szCs w:val="24"/>
              </w:rPr>
              <w:t>3 (</w:t>
            </w:r>
            <w:r w:rsidR="00D4355D">
              <w:rPr>
                <w:rFonts w:ascii="Times New Roman" w:hAnsi="Times New Roman" w:cs="Times New Roman"/>
                <w:szCs w:val="24"/>
              </w:rPr>
              <w:t>a</w:t>
            </w:r>
            <w:r w:rsidRPr="00DD23C4">
              <w:rPr>
                <w:rFonts w:ascii="Times New Roman" w:hAnsi="Times New Roman" w:cs="Times New Roman"/>
                <w:szCs w:val="24"/>
              </w:rPr>
              <w:t>ssault), 4 (undetermined intent)</w:t>
            </w:r>
          </w:p>
          <w:p w14:paraId="6F845B03" w14:textId="56185B89" w:rsidR="00E22A76" w:rsidRPr="00DD23C4" w:rsidRDefault="00E22A76" w:rsidP="00E22A76">
            <w:pPr>
              <w:pStyle w:val="Header"/>
              <w:rPr>
                <w:rFonts w:ascii="Times New Roman" w:hAnsi="Times New Roman" w:cs="Times New Roman"/>
                <w:szCs w:val="24"/>
              </w:rPr>
            </w:pPr>
            <w:r w:rsidRPr="00DD23C4">
              <w:rPr>
                <w:rFonts w:ascii="Times New Roman" w:hAnsi="Times New Roman" w:cs="Times New Roman"/>
                <w:szCs w:val="24"/>
              </w:rPr>
              <w:t>7</w:t>
            </w:r>
            <w:r w:rsidRPr="00DD23C4">
              <w:rPr>
                <w:rFonts w:ascii="Times New Roman" w:hAnsi="Times New Roman" w:cs="Times New Roman"/>
                <w:szCs w:val="24"/>
                <w:vertAlign w:val="superscript"/>
              </w:rPr>
              <w:t>th</w:t>
            </w:r>
            <w:r w:rsidRPr="00DD23C4">
              <w:rPr>
                <w:rFonts w:ascii="Times New Roman" w:hAnsi="Times New Roman" w:cs="Times New Roman"/>
                <w:szCs w:val="24"/>
              </w:rPr>
              <w:t xml:space="preserve"> Character: A (initial encoun</w:t>
            </w:r>
            <w:r w:rsidR="00974121">
              <w:rPr>
                <w:rFonts w:ascii="Times New Roman" w:hAnsi="Times New Roman" w:cs="Times New Roman"/>
                <w:szCs w:val="24"/>
              </w:rPr>
              <w:t xml:space="preserve">ter) </w:t>
            </w:r>
            <w:r w:rsidRPr="00DD23C4">
              <w:rPr>
                <w:rFonts w:ascii="Times New Roman" w:hAnsi="Times New Roman" w:cs="Times New Roman"/>
                <w:szCs w:val="24"/>
              </w:rPr>
              <w:t>or missing</w:t>
            </w:r>
          </w:p>
        </w:tc>
      </w:tr>
      <w:bookmarkEnd w:id="2"/>
    </w:tbl>
    <w:p w14:paraId="7AB36BDD" w14:textId="77777777" w:rsidR="008D4CB9" w:rsidRDefault="008D4CB9">
      <w:pPr>
        <w:rPr>
          <w:rFonts w:ascii="Times New Roman" w:hAnsi="Times New Roman" w:cs="Times New Roman"/>
          <w:b/>
          <w:sz w:val="24"/>
        </w:rPr>
      </w:pPr>
    </w:p>
    <w:p w14:paraId="503DE596" w14:textId="77777777" w:rsidR="008D4CB9" w:rsidRDefault="008D4CB9">
      <w:pPr>
        <w:rPr>
          <w:rFonts w:ascii="Times New Roman" w:hAnsi="Times New Roman" w:cs="Times New Roman"/>
          <w:b/>
          <w:sz w:val="24"/>
        </w:rPr>
      </w:pPr>
      <w:r>
        <w:rPr>
          <w:rFonts w:ascii="Times New Roman" w:hAnsi="Times New Roman" w:cs="Times New Roman"/>
          <w:b/>
          <w:sz w:val="24"/>
        </w:rPr>
        <w:br w:type="page"/>
      </w:r>
    </w:p>
    <w:p w14:paraId="719D7F56" w14:textId="5EB6CF81" w:rsidR="0071194D" w:rsidRDefault="00566DBA" w:rsidP="0071194D">
      <w:pPr>
        <w:rPr>
          <w:rFonts w:ascii="Times New Roman" w:hAnsi="Times New Roman" w:cs="Times New Roman"/>
          <w:b/>
          <w:sz w:val="28"/>
        </w:rPr>
      </w:pPr>
      <w:r>
        <w:rPr>
          <w:rFonts w:ascii="Times New Roman" w:hAnsi="Times New Roman" w:cs="Times New Roman"/>
          <w:b/>
          <w:sz w:val="28"/>
        </w:rPr>
        <w:lastRenderedPageBreak/>
        <w:t>Drug</w:t>
      </w:r>
      <w:r w:rsidR="00B136BF" w:rsidRPr="00B136BF">
        <w:rPr>
          <w:rFonts w:ascii="Times New Roman" w:hAnsi="Times New Roman" w:cs="Times New Roman"/>
          <w:b/>
          <w:sz w:val="28"/>
        </w:rPr>
        <w:t>-Involved</w:t>
      </w:r>
      <w:r>
        <w:rPr>
          <w:rFonts w:ascii="Times New Roman" w:hAnsi="Times New Roman" w:cs="Times New Roman"/>
          <w:b/>
          <w:sz w:val="28"/>
        </w:rPr>
        <w:t xml:space="preserve"> Overdose Deaths (Mortality)</w:t>
      </w:r>
    </w:p>
    <w:p w14:paraId="2915B533" w14:textId="4FB6582C" w:rsidR="002D0E7E" w:rsidRDefault="004D6EC6" w:rsidP="004D6EC6">
      <w:r w:rsidRPr="004D6EC6">
        <w:rPr>
          <w:rFonts w:ascii="Times New Roman" w:hAnsi="Times New Roman" w:cs="Times New Roman"/>
          <w:sz w:val="24"/>
          <w:szCs w:val="24"/>
        </w:rPr>
        <w:t>Note:</w:t>
      </w:r>
      <w:r w:rsidR="005069FD">
        <w:rPr>
          <w:rFonts w:ascii="Times New Roman" w:hAnsi="Times New Roman" w:cs="Times New Roman"/>
          <w:sz w:val="24"/>
          <w:szCs w:val="24"/>
        </w:rPr>
        <w:t xml:space="preserve"> </w:t>
      </w:r>
      <w:r w:rsidRPr="004D6EC6">
        <w:rPr>
          <w:rFonts w:ascii="Times New Roman" w:hAnsi="Times New Roman" w:cs="Times New Roman"/>
          <w:sz w:val="24"/>
          <w:szCs w:val="24"/>
        </w:rPr>
        <w:t xml:space="preserve">Any </w:t>
      </w:r>
      <w:r w:rsidR="00C56131">
        <w:rPr>
          <w:rFonts w:ascii="Times New Roman" w:hAnsi="Times New Roman" w:cs="Times New Roman"/>
          <w:sz w:val="24"/>
          <w:szCs w:val="24"/>
        </w:rPr>
        <w:t>o</w:t>
      </w:r>
      <w:r w:rsidRPr="004D6EC6">
        <w:rPr>
          <w:rFonts w:ascii="Times New Roman" w:hAnsi="Times New Roman" w:cs="Times New Roman"/>
          <w:sz w:val="24"/>
          <w:szCs w:val="24"/>
        </w:rPr>
        <w:t>pioid may include prescription or illicit opioids. Categories are not mutually exclusive.</w:t>
      </w:r>
      <w:r w:rsidR="003A7510" w:rsidRPr="003A7510">
        <w:t xml:space="preserve"> </w:t>
      </w:r>
      <w:r w:rsidR="003A7510" w:rsidRPr="003A7510">
        <w:rPr>
          <w:rFonts w:ascii="Times New Roman" w:hAnsi="Times New Roman" w:cs="Times New Roman"/>
          <w:sz w:val="24"/>
          <w:szCs w:val="24"/>
        </w:rPr>
        <w:t>Overdose-</w:t>
      </w:r>
      <w:r w:rsidR="005069FD">
        <w:rPr>
          <w:rFonts w:ascii="Times New Roman" w:hAnsi="Times New Roman" w:cs="Times New Roman"/>
          <w:sz w:val="24"/>
          <w:szCs w:val="24"/>
        </w:rPr>
        <w:t xml:space="preserve">involved </w:t>
      </w:r>
      <w:r w:rsidR="003A7510" w:rsidRPr="003A7510">
        <w:rPr>
          <w:rFonts w:ascii="Times New Roman" w:hAnsi="Times New Roman" w:cs="Times New Roman"/>
          <w:sz w:val="24"/>
          <w:szCs w:val="24"/>
        </w:rPr>
        <w:t xml:space="preserve">deaths were derived from DPH Vital Records death certificates. </w:t>
      </w:r>
    </w:p>
    <w:p w14:paraId="39728AD0" w14:textId="2A8BB249" w:rsidR="004D6EC6" w:rsidRPr="004D6EC6" w:rsidRDefault="002D0E7E" w:rsidP="004D6EC6">
      <w:pPr>
        <w:rPr>
          <w:rFonts w:ascii="Times New Roman" w:hAnsi="Times New Roman" w:cs="Times New Roman"/>
          <w:sz w:val="24"/>
          <w:szCs w:val="24"/>
        </w:rPr>
      </w:pPr>
      <w:r w:rsidRPr="002D0E7E">
        <w:rPr>
          <w:rFonts w:ascii="Times New Roman" w:hAnsi="Times New Roman" w:cs="Times New Roman"/>
          <w:sz w:val="24"/>
          <w:szCs w:val="24"/>
        </w:rPr>
        <w:t>The following data include deaths that</w:t>
      </w:r>
      <w:r w:rsidR="00EF208C" w:rsidRPr="002D0E7E">
        <w:rPr>
          <w:rFonts w:ascii="Times New Roman" w:hAnsi="Times New Roman" w:cs="Times New Roman"/>
          <w:sz w:val="24"/>
          <w:szCs w:val="24"/>
        </w:rPr>
        <w:t xml:space="preserve"> occurred in Georgia regardless of the patient’s residence</w:t>
      </w:r>
      <w:r w:rsidR="00EF208C" w:rsidRPr="00EF208C">
        <w:rPr>
          <w:rFonts w:ascii="Times New Roman" w:hAnsi="Times New Roman" w:cs="Times New Roman"/>
          <w:sz w:val="24"/>
          <w:szCs w:val="24"/>
        </w:rPr>
        <w:t xml:space="preserve"> state</w:t>
      </w:r>
      <w:r w:rsidR="00EF208C">
        <w:rPr>
          <w:rFonts w:ascii="Times New Roman" w:hAnsi="Times New Roman" w:cs="Times New Roman"/>
          <w:sz w:val="24"/>
          <w:szCs w:val="24"/>
        </w:rPr>
        <w:t>.</w:t>
      </w:r>
    </w:p>
    <w:p w14:paraId="035BE683" w14:textId="2C398BF1" w:rsidR="0071194D" w:rsidRDefault="00C77122" w:rsidP="008A2611">
      <w:pPr>
        <w:jc w:val="center"/>
        <w:rPr>
          <w:rFonts w:ascii="Times New Roman" w:hAnsi="Times New Roman" w:cs="Times New Roman"/>
          <w:sz w:val="24"/>
        </w:rPr>
      </w:pPr>
      <w:r>
        <w:rPr>
          <w:noProof/>
        </w:rPr>
        <w:drawing>
          <wp:inline distT="0" distB="0" distL="0" distR="0" wp14:anchorId="36BA5486" wp14:editId="59D83DB3">
            <wp:extent cx="6656832" cy="2441448"/>
            <wp:effectExtent l="0" t="0" r="10795" b="16510"/>
            <wp:docPr id="6" name="Chart 6">
              <a:extLst xmlns:a="http://schemas.openxmlformats.org/drawingml/2006/main">
                <a:ext uri="{FF2B5EF4-FFF2-40B4-BE49-F238E27FC236}">
                  <a16:creationId xmlns:a16="http://schemas.microsoft.com/office/drawing/2014/main" id="{DCDAA2D6-0C0E-4DF3-ABFC-DCAF25288F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A8506AD" w14:textId="5A8E8DB6" w:rsidR="00810057" w:rsidRPr="008F26F1" w:rsidRDefault="00810057" w:rsidP="00810057">
      <w:pPr>
        <w:pStyle w:val="ListParagraph"/>
        <w:numPr>
          <w:ilvl w:val="0"/>
          <w:numId w:val="13"/>
        </w:numPr>
        <w:spacing w:after="0"/>
        <w:ind w:left="720"/>
        <w:rPr>
          <w:rFonts w:ascii="Times New Roman" w:hAnsi="Times New Roman" w:cs="Times New Roman"/>
          <w:sz w:val="24"/>
          <w:szCs w:val="24"/>
        </w:rPr>
      </w:pPr>
      <w:r w:rsidRPr="008F26F1">
        <w:rPr>
          <w:rFonts w:ascii="Times New Roman" w:hAnsi="Times New Roman" w:cs="Times New Roman"/>
          <w:sz w:val="24"/>
          <w:szCs w:val="24"/>
        </w:rPr>
        <w:t xml:space="preserve">From 2010 to </w:t>
      </w:r>
      <w:r w:rsidR="00A52E8D" w:rsidRPr="008F26F1">
        <w:rPr>
          <w:rFonts w:ascii="Times New Roman" w:hAnsi="Times New Roman" w:cs="Times New Roman"/>
          <w:sz w:val="24"/>
          <w:szCs w:val="24"/>
        </w:rPr>
        <w:t>2018</w:t>
      </w:r>
      <w:r w:rsidRPr="008F26F1">
        <w:rPr>
          <w:rFonts w:ascii="Times New Roman" w:hAnsi="Times New Roman" w:cs="Times New Roman"/>
          <w:sz w:val="24"/>
          <w:szCs w:val="24"/>
        </w:rPr>
        <w:t xml:space="preserve">, the number of opioid-involved overdose deaths increased by </w:t>
      </w:r>
      <w:r w:rsidR="00C77122">
        <w:rPr>
          <w:rFonts w:ascii="Times New Roman" w:hAnsi="Times New Roman" w:cs="Times New Roman"/>
          <w:sz w:val="24"/>
          <w:szCs w:val="24"/>
        </w:rPr>
        <w:t>87</w:t>
      </w:r>
      <w:r w:rsidRPr="008F26F1">
        <w:rPr>
          <w:rFonts w:ascii="Times New Roman" w:hAnsi="Times New Roman" w:cs="Times New Roman"/>
          <w:sz w:val="24"/>
          <w:szCs w:val="24"/>
        </w:rPr>
        <w:t>%</w:t>
      </w:r>
      <w:r w:rsidR="0017346D">
        <w:rPr>
          <w:rFonts w:ascii="Times New Roman" w:hAnsi="Times New Roman" w:cs="Times New Roman"/>
          <w:sz w:val="24"/>
          <w:szCs w:val="24"/>
        </w:rPr>
        <w:t>,</w:t>
      </w:r>
      <w:r w:rsidRPr="008F26F1">
        <w:rPr>
          <w:rFonts w:ascii="Times New Roman" w:hAnsi="Times New Roman" w:cs="Times New Roman"/>
          <w:sz w:val="24"/>
          <w:szCs w:val="24"/>
        </w:rPr>
        <w:t xml:space="preserve"> from </w:t>
      </w:r>
      <w:r w:rsidR="008F26F1" w:rsidRPr="008F26F1">
        <w:rPr>
          <w:rFonts w:ascii="Times New Roman" w:hAnsi="Times New Roman" w:cs="Times New Roman"/>
          <w:sz w:val="24"/>
          <w:szCs w:val="24"/>
        </w:rPr>
        <w:t>514</w:t>
      </w:r>
      <w:r w:rsidRPr="008F26F1">
        <w:rPr>
          <w:rFonts w:ascii="Times New Roman" w:hAnsi="Times New Roman" w:cs="Times New Roman"/>
          <w:sz w:val="24"/>
          <w:szCs w:val="24"/>
        </w:rPr>
        <w:t xml:space="preserve"> to </w:t>
      </w:r>
      <w:r w:rsidR="00C77122">
        <w:rPr>
          <w:rFonts w:ascii="Times New Roman" w:hAnsi="Times New Roman" w:cs="Times New Roman"/>
          <w:sz w:val="24"/>
          <w:szCs w:val="24"/>
        </w:rPr>
        <w:t>962</w:t>
      </w:r>
      <w:r w:rsidR="00097371">
        <w:rPr>
          <w:rFonts w:ascii="Times New Roman" w:hAnsi="Times New Roman" w:cs="Times New Roman"/>
          <w:sz w:val="24"/>
          <w:szCs w:val="24"/>
        </w:rPr>
        <w:t xml:space="preserve"> </w:t>
      </w:r>
      <w:r w:rsidRPr="008F26F1">
        <w:rPr>
          <w:rFonts w:ascii="Times New Roman" w:hAnsi="Times New Roman" w:cs="Times New Roman"/>
          <w:sz w:val="24"/>
          <w:szCs w:val="24"/>
        </w:rPr>
        <w:t>deaths</w:t>
      </w:r>
      <w:r w:rsidR="00E46F82">
        <w:rPr>
          <w:rFonts w:ascii="Times New Roman" w:hAnsi="Times New Roman" w:cs="Times New Roman"/>
          <w:sz w:val="24"/>
          <w:szCs w:val="24"/>
        </w:rPr>
        <w:t>.</w:t>
      </w:r>
    </w:p>
    <w:p w14:paraId="081386EB" w14:textId="77777777" w:rsidR="00293993" w:rsidRPr="00293993" w:rsidRDefault="00810057" w:rsidP="00293993">
      <w:pPr>
        <w:pStyle w:val="ListParagraph"/>
        <w:numPr>
          <w:ilvl w:val="0"/>
          <w:numId w:val="13"/>
        </w:numPr>
        <w:spacing w:after="0"/>
        <w:ind w:left="720"/>
        <w:rPr>
          <w:rFonts w:ascii="Times New Roman" w:hAnsi="Times New Roman" w:cs="Times New Roman"/>
          <w:sz w:val="24"/>
          <w:szCs w:val="24"/>
        </w:rPr>
      </w:pPr>
      <w:r w:rsidRPr="008F26F1">
        <w:rPr>
          <w:rFonts w:ascii="Times New Roman" w:hAnsi="Times New Roman" w:cs="Times New Roman"/>
          <w:sz w:val="24"/>
          <w:szCs w:val="24"/>
        </w:rPr>
        <w:t>Beginning in 2013, illicit opioids, such as heroin and fentanyl, drove the sharp increase in</w:t>
      </w:r>
      <w:r w:rsidR="00CD4DA3" w:rsidRPr="008F26F1">
        <w:rPr>
          <w:rFonts w:ascii="Times New Roman" w:hAnsi="Times New Roman" w:cs="Times New Roman"/>
          <w:sz w:val="24"/>
          <w:szCs w:val="24"/>
        </w:rPr>
        <w:t xml:space="preserve"> </w:t>
      </w:r>
      <w:r w:rsidRPr="008F26F1">
        <w:rPr>
          <w:rFonts w:ascii="Times New Roman" w:hAnsi="Times New Roman" w:cs="Times New Roman"/>
          <w:sz w:val="24"/>
          <w:szCs w:val="24"/>
        </w:rPr>
        <w:t>opioid-involved overdose deaths</w:t>
      </w:r>
      <w:r w:rsidR="00293993">
        <w:rPr>
          <w:rFonts w:ascii="Times New Roman" w:hAnsi="Times New Roman" w:cs="Times New Roman"/>
          <w:sz w:val="24"/>
          <w:szCs w:val="24"/>
        </w:rPr>
        <w:t xml:space="preserve"> through 2017</w:t>
      </w:r>
      <w:r w:rsidR="000C2DA4" w:rsidRPr="008F26F1">
        <w:rPr>
          <w:rFonts w:ascii="Times New Roman" w:hAnsi="Times New Roman" w:cs="Times New Roman"/>
          <w:sz w:val="24"/>
          <w:szCs w:val="24"/>
        </w:rPr>
        <w:t xml:space="preserve">. </w:t>
      </w:r>
      <w:r w:rsidR="000C2DA4" w:rsidRPr="008F26F1">
        <w:rPr>
          <w:rFonts w:ascii="Times New Roman" w:hAnsi="Times New Roman" w:cs="Times New Roman"/>
          <w:sz w:val="24"/>
        </w:rPr>
        <w:t xml:space="preserve">Note: </w:t>
      </w:r>
      <w:r w:rsidR="000960D2" w:rsidRPr="008F26F1">
        <w:rPr>
          <w:rFonts w:ascii="Times New Roman" w:hAnsi="Times New Roman" w:cs="Times New Roman"/>
          <w:sz w:val="24"/>
        </w:rPr>
        <w:t>f</w:t>
      </w:r>
      <w:r w:rsidR="000C2DA4" w:rsidRPr="008F26F1">
        <w:rPr>
          <w:rFonts w:ascii="Times New Roman" w:hAnsi="Times New Roman" w:cs="Times New Roman"/>
          <w:sz w:val="24"/>
        </w:rPr>
        <w:t>entanyl is included in the synthetic opioid category</w:t>
      </w:r>
      <w:r w:rsidR="00E46F82">
        <w:rPr>
          <w:rFonts w:ascii="Times New Roman" w:hAnsi="Times New Roman" w:cs="Times New Roman"/>
          <w:sz w:val="24"/>
        </w:rPr>
        <w:t>.</w:t>
      </w:r>
    </w:p>
    <w:p w14:paraId="07633FFC" w14:textId="3242E680" w:rsidR="00C44011" w:rsidRPr="00293993" w:rsidRDefault="00C44011" w:rsidP="00C44011">
      <w:pPr>
        <w:pStyle w:val="ListParagraph"/>
        <w:numPr>
          <w:ilvl w:val="0"/>
          <w:numId w:val="13"/>
        </w:numPr>
        <w:spacing w:after="0"/>
        <w:ind w:left="720"/>
        <w:rPr>
          <w:rFonts w:ascii="Times New Roman" w:hAnsi="Times New Roman" w:cs="Times New Roman"/>
          <w:sz w:val="24"/>
          <w:szCs w:val="24"/>
        </w:rPr>
      </w:pPr>
      <w:r>
        <w:rPr>
          <w:rFonts w:ascii="Times New Roman" w:hAnsi="Times New Roman" w:cs="Times New Roman"/>
          <w:sz w:val="24"/>
          <w:szCs w:val="24"/>
        </w:rPr>
        <w:t>From 201</w:t>
      </w:r>
      <w:r w:rsidR="004A2EEE">
        <w:rPr>
          <w:rFonts w:ascii="Times New Roman" w:hAnsi="Times New Roman" w:cs="Times New Roman"/>
          <w:sz w:val="24"/>
          <w:szCs w:val="24"/>
        </w:rPr>
        <w:t>7</w:t>
      </w:r>
      <w:r>
        <w:rPr>
          <w:rFonts w:ascii="Times New Roman" w:hAnsi="Times New Roman" w:cs="Times New Roman"/>
          <w:sz w:val="24"/>
          <w:szCs w:val="24"/>
        </w:rPr>
        <w:t xml:space="preserve"> to 201</w:t>
      </w:r>
      <w:r w:rsidR="004A2EEE">
        <w:rPr>
          <w:rFonts w:ascii="Times New Roman" w:hAnsi="Times New Roman" w:cs="Times New Roman"/>
          <w:sz w:val="24"/>
          <w:szCs w:val="24"/>
        </w:rPr>
        <w:t>8</w:t>
      </w:r>
      <w:r>
        <w:rPr>
          <w:rFonts w:ascii="Times New Roman" w:hAnsi="Times New Roman" w:cs="Times New Roman"/>
          <w:sz w:val="24"/>
          <w:szCs w:val="24"/>
        </w:rPr>
        <w:t xml:space="preserve"> </w:t>
      </w:r>
      <w:r w:rsidRPr="00293993">
        <w:rPr>
          <w:rFonts w:ascii="Times New Roman" w:hAnsi="Times New Roman" w:cs="Times New Roman"/>
          <w:sz w:val="24"/>
          <w:szCs w:val="24"/>
        </w:rPr>
        <w:t>drug</w:t>
      </w:r>
      <w:r>
        <w:rPr>
          <w:rFonts w:ascii="Times New Roman" w:hAnsi="Times New Roman" w:cs="Times New Roman"/>
          <w:sz w:val="24"/>
          <w:szCs w:val="24"/>
        </w:rPr>
        <w:t xml:space="preserve">-involved </w:t>
      </w:r>
      <w:r w:rsidRPr="00293993">
        <w:rPr>
          <w:rFonts w:ascii="Times New Roman" w:hAnsi="Times New Roman" w:cs="Times New Roman"/>
          <w:sz w:val="24"/>
          <w:szCs w:val="24"/>
        </w:rPr>
        <w:t xml:space="preserve">overdose death categories decreased except for </w:t>
      </w:r>
      <w:r>
        <w:rPr>
          <w:rFonts w:ascii="Times New Roman" w:hAnsi="Times New Roman" w:cs="Times New Roman"/>
          <w:sz w:val="24"/>
          <w:szCs w:val="24"/>
        </w:rPr>
        <w:t xml:space="preserve">heroin. </w:t>
      </w:r>
    </w:p>
    <w:p w14:paraId="4A6C8D20" w14:textId="3A1C8F61" w:rsidR="008405E7" w:rsidRDefault="008405E7" w:rsidP="008405E7">
      <w:pPr>
        <w:spacing w:after="0"/>
        <w:rPr>
          <w:rFonts w:ascii="Times New Roman" w:hAnsi="Times New Roman" w:cs="Times New Roman"/>
          <w:sz w:val="24"/>
          <w:szCs w:val="24"/>
        </w:rPr>
      </w:pPr>
    </w:p>
    <w:p w14:paraId="1901F5C4" w14:textId="114C6E26" w:rsidR="008405E7" w:rsidRDefault="00097371" w:rsidP="008405E7">
      <w:pPr>
        <w:spacing w:after="0"/>
        <w:rPr>
          <w:rFonts w:ascii="Times New Roman" w:hAnsi="Times New Roman" w:cs="Times New Roman"/>
          <w:sz w:val="24"/>
          <w:szCs w:val="24"/>
        </w:rPr>
      </w:pPr>
      <w:r>
        <w:rPr>
          <w:noProof/>
        </w:rPr>
        <w:drawing>
          <wp:inline distT="0" distB="0" distL="0" distR="0" wp14:anchorId="56227E7D" wp14:editId="656D8E48">
            <wp:extent cx="6885432" cy="2852928"/>
            <wp:effectExtent l="0" t="0" r="10795" b="5080"/>
            <wp:docPr id="28" name="Chart 28">
              <a:extLst xmlns:a="http://schemas.openxmlformats.org/drawingml/2006/main">
                <a:ext uri="{FF2B5EF4-FFF2-40B4-BE49-F238E27FC236}">
                  <a16:creationId xmlns:a16="http://schemas.microsoft.com/office/drawing/2014/main" id="{8BC76F86-F390-44AA-9879-7FE847429C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9ED4984" w14:textId="4109F6B1" w:rsidR="008405E7" w:rsidRPr="00E5203C" w:rsidRDefault="008405E7" w:rsidP="008405E7">
      <w:pPr>
        <w:pStyle w:val="ListParagraph"/>
        <w:numPr>
          <w:ilvl w:val="0"/>
          <w:numId w:val="24"/>
        </w:numPr>
        <w:spacing w:after="0"/>
        <w:rPr>
          <w:rFonts w:ascii="Times New Roman" w:hAnsi="Times New Roman" w:cs="Times New Roman"/>
          <w:sz w:val="24"/>
          <w:szCs w:val="24"/>
        </w:rPr>
      </w:pPr>
      <w:r w:rsidRPr="008405E7">
        <w:rPr>
          <w:rFonts w:ascii="Times New Roman" w:hAnsi="Times New Roman" w:cs="Times New Roman"/>
          <w:sz w:val="24"/>
          <w:szCs w:val="24"/>
        </w:rPr>
        <w:t>Opioid</w:t>
      </w:r>
      <w:r w:rsidR="006F7EE8">
        <w:rPr>
          <w:rFonts w:ascii="Times New Roman" w:hAnsi="Times New Roman" w:cs="Times New Roman"/>
          <w:sz w:val="24"/>
          <w:szCs w:val="24"/>
        </w:rPr>
        <w:t>-</w:t>
      </w:r>
      <w:r w:rsidRPr="008405E7">
        <w:rPr>
          <w:rFonts w:ascii="Times New Roman" w:hAnsi="Times New Roman" w:cs="Times New Roman"/>
          <w:sz w:val="24"/>
          <w:szCs w:val="24"/>
        </w:rPr>
        <w:t>involved overdose</w:t>
      </w:r>
      <w:r>
        <w:rPr>
          <w:rFonts w:ascii="Times New Roman" w:hAnsi="Times New Roman" w:cs="Times New Roman"/>
          <w:sz w:val="24"/>
          <w:szCs w:val="24"/>
        </w:rPr>
        <w:t xml:space="preserve"> deaths</w:t>
      </w:r>
      <w:r w:rsidRPr="008405E7">
        <w:rPr>
          <w:rFonts w:ascii="Times New Roman" w:hAnsi="Times New Roman" w:cs="Times New Roman"/>
          <w:sz w:val="24"/>
          <w:szCs w:val="24"/>
        </w:rPr>
        <w:t xml:space="preserve"> trend</w:t>
      </w:r>
      <w:r w:rsidR="00794206">
        <w:rPr>
          <w:rFonts w:ascii="Times New Roman" w:hAnsi="Times New Roman" w:cs="Times New Roman"/>
          <w:sz w:val="24"/>
          <w:szCs w:val="24"/>
        </w:rPr>
        <w:t>ed</w:t>
      </w:r>
      <w:r w:rsidRPr="008405E7">
        <w:rPr>
          <w:rFonts w:ascii="Times New Roman" w:hAnsi="Times New Roman" w:cs="Times New Roman"/>
          <w:sz w:val="24"/>
          <w:szCs w:val="24"/>
        </w:rPr>
        <w:t xml:space="preserve"> downward </w:t>
      </w:r>
      <w:r w:rsidR="00D3032B">
        <w:rPr>
          <w:rFonts w:ascii="Times New Roman" w:hAnsi="Times New Roman" w:cs="Times New Roman"/>
          <w:sz w:val="24"/>
          <w:szCs w:val="24"/>
        </w:rPr>
        <w:t>during</w:t>
      </w:r>
      <w:r w:rsidRPr="008405E7">
        <w:rPr>
          <w:rFonts w:ascii="Times New Roman" w:hAnsi="Times New Roman" w:cs="Times New Roman"/>
          <w:sz w:val="24"/>
          <w:szCs w:val="24"/>
        </w:rPr>
        <w:t xml:space="preserve"> 2018</w:t>
      </w:r>
      <w:r w:rsidR="00C44011">
        <w:rPr>
          <w:rFonts w:ascii="Times New Roman" w:hAnsi="Times New Roman" w:cs="Times New Roman"/>
          <w:sz w:val="24"/>
          <w:szCs w:val="24"/>
        </w:rPr>
        <w:t xml:space="preserve"> </w:t>
      </w:r>
      <w:r w:rsidR="00097371">
        <w:rPr>
          <w:rFonts w:ascii="Times New Roman" w:hAnsi="Times New Roman" w:cs="Times New Roman"/>
          <w:sz w:val="24"/>
          <w:szCs w:val="24"/>
        </w:rPr>
        <w:t>Q1 to 2018 Q2, then leveled off</w:t>
      </w:r>
      <w:r>
        <w:rPr>
          <w:rFonts w:ascii="Times New Roman" w:hAnsi="Times New Roman" w:cs="Times New Roman"/>
          <w:sz w:val="24"/>
          <w:szCs w:val="24"/>
        </w:rPr>
        <w:t>.</w:t>
      </w:r>
      <w:r w:rsidR="000A70FA" w:rsidRPr="000A70FA">
        <w:rPr>
          <w:noProof/>
        </w:rPr>
        <w:t xml:space="preserve"> </w:t>
      </w:r>
    </w:p>
    <w:p w14:paraId="0D27722A" w14:textId="7085CCC7" w:rsidR="000A70FA" w:rsidRPr="008E6849" w:rsidRDefault="008405E7" w:rsidP="00EF208C">
      <w:pPr>
        <w:pStyle w:val="ListParagraph"/>
        <w:numPr>
          <w:ilvl w:val="0"/>
          <w:numId w:val="24"/>
        </w:numPr>
        <w:spacing w:after="0"/>
        <w:rPr>
          <w:rFonts w:ascii="Times New Roman" w:hAnsi="Times New Roman" w:cs="Times New Roman"/>
          <w:sz w:val="24"/>
          <w:szCs w:val="24"/>
        </w:rPr>
      </w:pPr>
      <w:r>
        <w:rPr>
          <w:rFonts w:ascii="Times New Roman" w:hAnsi="Times New Roman" w:cs="Times New Roman"/>
          <w:sz w:val="24"/>
          <w:szCs w:val="24"/>
        </w:rPr>
        <w:t>Fentanyl-involved overdose deaths remain</w:t>
      </w:r>
      <w:r w:rsidR="0029782E">
        <w:rPr>
          <w:rFonts w:ascii="Times New Roman" w:hAnsi="Times New Roman" w:cs="Times New Roman"/>
          <w:sz w:val="24"/>
          <w:szCs w:val="24"/>
        </w:rPr>
        <w:t>ed</w:t>
      </w:r>
      <w:r>
        <w:rPr>
          <w:rFonts w:ascii="Times New Roman" w:hAnsi="Times New Roman" w:cs="Times New Roman"/>
          <w:sz w:val="24"/>
          <w:szCs w:val="24"/>
        </w:rPr>
        <w:t xml:space="preserve"> steady</w:t>
      </w:r>
      <w:r w:rsidR="00293993">
        <w:rPr>
          <w:rFonts w:ascii="Times New Roman" w:hAnsi="Times New Roman" w:cs="Times New Roman"/>
          <w:sz w:val="24"/>
          <w:szCs w:val="24"/>
        </w:rPr>
        <w:t xml:space="preserve"> </w:t>
      </w:r>
      <w:r w:rsidR="00D3032B">
        <w:rPr>
          <w:rFonts w:ascii="Times New Roman" w:hAnsi="Times New Roman" w:cs="Times New Roman"/>
          <w:sz w:val="24"/>
          <w:szCs w:val="24"/>
        </w:rPr>
        <w:t>during</w:t>
      </w:r>
      <w:r w:rsidR="00293993">
        <w:rPr>
          <w:rFonts w:ascii="Times New Roman" w:hAnsi="Times New Roman" w:cs="Times New Roman"/>
          <w:sz w:val="24"/>
          <w:szCs w:val="24"/>
        </w:rPr>
        <w:t xml:space="preserve"> 2018</w:t>
      </w:r>
      <w:r>
        <w:rPr>
          <w:rFonts w:ascii="Times New Roman" w:hAnsi="Times New Roman" w:cs="Times New Roman"/>
          <w:sz w:val="24"/>
          <w:szCs w:val="24"/>
        </w:rPr>
        <w:t>.</w:t>
      </w:r>
      <w:bookmarkStart w:id="3" w:name="_Hlk9256032"/>
    </w:p>
    <w:p w14:paraId="369E4E2A" w14:textId="3B5C0AC4" w:rsidR="00EF208C" w:rsidRDefault="00EF208C" w:rsidP="00EF208C">
      <w:pPr>
        <w:spacing w:after="0"/>
        <w:rPr>
          <w:rFonts w:ascii="Times New Roman" w:hAnsi="Times New Roman" w:cs="Times New Roman"/>
          <w:sz w:val="24"/>
          <w:szCs w:val="24"/>
        </w:rPr>
      </w:pPr>
      <w:r w:rsidRPr="00EF208C">
        <w:rPr>
          <w:rFonts w:ascii="Times New Roman" w:hAnsi="Times New Roman" w:cs="Times New Roman"/>
          <w:sz w:val="24"/>
          <w:szCs w:val="24"/>
        </w:rPr>
        <w:lastRenderedPageBreak/>
        <w:t xml:space="preserve">Note: </w:t>
      </w:r>
      <w:r w:rsidR="000B3A81" w:rsidRPr="000B3A81">
        <w:rPr>
          <w:rFonts w:ascii="Times New Roman" w:hAnsi="Times New Roman" w:cs="Times New Roman"/>
          <w:sz w:val="24"/>
          <w:szCs w:val="24"/>
        </w:rPr>
        <w:t>The following data include all deaths that occurred in Georgia</w:t>
      </w:r>
      <w:r w:rsidR="00B844A2">
        <w:rPr>
          <w:rFonts w:ascii="Times New Roman" w:hAnsi="Times New Roman" w:cs="Times New Roman"/>
          <w:sz w:val="24"/>
          <w:szCs w:val="24"/>
        </w:rPr>
        <w:t xml:space="preserve"> among Georgia residents</w:t>
      </w:r>
      <w:r w:rsidR="000B3A81" w:rsidRPr="000B3A81">
        <w:rPr>
          <w:rFonts w:ascii="Times New Roman" w:hAnsi="Times New Roman" w:cs="Times New Roman"/>
          <w:sz w:val="24"/>
          <w:szCs w:val="24"/>
        </w:rPr>
        <w:t xml:space="preserve"> and deaths </w:t>
      </w:r>
      <w:r w:rsidR="00B844A2">
        <w:rPr>
          <w:rFonts w:ascii="Times New Roman" w:hAnsi="Times New Roman" w:cs="Times New Roman"/>
          <w:sz w:val="24"/>
          <w:szCs w:val="24"/>
        </w:rPr>
        <w:t xml:space="preserve">that occurred outside of Georgia </w:t>
      </w:r>
      <w:r w:rsidR="000B3A81" w:rsidRPr="000B3A81">
        <w:rPr>
          <w:rFonts w:ascii="Times New Roman" w:hAnsi="Times New Roman" w:cs="Times New Roman"/>
          <w:sz w:val="24"/>
          <w:szCs w:val="24"/>
        </w:rPr>
        <w:t xml:space="preserve">among Georgia residents, unless otherwise specified. </w:t>
      </w:r>
    </w:p>
    <w:p w14:paraId="5515C1DE" w14:textId="77777777" w:rsidR="008E6849" w:rsidRPr="008E6849" w:rsidRDefault="008E6849" w:rsidP="00EF208C">
      <w:pPr>
        <w:spacing w:after="0"/>
        <w:rPr>
          <w:rFonts w:ascii="Times New Roman" w:hAnsi="Times New Roman" w:cs="Times New Roman"/>
          <w:sz w:val="4"/>
          <w:szCs w:val="4"/>
        </w:rPr>
      </w:pPr>
    </w:p>
    <w:bookmarkEnd w:id="3"/>
    <w:p w14:paraId="4C5DDD15" w14:textId="6033A1A4" w:rsidR="00810057" w:rsidRPr="008E6849" w:rsidRDefault="009A7A87" w:rsidP="008E6849">
      <w:pPr>
        <w:spacing w:after="0"/>
        <w:rPr>
          <w:rFonts w:ascii="Times New Roman" w:hAnsi="Times New Roman" w:cs="Times New Roman"/>
          <w:sz w:val="24"/>
          <w:szCs w:val="24"/>
        </w:rPr>
      </w:pPr>
      <w:r>
        <w:rPr>
          <w:noProof/>
        </w:rPr>
        <w:drawing>
          <wp:inline distT="0" distB="0" distL="0" distR="0" wp14:anchorId="027C8588" wp14:editId="3347D2C5">
            <wp:extent cx="6281928" cy="3026664"/>
            <wp:effectExtent l="0" t="0" r="5080" b="2540"/>
            <wp:docPr id="30" name="Chart 30">
              <a:extLst xmlns:a="http://schemas.openxmlformats.org/drawingml/2006/main">
                <a:ext uri="{FF2B5EF4-FFF2-40B4-BE49-F238E27FC236}">
                  <a16:creationId xmlns:a16="http://schemas.microsoft.com/office/drawing/2014/main" id="{24B1B628-F687-45BA-B9A3-62E7908A5C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BFB7045" w14:textId="5AAFAD6F" w:rsidR="0003639F" w:rsidRDefault="001925D9" w:rsidP="0078564D">
      <w:pPr>
        <w:pStyle w:val="ListParagraph"/>
        <w:numPr>
          <w:ilvl w:val="0"/>
          <w:numId w:val="14"/>
        </w:numPr>
        <w:rPr>
          <w:rFonts w:ascii="Times New Roman" w:hAnsi="Times New Roman" w:cs="Times New Roman"/>
          <w:sz w:val="24"/>
        </w:rPr>
      </w:pPr>
      <w:r w:rsidRPr="006C5571">
        <w:rPr>
          <w:rFonts w:ascii="Times New Roman" w:hAnsi="Times New Roman" w:cs="Times New Roman"/>
          <w:sz w:val="24"/>
        </w:rPr>
        <w:t xml:space="preserve">In </w:t>
      </w:r>
      <w:r w:rsidR="00A52E8D">
        <w:rPr>
          <w:rFonts w:ascii="Times New Roman" w:hAnsi="Times New Roman" w:cs="Times New Roman"/>
          <w:sz w:val="24"/>
        </w:rPr>
        <w:t>2018</w:t>
      </w:r>
      <w:r w:rsidRPr="006C5571">
        <w:rPr>
          <w:rFonts w:ascii="Times New Roman" w:hAnsi="Times New Roman" w:cs="Times New Roman"/>
          <w:sz w:val="24"/>
        </w:rPr>
        <w:t>,</w:t>
      </w:r>
      <w:r w:rsidR="00E428D1" w:rsidRPr="006C5571">
        <w:rPr>
          <w:rFonts w:ascii="Times New Roman" w:hAnsi="Times New Roman" w:cs="Times New Roman"/>
          <w:sz w:val="24"/>
        </w:rPr>
        <w:t xml:space="preserve"> </w:t>
      </w:r>
      <w:r w:rsidR="00E5270A" w:rsidRPr="006C5571">
        <w:rPr>
          <w:rFonts w:ascii="Times New Roman" w:hAnsi="Times New Roman" w:cs="Times New Roman"/>
          <w:sz w:val="24"/>
        </w:rPr>
        <w:t xml:space="preserve">overdose </w:t>
      </w:r>
      <w:r w:rsidR="00E428D1" w:rsidRPr="006C5571">
        <w:rPr>
          <w:rFonts w:ascii="Times New Roman" w:hAnsi="Times New Roman" w:cs="Times New Roman"/>
          <w:sz w:val="24"/>
        </w:rPr>
        <w:t xml:space="preserve">deaths involving </w:t>
      </w:r>
      <w:r w:rsidR="000960D2">
        <w:rPr>
          <w:rFonts w:ascii="Times New Roman" w:hAnsi="Times New Roman" w:cs="Times New Roman"/>
          <w:sz w:val="24"/>
        </w:rPr>
        <w:t>f</w:t>
      </w:r>
      <w:r w:rsidR="00E428D1" w:rsidRPr="006C5571">
        <w:rPr>
          <w:rFonts w:ascii="Times New Roman" w:hAnsi="Times New Roman" w:cs="Times New Roman"/>
          <w:sz w:val="24"/>
        </w:rPr>
        <w:t>entanyl (</w:t>
      </w:r>
      <w:r w:rsidR="009932ED">
        <w:rPr>
          <w:rFonts w:ascii="Times New Roman" w:hAnsi="Times New Roman" w:cs="Times New Roman"/>
          <w:sz w:val="24"/>
        </w:rPr>
        <w:t>3</w:t>
      </w:r>
      <w:r w:rsidR="009A7A87">
        <w:rPr>
          <w:rFonts w:ascii="Times New Roman" w:hAnsi="Times New Roman" w:cs="Times New Roman"/>
          <w:sz w:val="24"/>
        </w:rPr>
        <w:t>27</w:t>
      </w:r>
      <w:r w:rsidR="00E428D1" w:rsidRPr="006C5571">
        <w:rPr>
          <w:rFonts w:ascii="Times New Roman" w:hAnsi="Times New Roman" w:cs="Times New Roman"/>
          <w:sz w:val="24"/>
        </w:rPr>
        <w:t xml:space="preserve">) </w:t>
      </w:r>
      <w:r w:rsidR="00CC03B8">
        <w:rPr>
          <w:rFonts w:ascii="Times New Roman" w:hAnsi="Times New Roman" w:cs="Times New Roman"/>
          <w:sz w:val="24"/>
        </w:rPr>
        <w:t xml:space="preserve">were similar </w:t>
      </w:r>
      <w:r w:rsidR="00363C32">
        <w:rPr>
          <w:rFonts w:ascii="Times New Roman" w:hAnsi="Times New Roman" w:cs="Times New Roman"/>
          <w:sz w:val="24"/>
        </w:rPr>
        <w:t>in</w:t>
      </w:r>
      <w:r w:rsidR="00CC03B8">
        <w:rPr>
          <w:rFonts w:ascii="Times New Roman" w:hAnsi="Times New Roman" w:cs="Times New Roman"/>
          <w:sz w:val="24"/>
        </w:rPr>
        <w:t xml:space="preserve"> </w:t>
      </w:r>
      <w:r w:rsidR="00E428D1" w:rsidRPr="006C5571">
        <w:rPr>
          <w:rFonts w:ascii="Times New Roman" w:hAnsi="Times New Roman" w:cs="Times New Roman"/>
          <w:sz w:val="24"/>
        </w:rPr>
        <w:t xml:space="preserve">number </w:t>
      </w:r>
      <w:r w:rsidR="00363C32">
        <w:rPr>
          <w:rFonts w:ascii="Times New Roman" w:hAnsi="Times New Roman" w:cs="Times New Roman"/>
          <w:sz w:val="24"/>
        </w:rPr>
        <w:t xml:space="preserve">to </w:t>
      </w:r>
      <w:r w:rsidR="00E428D1" w:rsidRPr="006C5571">
        <w:rPr>
          <w:rFonts w:ascii="Times New Roman" w:hAnsi="Times New Roman" w:cs="Times New Roman"/>
          <w:sz w:val="24"/>
        </w:rPr>
        <w:t>deaths involving heroin (</w:t>
      </w:r>
      <w:r w:rsidR="00CC03B8">
        <w:rPr>
          <w:rFonts w:ascii="Times New Roman" w:hAnsi="Times New Roman" w:cs="Times New Roman"/>
          <w:sz w:val="24"/>
        </w:rPr>
        <w:t>3</w:t>
      </w:r>
      <w:r w:rsidR="009A7A87">
        <w:rPr>
          <w:rFonts w:ascii="Times New Roman" w:hAnsi="Times New Roman" w:cs="Times New Roman"/>
          <w:sz w:val="24"/>
        </w:rPr>
        <w:t>14</w:t>
      </w:r>
      <w:r w:rsidR="00E428D1" w:rsidRPr="006C5571">
        <w:rPr>
          <w:rFonts w:ascii="Times New Roman" w:hAnsi="Times New Roman" w:cs="Times New Roman"/>
          <w:sz w:val="24"/>
        </w:rPr>
        <w:t>)</w:t>
      </w:r>
      <w:r w:rsidR="000C2DA4">
        <w:rPr>
          <w:rFonts w:ascii="Times New Roman" w:hAnsi="Times New Roman" w:cs="Times New Roman"/>
          <w:sz w:val="24"/>
        </w:rPr>
        <w:t xml:space="preserve">. Note: </w:t>
      </w:r>
      <w:r w:rsidR="000960D2">
        <w:rPr>
          <w:rFonts w:ascii="Times New Roman" w:hAnsi="Times New Roman" w:cs="Times New Roman"/>
          <w:sz w:val="24"/>
        </w:rPr>
        <w:t>f</w:t>
      </w:r>
      <w:r w:rsidR="000C2DA4">
        <w:rPr>
          <w:rFonts w:ascii="Times New Roman" w:hAnsi="Times New Roman" w:cs="Times New Roman"/>
          <w:sz w:val="24"/>
        </w:rPr>
        <w:t>entanyl is included in the synthetic opioid category</w:t>
      </w:r>
      <w:r w:rsidR="00F21746">
        <w:rPr>
          <w:rFonts w:ascii="Times New Roman" w:hAnsi="Times New Roman" w:cs="Times New Roman"/>
          <w:sz w:val="24"/>
        </w:rPr>
        <w:t>.</w:t>
      </w:r>
    </w:p>
    <w:p w14:paraId="01490E4D" w14:textId="0AFA7694" w:rsidR="00F21746" w:rsidRDefault="00293993" w:rsidP="00F21746">
      <w:pPr>
        <w:pStyle w:val="ListParagraph"/>
        <w:numPr>
          <w:ilvl w:val="0"/>
          <w:numId w:val="14"/>
        </w:numPr>
        <w:spacing w:after="0"/>
        <w:rPr>
          <w:rFonts w:ascii="Times New Roman" w:hAnsi="Times New Roman" w:cs="Times New Roman"/>
          <w:sz w:val="24"/>
          <w:szCs w:val="24"/>
        </w:rPr>
      </w:pPr>
      <w:r>
        <w:rPr>
          <w:rFonts w:ascii="Times New Roman" w:hAnsi="Times New Roman" w:cs="Times New Roman"/>
          <w:sz w:val="24"/>
          <w:szCs w:val="24"/>
        </w:rPr>
        <w:t>From 2017 to 2018</w:t>
      </w:r>
      <w:r w:rsidR="00F21746">
        <w:rPr>
          <w:rFonts w:ascii="Times New Roman" w:hAnsi="Times New Roman" w:cs="Times New Roman"/>
          <w:sz w:val="24"/>
          <w:szCs w:val="24"/>
        </w:rPr>
        <w:t>,</w:t>
      </w:r>
      <w:r w:rsidR="004A2EEE">
        <w:rPr>
          <w:rFonts w:ascii="Times New Roman" w:hAnsi="Times New Roman" w:cs="Times New Roman"/>
          <w:sz w:val="24"/>
          <w:szCs w:val="24"/>
        </w:rPr>
        <w:t xml:space="preserve"> </w:t>
      </w:r>
      <w:r w:rsidR="00F21746">
        <w:rPr>
          <w:rFonts w:ascii="Times New Roman" w:hAnsi="Times New Roman" w:cs="Times New Roman"/>
          <w:sz w:val="24"/>
          <w:szCs w:val="24"/>
        </w:rPr>
        <w:t>drug overdose death categories decreased except for heroin.</w:t>
      </w:r>
    </w:p>
    <w:p w14:paraId="23778E05" w14:textId="77777777" w:rsidR="00F21746" w:rsidRPr="00F21746" w:rsidRDefault="00F21746" w:rsidP="00F21746">
      <w:pPr>
        <w:pStyle w:val="ListParagraph"/>
        <w:spacing w:after="0"/>
        <w:ind w:left="1080"/>
        <w:rPr>
          <w:rFonts w:ascii="Times New Roman" w:hAnsi="Times New Roman" w:cs="Times New Roman"/>
          <w:sz w:val="24"/>
          <w:szCs w:val="24"/>
        </w:rPr>
      </w:pPr>
    </w:p>
    <w:p w14:paraId="0CE37A51" w14:textId="67C21D69" w:rsidR="0071194D" w:rsidRPr="006C5571" w:rsidRDefault="009A7A87" w:rsidP="00184980">
      <w:pPr>
        <w:rPr>
          <w:rFonts w:ascii="Times New Roman" w:hAnsi="Times New Roman" w:cs="Times New Roman"/>
          <w:sz w:val="24"/>
        </w:rPr>
      </w:pPr>
      <w:r>
        <w:rPr>
          <w:noProof/>
        </w:rPr>
        <w:drawing>
          <wp:inline distT="0" distB="0" distL="0" distR="0" wp14:anchorId="1CEF4281" wp14:editId="4195AA51">
            <wp:extent cx="6419088" cy="3136392"/>
            <wp:effectExtent l="0" t="0" r="1270" b="6985"/>
            <wp:docPr id="1" name="Chart 1">
              <a:extLst xmlns:a="http://schemas.openxmlformats.org/drawingml/2006/main">
                <a:ext uri="{FF2B5EF4-FFF2-40B4-BE49-F238E27FC236}">
                  <a16:creationId xmlns:a16="http://schemas.microsoft.com/office/drawing/2014/main" id="{5764D996-0C1B-47A2-A94A-ED138DFF47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F21746" w:rsidRPr="00F21746">
        <w:rPr>
          <w:noProof/>
        </w:rPr>
        <w:t xml:space="preserve"> </w:t>
      </w:r>
    </w:p>
    <w:p w14:paraId="5E5906E0" w14:textId="77777777" w:rsidR="00F51E62" w:rsidRDefault="00F51E62" w:rsidP="00162179">
      <w:pPr>
        <w:pStyle w:val="ListParagraph"/>
        <w:numPr>
          <w:ilvl w:val="0"/>
          <w:numId w:val="14"/>
        </w:numPr>
        <w:rPr>
          <w:rFonts w:ascii="Times New Roman" w:hAnsi="Times New Roman" w:cs="Times New Roman"/>
          <w:sz w:val="24"/>
        </w:rPr>
      </w:pPr>
      <w:bookmarkStart w:id="4" w:name="_Hlk20391119"/>
      <w:r>
        <w:rPr>
          <w:rFonts w:ascii="Times New Roman" w:hAnsi="Times New Roman" w:cs="Times New Roman"/>
          <w:sz w:val="24"/>
        </w:rPr>
        <w:t xml:space="preserve">Persons aged 35-44 years died from an opioid-involved overdose more frequently than persons of other age categories. </w:t>
      </w:r>
    </w:p>
    <w:p w14:paraId="0DD822C3" w14:textId="55F0EC41" w:rsidR="0071194D" w:rsidRDefault="000E2FD1" w:rsidP="00162179">
      <w:pPr>
        <w:pStyle w:val="ListParagraph"/>
        <w:numPr>
          <w:ilvl w:val="0"/>
          <w:numId w:val="14"/>
        </w:numPr>
        <w:rPr>
          <w:rFonts w:ascii="Times New Roman" w:hAnsi="Times New Roman" w:cs="Times New Roman"/>
          <w:sz w:val="24"/>
        </w:rPr>
      </w:pPr>
      <w:r w:rsidRPr="006C5571">
        <w:rPr>
          <w:rFonts w:ascii="Times New Roman" w:hAnsi="Times New Roman" w:cs="Times New Roman"/>
          <w:sz w:val="24"/>
        </w:rPr>
        <w:t>Persons aged 25-34</w:t>
      </w:r>
      <w:r w:rsidR="00060A7D" w:rsidRPr="006C5571">
        <w:rPr>
          <w:rFonts w:ascii="Times New Roman" w:hAnsi="Times New Roman" w:cs="Times New Roman"/>
          <w:sz w:val="24"/>
        </w:rPr>
        <w:t xml:space="preserve"> years </w:t>
      </w:r>
      <w:r w:rsidRPr="006C5571">
        <w:rPr>
          <w:rFonts w:ascii="Times New Roman" w:hAnsi="Times New Roman" w:cs="Times New Roman"/>
          <w:sz w:val="24"/>
        </w:rPr>
        <w:t>die</w:t>
      </w:r>
      <w:r w:rsidR="005D2713">
        <w:rPr>
          <w:rFonts w:ascii="Times New Roman" w:hAnsi="Times New Roman" w:cs="Times New Roman"/>
          <w:sz w:val="24"/>
        </w:rPr>
        <w:t>d</w:t>
      </w:r>
      <w:r w:rsidRPr="006C5571">
        <w:rPr>
          <w:rFonts w:ascii="Times New Roman" w:hAnsi="Times New Roman" w:cs="Times New Roman"/>
          <w:sz w:val="24"/>
        </w:rPr>
        <w:t xml:space="preserve"> from a </w:t>
      </w:r>
      <w:r w:rsidR="000C2DA4">
        <w:rPr>
          <w:rFonts w:ascii="Times New Roman" w:hAnsi="Times New Roman" w:cs="Times New Roman"/>
          <w:sz w:val="24"/>
        </w:rPr>
        <w:t xml:space="preserve">heroin- or </w:t>
      </w:r>
      <w:r w:rsidR="005766CC">
        <w:rPr>
          <w:rFonts w:ascii="Times New Roman" w:hAnsi="Times New Roman" w:cs="Times New Roman"/>
          <w:sz w:val="24"/>
        </w:rPr>
        <w:t>f</w:t>
      </w:r>
      <w:r w:rsidR="000C2DA4">
        <w:rPr>
          <w:rFonts w:ascii="Times New Roman" w:hAnsi="Times New Roman" w:cs="Times New Roman"/>
          <w:sz w:val="24"/>
        </w:rPr>
        <w:t>entanyl</w:t>
      </w:r>
      <w:r w:rsidR="000C2DA4" w:rsidRPr="006C5571">
        <w:rPr>
          <w:rFonts w:ascii="Times New Roman" w:hAnsi="Times New Roman" w:cs="Times New Roman"/>
          <w:sz w:val="24"/>
        </w:rPr>
        <w:t>-</w:t>
      </w:r>
      <w:r w:rsidR="00860D0E" w:rsidRPr="006C5571">
        <w:rPr>
          <w:rFonts w:ascii="Times New Roman" w:hAnsi="Times New Roman" w:cs="Times New Roman"/>
          <w:sz w:val="24"/>
        </w:rPr>
        <w:t xml:space="preserve">involved </w:t>
      </w:r>
      <w:r w:rsidRPr="006C5571">
        <w:rPr>
          <w:rFonts w:ascii="Times New Roman" w:hAnsi="Times New Roman" w:cs="Times New Roman"/>
          <w:sz w:val="24"/>
        </w:rPr>
        <w:t xml:space="preserve">overdose </w:t>
      </w:r>
      <w:r w:rsidR="00C17BFB" w:rsidRPr="006C5571">
        <w:rPr>
          <w:rFonts w:ascii="Times New Roman" w:hAnsi="Times New Roman" w:cs="Times New Roman"/>
          <w:sz w:val="24"/>
        </w:rPr>
        <w:t xml:space="preserve">more frequently </w:t>
      </w:r>
      <w:r w:rsidRPr="006C5571">
        <w:rPr>
          <w:rFonts w:ascii="Times New Roman" w:hAnsi="Times New Roman" w:cs="Times New Roman"/>
          <w:sz w:val="24"/>
        </w:rPr>
        <w:t xml:space="preserve">than </w:t>
      </w:r>
      <w:r w:rsidR="00E95B8D" w:rsidRPr="006C5571">
        <w:rPr>
          <w:rFonts w:ascii="Times New Roman" w:hAnsi="Times New Roman" w:cs="Times New Roman"/>
          <w:sz w:val="24"/>
        </w:rPr>
        <w:t xml:space="preserve">persons of </w:t>
      </w:r>
      <w:r w:rsidRPr="006C5571">
        <w:rPr>
          <w:rFonts w:ascii="Times New Roman" w:hAnsi="Times New Roman" w:cs="Times New Roman"/>
          <w:sz w:val="24"/>
        </w:rPr>
        <w:t>other age categories</w:t>
      </w:r>
      <w:r w:rsidR="00F21746">
        <w:rPr>
          <w:rFonts w:ascii="Times New Roman" w:hAnsi="Times New Roman" w:cs="Times New Roman"/>
          <w:sz w:val="24"/>
        </w:rPr>
        <w:t>.</w:t>
      </w:r>
    </w:p>
    <w:bookmarkEnd w:id="4"/>
    <w:p w14:paraId="4850AE82" w14:textId="4AFB4490" w:rsidR="002164C4" w:rsidRPr="00E713CD" w:rsidRDefault="009A7A87" w:rsidP="009A7A87">
      <w:pPr>
        <w:rPr>
          <w:rFonts w:ascii="Times New Roman" w:hAnsi="Times New Roman" w:cs="Times New Roman"/>
          <w:sz w:val="24"/>
        </w:rPr>
      </w:pPr>
      <w:r>
        <w:rPr>
          <w:noProof/>
        </w:rPr>
        <w:lastRenderedPageBreak/>
        <w:drawing>
          <wp:inline distT="0" distB="0" distL="0" distR="0" wp14:anchorId="31CE466D" wp14:editId="00808FEF">
            <wp:extent cx="6478621" cy="3229583"/>
            <wp:effectExtent l="0" t="0" r="17780" b="9525"/>
            <wp:docPr id="31" name="Chart 31">
              <a:extLst xmlns:a="http://schemas.openxmlformats.org/drawingml/2006/main">
                <a:ext uri="{FF2B5EF4-FFF2-40B4-BE49-F238E27FC236}">
                  <a16:creationId xmlns:a16="http://schemas.microsoft.com/office/drawing/2014/main" id="{F1BD9D0A-60D8-438C-BC78-9187C94308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742AA16" w14:textId="4A0C78B0" w:rsidR="000E2FD1" w:rsidRDefault="00060A7D" w:rsidP="008E6849">
      <w:pPr>
        <w:pStyle w:val="ListParagraph"/>
        <w:numPr>
          <w:ilvl w:val="0"/>
          <w:numId w:val="28"/>
        </w:numPr>
        <w:rPr>
          <w:rFonts w:ascii="Times New Roman" w:hAnsi="Times New Roman" w:cs="Times New Roman"/>
          <w:sz w:val="24"/>
        </w:rPr>
      </w:pPr>
      <w:r w:rsidRPr="008E6849">
        <w:rPr>
          <w:rFonts w:ascii="Times New Roman" w:hAnsi="Times New Roman" w:cs="Times New Roman"/>
          <w:sz w:val="24"/>
        </w:rPr>
        <w:t>Whites we</w:t>
      </w:r>
      <w:r w:rsidR="000E2FD1" w:rsidRPr="008E6849">
        <w:rPr>
          <w:rFonts w:ascii="Times New Roman" w:hAnsi="Times New Roman" w:cs="Times New Roman"/>
          <w:sz w:val="24"/>
        </w:rPr>
        <w:t xml:space="preserve">re </w:t>
      </w:r>
      <w:r w:rsidR="009A0845" w:rsidRPr="008E6849">
        <w:rPr>
          <w:rFonts w:ascii="Times New Roman" w:hAnsi="Times New Roman" w:cs="Times New Roman"/>
          <w:sz w:val="24"/>
        </w:rPr>
        <w:t>3.</w:t>
      </w:r>
      <w:r w:rsidR="009A7A87" w:rsidRPr="008E6849">
        <w:rPr>
          <w:rFonts w:ascii="Times New Roman" w:hAnsi="Times New Roman" w:cs="Times New Roman"/>
          <w:sz w:val="24"/>
        </w:rPr>
        <w:t>4</w:t>
      </w:r>
      <w:r w:rsidR="00A6109F" w:rsidRPr="008E6849">
        <w:rPr>
          <w:rFonts w:ascii="Times New Roman" w:hAnsi="Times New Roman" w:cs="Times New Roman"/>
          <w:sz w:val="24"/>
        </w:rPr>
        <w:t xml:space="preserve"> times more likely to die from</w:t>
      </w:r>
      <w:r w:rsidR="00812377" w:rsidRPr="008E6849">
        <w:rPr>
          <w:rFonts w:ascii="Times New Roman" w:hAnsi="Times New Roman" w:cs="Times New Roman"/>
          <w:sz w:val="24"/>
        </w:rPr>
        <w:t xml:space="preserve"> an </w:t>
      </w:r>
      <w:r w:rsidR="00860D0E" w:rsidRPr="008E6849">
        <w:rPr>
          <w:rFonts w:ascii="Times New Roman" w:hAnsi="Times New Roman" w:cs="Times New Roman"/>
          <w:sz w:val="24"/>
        </w:rPr>
        <w:t xml:space="preserve">opioid-involved </w:t>
      </w:r>
      <w:r w:rsidR="00812377" w:rsidRPr="008E6849">
        <w:rPr>
          <w:rFonts w:ascii="Times New Roman" w:hAnsi="Times New Roman" w:cs="Times New Roman"/>
          <w:sz w:val="24"/>
        </w:rPr>
        <w:t>overdose than Blacks</w:t>
      </w:r>
      <w:r w:rsidR="00F353AB" w:rsidRPr="008E6849">
        <w:rPr>
          <w:rFonts w:ascii="Times New Roman" w:hAnsi="Times New Roman" w:cs="Times New Roman"/>
          <w:sz w:val="24"/>
        </w:rPr>
        <w:t>.</w:t>
      </w:r>
    </w:p>
    <w:p w14:paraId="5B7EE34F" w14:textId="77777777" w:rsidR="008E6849" w:rsidRPr="008E6849" w:rsidRDefault="008E6849" w:rsidP="008E6849">
      <w:pPr>
        <w:pStyle w:val="ListParagraph"/>
        <w:rPr>
          <w:rFonts w:ascii="Times New Roman" w:hAnsi="Times New Roman" w:cs="Times New Roman"/>
          <w:sz w:val="24"/>
        </w:rPr>
      </w:pPr>
    </w:p>
    <w:p w14:paraId="0EB57AAF" w14:textId="58EFDEB3" w:rsidR="00625DF2" w:rsidRDefault="00BC66D5" w:rsidP="008E6849">
      <w:pPr>
        <w:rPr>
          <w:rFonts w:ascii="Times New Roman" w:hAnsi="Times New Roman" w:cs="Times New Roman"/>
          <w:sz w:val="24"/>
        </w:rPr>
      </w:pPr>
      <w:r>
        <w:rPr>
          <w:noProof/>
        </w:rPr>
        <w:drawing>
          <wp:inline distT="0" distB="0" distL="0" distR="0" wp14:anchorId="595FAF14" wp14:editId="22D84699">
            <wp:extent cx="6478270" cy="3064212"/>
            <wp:effectExtent l="0" t="0" r="17780" b="3175"/>
            <wp:docPr id="33" name="Chart 33">
              <a:extLst xmlns:a="http://schemas.openxmlformats.org/drawingml/2006/main">
                <a:ext uri="{FF2B5EF4-FFF2-40B4-BE49-F238E27FC236}">
                  <a16:creationId xmlns:a16="http://schemas.microsoft.com/office/drawing/2014/main" id="{AEA08494-C47C-4C8F-8334-76BCF12E8D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9BF4246" w14:textId="015683D5" w:rsidR="00625DF2" w:rsidRDefault="00625DF2" w:rsidP="00625DF2">
      <w:pPr>
        <w:pStyle w:val="ListParagraph"/>
        <w:numPr>
          <w:ilvl w:val="0"/>
          <w:numId w:val="24"/>
        </w:numPr>
        <w:spacing w:after="0"/>
        <w:rPr>
          <w:rFonts w:ascii="Times New Roman" w:hAnsi="Times New Roman" w:cs="Times New Roman"/>
          <w:sz w:val="24"/>
          <w:szCs w:val="24"/>
        </w:rPr>
      </w:pPr>
      <w:bookmarkStart w:id="5" w:name="_Hlk18405565"/>
      <w:r w:rsidRPr="008405E7">
        <w:rPr>
          <w:rFonts w:ascii="Times New Roman" w:hAnsi="Times New Roman" w:cs="Times New Roman"/>
          <w:sz w:val="24"/>
          <w:szCs w:val="24"/>
        </w:rPr>
        <w:t>Opioid-involved overdose</w:t>
      </w:r>
      <w:r>
        <w:rPr>
          <w:rFonts w:ascii="Times New Roman" w:hAnsi="Times New Roman" w:cs="Times New Roman"/>
          <w:sz w:val="24"/>
          <w:szCs w:val="24"/>
        </w:rPr>
        <w:t xml:space="preserve"> death</w:t>
      </w:r>
      <w:r w:rsidR="00E225A3">
        <w:rPr>
          <w:rFonts w:ascii="Times New Roman" w:hAnsi="Times New Roman" w:cs="Times New Roman"/>
          <w:sz w:val="24"/>
          <w:szCs w:val="24"/>
        </w:rPr>
        <w:t xml:space="preserve"> rates</w:t>
      </w:r>
      <w:r w:rsidR="00C1284A">
        <w:rPr>
          <w:rFonts w:ascii="Times New Roman" w:hAnsi="Times New Roman" w:cs="Times New Roman"/>
          <w:sz w:val="24"/>
          <w:szCs w:val="24"/>
        </w:rPr>
        <w:t xml:space="preserve"> among Whites</w:t>
      </w:r>
      <w:r w:rsidRPr="008405E7">
        <w:rPr>
          <w:rFonts w:ascii="Times New Roman" w:hAnsi="Times New Roman" w:cs="Times New Roman"/>
          <w:sz w:val="24"/>
          <w:szCs w:val="24"/>
        </w:rPr>
        <w:t xml:space="preserve"> trend</w:t>
      </w:r>
      <w:r w:rsidR="00794206">
        <w:rPr>
          <w:rFonts w:ascii="Times New Roman" w:hAnsi="Times New Roman" w:cs="Times New Roman"/>
          <w:sz w:val="24"/>
          <w:szCs w:val="24"/>
        </w:rPr>
        <w:t>ed</w:t>
      </w:r>
      <w:r w:rsidRPr="008405E7">
        <w:rPr>
          <w:rFonts w:ascii="Times New Roman" w:hAnsi="Times New Roman" w:cs="Times New Roman"/>
          <w:sz w:val="24"/>
          <w:szCs w:val="24"/>
        </w:rPr>
        <w:t xml:space="preserve"> downward</w:t>
      </w:r>
      <w:r>
        <w:rPr>
          <w:rFonts w:ascii="Times New Roman" w:hAnsi="Times New Roman" w:cs="Times New Roman"/>
          <w:sz w:val="24"/>
          <w:szCs w:val="24"/>
        </w:rPr>
        <w:t xml:space="preserve"> slightly</w:t>
      </w:r>
      <w:r w:rsidR="00C1284A">
        <w:rPr>
          <w:rFonts w:ascii="Times New Roman" w:hAnsi="Times New Roman" w:cs="Times New Roman"/>
          <w:sz w:val="24"/>
          <w:szCs w:val="24"/>
        </w:rPr>
        <w:t xml:space="preserve"> in 2018</w:t>
      </w:r>
      <w:r>
        <w:rPr>
          <w:rFonts w:ascii="Times New Roman" w:hAnsi="Times New Roman" w:cs="Times New Roman"/>
          <w:sz w:val="24"/>
          <w:szCs w:val="24"/>
        </w:rPr>
        <w:t>.</w:t>
      </w:r>
    </w:p>
    <w:p w14:paraId="7F398D3C" w14:textId="259C7C55" w:rsidR="009B57A0" w:rsidRPr="00BC66D5" w:rsidRDefault="00625DF2" w:rsidP="00BC66D5">
      <w:pPr>
        <w:pStyle w:val="ListParagraph"/>
        <w:numPr>
          <w:ilvl w:val="0"/>
          <w:numId w:val="24"/>
        </w:numPr>
        <w:spacing w:after="0"/>
        <w:rPr>
          <w:rFonts w:ascii="Times New Roman" w:hAnsi="Times New Roman" w:cs="Times New Roman"/>
          <w:sz w:val="24"/>
        </w:rPr>
      </w:pPr>
      <w:r w:rsidRPr="008405E7">
        <w:rPr>
          <w:rFonts w:ascii="Times New Roman" w:hAnsi="Times New Roman" w:cs="Times New Roman"/>
          <w:sz w:val="24"/>
          <w:szCs w:val="24"/>
        </w:rPr>
        <w:t>Opioid-involved overdose</w:t>
      </w:r>
      <w:r>
        <w:rPr>
          <w:rFonts w:ascii="Times New Roman" w:hAnsi="Times New Roman" w:cs="Times New Roman"/>
          <w:sz w:val="24"/>
          <w:szCs w:val="24"/>
        </w:rPr>
        <w:t xml:space="preserve"> death</w:t>
      </w:r>
      <w:r w:rsidR="00E225A3">
        <w:rPr>
          <w:rFonts w:ascii="Times New Roman" w:hAnsi="Times New Roman" w:cs="Times New Roman"/>
          <w:sz w:val="24"/>
          <w:szCs w:val="24"/>
        </w:rPr>
        <w:t xml:space="preserve"> rates</w:t>
      </w:r>
      <w:r w:rsidR="00C1284A">
        <w:rPr>
          <w:rFonts w:ascii="Times New Roman" w:hAnsi="Times New Roman" w:cs="Times New Roman"/>
          <w:sz w:val="24"/>
          <w:szCs w:val="24"/>
        </w:rPr>
        <w:t xml:space="preserve"> among Blacks remained </w:t>
      </w:r>
      <w:r w:rsidR="00A561A2">
        <w:rPr>
          <w:rFonts w:ascii="Times New Roman" w:hAnsi="Times New Roman" w:cs="Times New Roman"/>
          <w:sz w:val="24"/>
          <w:szCs w:val="24"/>
        </w:rPr>
        <w:t>steady</w:t>
      </w:r>
      <w:r w:rsidR="00C1284A">
        <w:rPr>
          <w:rFonts w:ascii="Times New Roman" w:hAnsi="Times New Roman" w:cs="Times New Roman"/>
          <w:sz w:val="24"/>
          <w:szCs w:val="24"/>
        </w:rPr>
        <w:t xml:space="preserve"> in 2018.</w:t>
      </w:r>
      <w:r w:rsidRPr="008405E7">
        <w:rPr>
          <w:rFonts w:ascii="Times New Roman" w:hAnsi="Times New Roman" w:cs="Times New Roman"/>
          <w:sz w:val="24"/>
          <w:szCs w:val="24"/>
        </w:rPr>
        <w:t xml:space="preserve"> </w:t>
      </w:r>
      <w:bookmarkEnd w:id="5"/>
    </w:p>
    <w:p w14:paraId="3ED5E230" w14:textId="2C5A2BD5" w:rsidR="00BC66D5" w:rsidRDefault="00BC66D5" w:rsidP="008A2611">
      <w:pPr>
        <w:jc w:val="center"/>
        <w:rPr>
          <w:rFonts w:ascii="Times New Roman" w:hAnsi="Times New Roman" w:cs="Times New Roman"/>
          <w:sz w:val="24"/>
        </w:rPr>
      </w:pPr>
      <w:r>
        <w:rPr>
          <w:noProof/>
        </w:rPr>
        <w:lastRenderedPageBreak/>
        <w:drawing>
          <wp:inline distT="0" distB="0" distL="0" distR="0" wp14:anchorId="1A504965" wp14:editId="25B31B81">
            <wp:extent cx="6510528" cy="3072384"/>
            <wp:effectExtent l="0" t="0" r="5080" b="13970"/>
            <wp:docPr id="34" name="Chart 34">
              <a:extLst xmlns:a="http://schemas.openxmlformats.org/drawingml/2006/main">
                <a:ext uri="{FF2B5EF4-FFF2-40B4-BE49-F238E27FC236}">
                  <a16:creationId xmlns:a16="http://schemas.microsoft.com/office/drawing/2014/main" id="{1BBDD4FE-7207-4C50-8D07-AD390A4617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E34CF3D" w14:textId="2C4CDB12" w:rsidR="00E0681A" w:rsidRDefault="009B57A0" w:rsidP="004B0744">
      <w:pPr>
        <w:pStyle w:val="ListParagraph"/>
        <w:numPr>
          <w:ilvl w:val="0"/>
          <w:numId w:val="14"/>
        </w:numPr>
        <w:rPr>
          <w:rFonts w:ascii="Times New Roman" w:hAnsi="Times New Roman" w:cs="Times New Roman"/>
          <w:sz w:val="24"/>
        </w:rPr>
      </w:pPr>
      <w:r w:rsidRPr="006C5571">
        <w:rPr>
          <w:rFonts w:ascii="Times New Roman" w:hAnsi="Times New Roman" w:cs="Times New Roman"/>
          <w:sz w:val="24"/>
        </w:rPr>
        <w:t>Males</w:t>
      </w:r>
      <w:r w:rsidR="00060A7D" w:rsidRPr="006C5571">
        <w:rPr>
          <w:rFonts w:ascii="Times New Roman" w:hAnsi="Times New Roman" w:cs="Times New Roman"/>
          <w:sz w:val="24"/>
        </w:rPr>
        <w:t xml:space="preserve"> we</w:t>
      </w:r>
      <w:r w:rsidR="004B0744" w:rsidRPr="006C5571">
        <w:rPr>
          <w:rFonts w:ascii="Times New Roman" w:hAnsi="Times New Roman" w:cs="Times New Roman"/>
          <w:sz w:val="24"/>
        </w:rPr>
        <w:t>re</w:t>
      </w:r>
      <w:r w:rsidR="00305830" w:rsidRPr="006C5571">
        <w:rPr>
          <w:rFonts w:ascii="Times New Roman" w:hAnsi="Times New Roman" w:cs="Times New Roman"/>
          <w:sz w:val="24"/>
        </w:rPr>
        <w:t xml:space="preserve"> </w:t>
      </w:r>
      <w:r w:rsidR="00473D4B">
        <w:rPr>
          <w:rFonts w:ascii="Times New Roman" w:hAnsi="Times New Roman" w:cs="Times New Roman"/>
          <w:sz w:val="24"/>
        </w:rPr>
        <w:t xml:space="preserve">1.9 </w:t>
      </w:r>
      <w:r w:rsidR="004B0744" w:rsidRPr="006C5571">
        <w:rPr>
          <w:rFonts w:ascii="Times New Roman" w:hAnsi="Times New Roman" w:cs="Times New Roman"/>
          <w:sz w:val="24"/>
        </w:rPr>
        <w:t>times more likel</w:t>
      </w:r>
      <w:r w:rsidR="00A6109F" w:rsidRPr="006C5571">
        <w:rPr>
          <w:rFonts w:ascii="Times New Roman" w:hAnsi="Times New Roman" w:cs="Times New Roman"/>
          <w:sz w:val="24"/>
        </w:rPr>
        <w:t>y to die from</w:t>
      </w:r>
      <w:r w:rsidR="004B0744" w:rsidRPr="006C5571">
        <w:rPr>
          <w:rFonts w:ascii="Times New Roman" w:hAnsi="Times New Roman" w:cs="Times New Roman"/>
          <w:sz w:val="24"/>
        </w:rPr>
        <w:t xml:space="preserve"> any </w:t>
      </w:r>
      <w:r w:rsidR="00860D0E" w:rsidRPr="006C5571">
        <w:rPr>
          <w:rFonts w:ascii="Times New Roman" w:hAnsi="Times New Roman" w:cs="Times New Roman"/>
          <w:sz w:val="24"/>
        </w:rPr>
        <w:t xml:space="preserve">opioid-involved </w:t>
      </w:r>
      <w:r w:rsidR="004B0744" w:rsidRPr="006C5571">
        <w:rPr>
          <w:rFonts w:ascii="Times New Roman" w:hAnsi="Times New Roman" w:cs="Times New Roman"/>
          <w:sz w:val="24"/>
        </w:rPr>
        <w:t xml:space="preserve">overdose, and </w:t>
      </w:r>
      <w:r w:rsidR="004A5FE6">
        <w:rPr>
          <w:rFonts w:ascii="Times New Roman" w:hAnsi="Times New Roman" w:cs="Times New Roman"/>
          <w:sz w:val="24"/>
        </w:rPr>
        <w:t>3.</w:t>
      </w:r>
      <w:r w:rsidR="00473D4B">
        <w:rPr>
          <w:rFonts w:ascii="Times New Roman" w:hAnsi="Times New Roman" w:cs="Times New Roman"/>
          <w:sz w:val="24"/>
        </w:rPr>
        <w:t>1</w:t>
      </w:r>
      <w:r w:rsidR="004A5FE6">
        <w:rPr>
          <w:rFonts w:ascii="Times New Roman" w:hAnsi="Times New Roman" w:cs="Times New Roman"/>
          <w:sz w:val="24"/>
        </w:rPr>
        <w:t xml:space="preserve"> </w:t>
      </w:r>
      <w:r w:rsidR="004B0744" w:rsidRPr="006C5571">
        <w:rPr>
          <w:rFonts w:ascii="Times New Roman" w:hAnsi="Times New Roman" w:cs="Times New Roman"/>
          <w:sz w:val="24"/>
        </w:rPr>
        <w:t>times more likely to die from a heroin</w:t>
      </w:r>
      <w:r w:rsidR="009116E3" w:rsidRPr="006C5571">
        <w:rPr>
          <w:rFonts w:ascii="Times New Roman" w:hAnsi="Times New Roman" w:cs="Times New Roman"/>
          <w:sz w:val="24"/>
        </w:rPr>
        <w:t>-</w:t>
      </w:r>
      <w:r w:rsidR="008D1E2E" w:rsidRPr="006C5571">
        <w:rPr>
          <w:rFonts w:ascii="Times New Roman" w:hAnsi="Times New Roman" w:cs="Times New Roman"/>
          <w:sz w:val="24"/>
        </w:rPr>
        <w:t xml:space="preserve">involved </w:t>
      </w:r>
      <w:r w:rsidR="004B0744" w:rsidRPr="006C5571">
        <w:rPr>
          <w:rFonts w:ascii="Times New Roman" w:hAnsi="Times New Roman" w:cs="Times New Roman"/>
          <w:sz w:val="24"/>
        </w:rPr>
        <w:t>overdose</w:t>
      </w:r>
      <w:r w:rsidR="00E5270A" w:rsidRPr="006C5571">
        <w:rPr>
          <w:rFonts w:ascii="Times New Roman" w:hAnsi="Times New Roman" w:cs="Times New Roman"/>
          <w:sz w:val="24"/>
        </w:rPr>
        <w:t xml:space="preserve"> than females</w:t>
      </w:r>
      <w:r w:rsidR="00F353AB">
        <w:rPr>
          <w:rFonts w:ascii="Times New Roman" w:hAnsi="Times New Roman" w:cs="Times New Roman"/>
          <w:sz w:val="24"/>
        </w:rPr>
        <w:t>.</w:t>
      </w:r>
    </w:p>
    <w:p w14:paraId="1B7D00DB" w14:textId="77777777" w:rsidR="008E6849" w:rsidRDefault="008E6849" w:rsidP="008E6849">
      <w:pPr>
        <w:pStyle w:val="ListParagraph"/>
        <w:ind w:left="1080"/>
        <w:rPr>
          <w:rFonts w:ascii="Times New Roman" w:hAnsi="Times New Roman" w:cs="Times New Roman"/>
          <w:sz w:val="24"/>
        </w:rPr>
      </w:pPr>
    </w:p>
    <w:p w14:paraId="0DA757D5" w14:textId="7E3CCE0F" w:rsidR="0071194D" w:rsidRPr="00E0681A" w:rsidRDefault="000018FB" w:rsidP="00A72E81">
      <w:pPr>
        <w:jc w:val="center"/>
        <w:rPr>
          <w:rFonts w:ascii="Times New Roman" w:hAnsi="Times New Roman" w:cs="Times New Roman"/>
          <w:sz w:val="24"/>
        </w:rPr>
      </w:pPr>
      <w:r>
        <w:rPr>
          <w:noProof/>
        </w:rPr>
        <w:drawing>
          <wp:inline distT="0" distB="0" distL="0" distR="0" wp14:anchorId="7DB9FEF2" wp14:editId="34A3309E">
            <wp:extent cx="6439710" cy="3180944"/>
            <wp:effectExtent l="0" t="0" r="18415" b="635"/>
            <wp:docPr id="37" name="Chart 37">
              <a:extLst xmlns:a="http://schemas.openxmlformats.org/drawingml/2006/main">
                <a:ext uri="{FF2B5EF4-FFF2-40B4-BE49-F238E27FC236}">
                  <a16:creationId xmlns:a16="http://schemas.microsoft.com/office/drawing/2014/main" id="{CDE7B35F-22FD-4EDC-BA43-5C8BEA98EA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D837DD1" w14:textId="15C9C79B" w:rsidR="00017AA6" w:rsidRPr="00017AA6" w:rsidRDefault="00CD53DC" w:rsidP="00017AA6">
      <w:pPr>
        <w:pStyle w:val="ListParagraph"/>
        <w:numPr>
          <w:ilvl w:val="0"/>
          <w:numId w:val="14"/>
        </w:numPr>
        <w:rPr>
          <w:rFonts w:ascii="Times New Roman" w:hAnsi="Times New Roman" w:cs="Times New Roman"/>
          <w:sz w:val="24"/>
        </w:rPr>
      </w:pPr>
      <w:r w:rsidRPr="006C5571">
        <w:rPr>
          <w:rFonts w:ascii="Times New Roman" w:hAnsi="Times New Roman" w:cs="Times New Roman"/>
          <w:sz w:val="24"/>
        </w:rPr>
        <w:t>Males aged 25</w:t>
      </w:r>
      <w:r w:rsidRPr="00805DEB">
        <w:rPr>
          <w:rFonts w:ascii="Times New Roman" w:hAnsi="Times New Roman" w:cs="Times New Roman"/>
          <w:sz w:val="24"/>
        </w:rPr>
        <w:t xml:space="preserve">-34 </w:t>
      </w:r>
      <w:r w:rsidR="002E26E3" w:rsidRPr="00805DEB">
        <w:rPr>
          <w:rFonts w:ascii="Times New Roman" w:hAnsi="Times New Roman" w:cs="Times New Roman"/>
          <w:sz w:val="24"/>
        </w:rPr>
        <w:t xml:space="preserve">years </w:t>
      </w:r>
      <w:r w:rsidR="00A6109F" w:rsidRPr="00805DEB">
        <w:rPr>
          <w:rFonts w:ascii="Times New Roman" w:hAnsi="Times New Roman" w:cs="Times New Roman"/>
          <w:sz w:val="24"/>
        </w:rPr>
        <w:t>die</w:t>
      </w:r>
      <w:r w:rsidR="009B6678" w:rsidRPr="00805DEB">
        <w:rPr>
          <w:rFonts w:ascii="Times New Roman" w:hAnsi="Times New Roman" w:cs="Times New Roman"/>
          <w:sz w:val="24"/>
        </w:rPr>
        <w:t>d</w:t>
      </w:r>
      <w:r w:rsidR="00A6109F" w:rsidRPr="00805DEB">
        <w:rPr>
          <w:rFonts w:ascii="Times New Roman" w:hAnsi="Times New Roman" w:cs="Times New Roman"/>
          <w:sz w:val="24"/>
        </w:rPr>
        <w:t xml:space="preserve"> from</w:t>
      </w:r>
      <w:r w:rsidRPr="00805DEB">
        <w:rPr>
          <w:rFonts w:ascii="Times New Roman" w:hAnsi="Times New Roman" w:cs="Times New Roman"/>
          <w:sz w:val="24"/>
        </w:rPr>
        <w:t xml:space="preserve"> an </w:t>
      </w:r>
      <w:r w:rsidR="005E2029" w:rsidRPr="00805DEB">
        <w:rPr>
          <w:rFonts w:ascii="Times New Roman" w:hAnsi="Times New Roman" w:cs="Times New Roman"/>
          <w:sz w:val="24"/>
        </w:rPr>
        <w:t>opioid-involved</w:t>
      </w:r>
      <w:r w:rsidR="008D1E2E" w:rsidRPr="006C5571">
        <w:rPr>
          <w:rFonts w:ascii="Times New Roman" w:hAnsi="Times New Roman" w:cs="Times New Roman"/>
          <w:sz w:val="24"/>
        </w:rPr>
        <w:t xml:space="preserve"> </w:t>
      </w:r>
      <w:r w:rsidRPr="006C5571">
        <w:rPr>
          <w:rFonts w:ascii="Times New Roman" w:hAnsi="Times New Roman" w:cs="Times New Roman"/>
          <w:sz w:val="24"/>
        </w:rPr>
        <w:t xml:space="preserve">overdose </w:t>
      </w:r>
      <w:r w:rsidR="009B6678" w:rsidRPr="006C5571">
        <w:rPr>
          <w:rFonts w:ascii="Times New Roman" w:hAnsi="Times New Roman" w:cs="Times New Roman"/>
          <w:sz w:val="24"/>
        </w:rPr>
        <w:t xml:space="preserve">more frequently </w:t>
      </w:r>
      <w:r w:rsidRPr="006C5571">
        <w:rPr>
          <w:rFonts w:ascii="Times New Roman" w:hAnsi="Times New Roman" w:cs="Times New Roman"/>
          <w:sz w:val="24"/>
        </w:rPr>
        <w:t xml:space="preserve">than </w:t>
      </w:r>
      <w:r w:rsidR="007118A1" w:rsidRPr="006C5571">
        <w:rPr>
          <w:rFonts w:ascii="Times New Roman" w:hAnsi="Times New Roman" w:cs="Times New Roman"/>
          <w:sz w:val="24"/>
        </w:rPr>
        <w:t xml:space="preserve">persons of </w:t>
      </w:r>
      <w:r w:rsidRPr="006C5571">
        <w:rPr>
          <w:rFonts w:ascii="Times New Roman" w:hAnsi="Times New Roman" w:cs="Times New Roman"/>
          <w:sz w:val="24"/>
        </w:rPr>
        <w:t xml:space="preserve">any other age </w:t>
      </w:r>
      <w:proofErr w:type="gramStart"/>
      <w:r w:rsidRPr="006C5571">
        <w:rPr>
          <w:rFonts w:ascii="Times New Roman" w:hAnsi="Times New Roman" w:cs="Times New Roman"/>
          <w:sz w:val="24"/>
        </w:rPr>
        <w:t>category, and</w:t>
      </w:r>
      <w:proofErr w:type="gramEnd"/>
      <w:r w:rsidRPr="006C5571">
        <w:rPr>
          <w:rFonts w:ascii="Times New Roman" w:hAnsi="Times New Roman" w:cs="Times New Roman"/>
          <w:sz w:val="24"/>
        </w:rPr>
        <w:t xml:space="preserve"> </w:t>
      </w:r>
      <w:r w:rsidR="00315193" w:rsidRPr="006C5571">
        <w:rPr>
          <w:rFonts w:ascii="Times New Roman" w:hAnsi="Times New Roman" w:cs="Times New Roman"/>
          <w:sz w:val="24"/>
        </w:rPr>
        <w:t xml:space="preserve">were </w:t>
      </w:r>
      <w:r w:rsidR="00A54867">
        <w:rPr>
          <w:rFonts w:ascii="Times New Roman" w:hAnsi="Times New Roman" w:cs="Times New Roman"/>
          <w:sz w:val="24"/>
        </w:rPr>
        <w:t>3.</w:t>
      </w:r>
      <w:r w:rsidR="00805DEB">
        <w:rPr>
          <w:rFonts w:ascii="Times New Roman" w:hAnsi="Times New Roman" w:cs="Times New Roman"/>
          <w:sz w:val="24"/>
        </w:rPr>
        <w:t>0</w:t>
      </w:r>
      <w:r w:rsidRPr="006C5571">
        <w:rPr>
          <w:rFonts w:ascii="Times New Roman" w:hAnsi="Times New Roman" w:cs="Times New Roman"/>
          <w:sz w:val="24"/>
        </w:rPr>
        <w:t xml:space="preserve"> times more likely </w:t>
      </w:r>
      <w:r w:rsidR="00A6109F" w:rsidRPr="006C5571">
        <w:rPr>
          <w:rFonts w:ascii="Times New Roman" w:hAnsi="Times New Roman" w:cs="Times New Roman"/>
          <w:sz w:val="24"/>
        </w:rPr>
        <w:t>to die from</w:t>
      </w:r>
      <w:r w:rsidRPr="006C5571">
        <w:rPr>
          <w:rFonts w:ascii="Times New Roman" w:hAnsi="Times New Roman" w:cs="Times New Roman"/>
          <w:sz w:val="24"/>
        </w:rPr>
        <w:t xml:space="preserve"> an overdose than females of the same age</w:t>
      </w:r>
      <w:r w:rsidR="00F353AB">
        <w:rPr>
          <w:rFonts w:ascii="Times New Roman" w:hAnsi="Times New Roman" w:cs="Times New Roman"/>
          <w:sz w:val="24"/>
        </w:rPr>
        <w:t>.</w:t>
      </w:r>
    </w:p>
    <w:p w14:paraId="2AE3CC4A" w14:textId="588C5526" w:rsidR="00017AA6" w:rsidRPr="00017AA6" w:rsidRDefault="00BE63AC" w:rsidP="00017AA6">
      <w:pPr>
        <w:jc w:val="center"/>
        <w:rPr>
          <w:rFonts w:ascii="Times New Roman" w:hAnsi="Times New Roman" w:cs="Times New Roman"/>
          <w:sz w:val="24"/>
        </w:rPr>
      </w:pPr>
      <w:r>
        <w:rPr>
          <w:noProof/>
        </w:rPr>
        <w:lastRenderedPageBreak/>
        <w:drawing>
          <wp:inline distT="0" distB="0" distL="0" distR="0" wp14:anchorId="1AAB65E8" wp14:editId="302ADF66">
            <wp:extent cx="6400800" cy="3026664"/>
            <wp:effectExtent l="0" t="0" r="0" b="2540"/>
            <wp:docPr id="38" name="Chart 38">
              <a:extLst xmlns:a="http://schemas.openxmlformats.org/drawingml/2006/main">
                <a:ext uri="{FF2B5EF4-FFF2-40B4-BE49-F238E27FC236}">
                  <a16:creationId xmlns:a16="http://schemas.microsoft.com/office/drawing/2014/main" id="{9E931397-FAAC-4BCA-9FAE-B22C9065E9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CF7F7B0" w14:textId="2745C1C4" w:rsidR="00017AA6" w:rsidRDefault="00017AA6" w:rsidP="00017AA6">
      <w:pPr>
        <w:pStyle w:val="ListParagraph"/>
        <w:numPr>
          <w:ilvl w:val="0"/>
          <w:numId w:val="24"/>
        </w:numPr>
        <w:spacing w:after="0"/>
        <w:rPr>
          <w:rFonts w:ascii="Times New Roman" w:hAnsi="Times New Roman" w:cs="Times New Roman"/>
          <w:sz w:val="24"/>
          <w:szCs w:val="24"/>
        </w:rPr>
      </w:pPr>
      <w:r w:rsidRPr="008405E7">
        <w:rPr>
          <w:rFonts w:ascii="Times New Roman" w:hAnsi="Times New Roman" w:cs="Times New Roman"/>
          <w:sz w:val="24"/>
          <w:szCs w:val="24"/>
        </w:rPr>
        <w:t>Opioid-involved overdose</w:t>
      </w:r>
      <w:r>
        <w:rPr>
          <w:rFonts w:ascii="Times New Roman" w:hAnsi="Times New Roman" w:cs="Times New Roman"/>
          <w:sz w:val="24"/>
          <w:szCs w:val="24"/>
        </w:rPr>
        <w:t xml:space="preserve"> death</w:t>
      </w:r>
      <w:r w:rsidR="00E225A3">
        <w:rPr>
          <w:rFonts w:ascii="Times New Roman" w:hAnsi="Times New Roman" w:cs="Times New Roman"/>
          <w:sz w:val="24"/>
          <w:szCs w:val="24"/>
        </w:rPr>
        <w:t xml:space="preserve"> rates among males trended down</w:t>
      </w:r>
      <w:r w:rsidR="00390AF0">
        <w:rPr>
          <w:rFonts w:ascii="Times New Roman" w:hAnsi="Times New Roman" w:cs="Times New Roman"/>
          <w:sz w:val="24"/>
          <w:szCs w:val="24"/>
        </w:rPr>
        <w:t>ward</w:t>
      </w:r>
      <w:r w:rsidR="00E225A3">
        <w:rPr>
          <w:rFonts w:ascii="Times New Roman" w:hAnsi="Times New Roman" w:cs="Times New Roman"/>
          <w:sz w:val="24"/>
          <w:szCs w:val="24"/>
        </w:rPr>
        <w:t xml:space="preserve"> </w:t>
      </w:r>
      <w:r w:rsidR="00E5203C">
        <w:rPr>
          <w:rFonts w:ascii="Times New Roman" w:hAnsi="Times New Roman" w:cs="Times New Roman"/>
          <w:sz w:val="24"/>
          <w:szCs w:val="24"/>
        </w:rPr>
        <w:t>from 2018 Q1 to 2018 Q</w:t>
      </w:r>
      <w:r w:rsidR="00BE63AC">
        <w:rPr>
          <w:rFonts w:ascii="Times New Roman" w:hAnsi="Times New Roman" w:cs="Times New Roman"/>
          <w:sz w:val="24"/>
          <w:szCs w:val="24"/>
        </w:rPr>
        <w:t>2</w:t>
      </w:r>
      <w:r w:rsidR="00E225A3">
        <w:rPr>
          <w:rFonts w:ascii="Times New Roman" w:hAnsi="Times New Roman" w:cs="Times New Roman"/>
          <w:sz w:val="24"/>
          <w:szCs w:val="24"/>
        </w:rPr>
        <w:t xml:space="preserve"> </w:t>
      </w:r>
      <w:r w:rsidR="001751C0">
        <w:rPr>
          <w:rFonts w:ascii="Times New Roman" w:hAnsi="Times New Roman" w:cs="Times New Roman"/>
          <w:sz w:val="24"/>
          <w:szCs w:val="24"/>
        </w:rPr>
        <w:t>then increased</w:t>
      </w:r>
      <w:r w:rsidR="00E225A3">
        <w:rPr>
          <w:rFonts w:ascii="Times New Roman" w:hAnsi="Times New Roman" w:cs="Times New Roman"/>
          <w:sz w:val="24"/>
          <w:szCs w:val="24"/>
        </w:rPr>
        <w:t xml:space="preserve"> </w:t>
      </w:r>
      <w:r w:rsidR="00BE63AC">
        <w:rPr>
          <w:rFonts w:ascii="Times New Roman" w:hAnsi="Times New Roman" w:cs="Times New Roman"/>
          <w:sz w:val="24"/>
          <w:szCs w:val="24"/>
        </w:rPr>
        <w:t>from</w:t>
      </w:r>
      <w:r w:rsidR="00E225A3">
        <w:rPr>
          <w:rFonts w:ascii="Times New Roman" w:hAnsi="Times New Roman" w:cs="Times New Roman"/>
          <w:sz w:val="24"/>
          <w:szCs w:val="24"/>
        </w:rPr>
        <w:t xml:space="preserve"> 2018 Q</w:t>
      </w:r>
      <w:r w:rsidR="00BE63AC">
        <w:rPr>
          <w:rFonts w:ascii="Times New Roman" w:hAnsi="Times New Roman" w:cs="Times New Roman"/>
          <w:sz w:val="24"/>
          <w:szCs w:val="24"/>
        </w:rPr>
        <w:t>3 to 2018 Q4</w:t>
      </w:r>
      <w:r w:rsidR="00E225A3">
        <w:rPr>
          <w:rFonts w:ascii="Times New Roman" w:hAnsi="Times New Roman" w:cs="Times New Roman"/>
          <w:sz w:val="24"/>
          <w:szCs w:val="24"/>
        </w:rPr>
        <w:t>.</w:t>
      </w:r>
      <w:r w:rsidRPr="008405E7">
        <w:rPr>
          <w:rFonts w:ascii="Times New Roman" w:hAnsi="Times New Roman" w:cs="Times New Roman"/>
          <w:sz w:val="24"/>
          <w:szCs w:val="24"/>
        </w:rPr>
        <w:t xml:space="preserve"> </w:t>
      </w:r>
    </w:p>
    <w:p w14:paraId="150E736F" w14:textId="69C4053D" w:rsidR="00E225A3" w:rsidRPr="00E225A3" w:rsidRDefault="00E225A3" w:rsidP="00E225A3">
      <w:pPr>
        <w:pStyle w:val="ListParagraph"/>
        <w:numPr>
          <w:ilvl w:val="0"/>
          <w:numId w:val="24"/>
        </w:numPr>
        <w:rPr>
          <w:rFonts w:ascii="Times New Roman" w:hAnsi="Times New Roman" w:cs="Times New Roman"/>
          <w:sz w:val="24"/>
          <w:szCs w:val="24"/>
        </w:rPr>
      </w:pPr>
      <w:r w:rsidRPr="00E225A3">
        <w:rPr>
          <w:rFonts w:ascii="Times New Roman" w:hAnsi="Times New Roman" w:cs="Times New Roman"/>
          <w:sz w:val="24"/>
          <w:szCs w:val="24"/>
        </w:rPr>
        <w:t xml:space="preserve">Opioid-involved overdose deaths </w:t>
      </w:r>
      <w:r>
        <w:rPr>
          <w:rFonts w:ascii="Times New Roman" w:hAnsi="Times New Roman" w:cs="Times New Roman"/>
          <w:sz w:val="24"/>
          <w:szCs w:val="24"/>
        </w:rPr>
        <w:t>rates</w:t>
      </w:r>
      <w:r w:rsidR="00390AF0">
        <w:rPr>
          <w:rFonts w:ascii="Times New Roman" w:hAnsi="Times New Roman" w:cs="Times New Roman"/>
          <w:sz w:val="24"/>
          <w:szCs w:val="24"/>
        </w:rPr>
        <w:t xml:space="preserve"> among females</w:t>
      </w:r>
      <w:r w:rsidRPr="00E225A3">
        <w:rPr>
          <w:rFonts w:ascii="Times New Roman" w:hAnsi="Times New Roman" w:cs="Times New Roman"/>
          <w:sz w:val="24"/>
          <w:szCs w:val="24"/>
        </w:rPr>
        <w:t xml:space="preserve"> trend</w:t>
      </w:r>
      <w:r w:rsidR="008E2ADE">
        <w:rPr>
          <w:rFonts w:ascii="Times New Roman" w:hAnsi="Times New Roman" w:cs="Times New Roman"/>
          <w:sz w:val="24"/>
          <w:szCs w:val="24"/>
        </w:rPr>
        <w:t>ed</w:t>
      </w:r>
      <w:r w:rsidRPr="00E225A3">
        <w:rPr>
          <w:rFonts w:ascii="Times New Roman" w:hAnsi="Times New Roman" w:cs="Times New Roman"/>
          <w:sz w:val="24"/>
          <w:szCs w:val="24"/>
        </w:rPr>
        <w:t xml:space="preserve"> down</w:t>
      </w:r>
      <w:r w:rsidR="00794206">
        <w:rPr>
          <w:rFonts w:ascii="Times New Roman" w:hAnsi="Times New Roman" w:cs="Times New Roman"/>
          <w:sz w:val="24"/>
          <w:szCs w:val="24"/>
        </w:rPr>
        <w:t>ward</w:t>
      </w:r>
      <w:r w:rsidRPr="00E225A3">
        <w:rPr>
          <w:rFonts w:ascii="Times New Roman" w:hAnsi="Times New Roman" w:cs="Times New Roman"/>
          <w:sz w:val="24"/>
          <w:szCs w:val="24"/>
        </w:rPr>
        <w:t xml:space="preserve"> </w:t>
      </w:r>
      <w:r w:rsidR="00BE63AC">
        <w:rPr>
          <w:rFonts w:ascii="Times New Roman" w:hAnsi="Times New Roman" w:cs="Times New Roman"/>
          <w:sz w:val="24"/>
          <w:szCs w:val="24"/>
        </w:rPr>
        <w:t>from</w:t>
      </w:r>
      <w:r w:rsidRPr="00E225A3">
        <w:rPr>
          <w:rFonts w:ascii="Times New Roman" w:hAnsi="Times New Roman" w:cs="Times New Roman"/>
          <w:sz w:val="24"/>
          <w:szCs w:val="24"/>
        </w:rPr>
        <w:t xml:space="preserve"> 2018</w:t>
      </w:r>
      <w:r w:rsidR="00BE63AC">
        <w:rPr>
          <w:rFonts w:ascii="Times New Roman" w:hAnsi="Times New Roman" w:cs="Times New Roman"/>
          <w:sz w:val="24"/>
          <w:szCs w:val="24"/>
        </w:rPr>
        <w:t xml:space="preserve"> Q1 to 2018 Q2</w:t>
      </w:r>
      <w:r w:rsidR="00E51515">
        <w:rPr>
          <w:rFonts w:ascii="Times New Roman" w:hAnsi="Times New Roman" w:cs="Times New Roman"/>
          <w:sz w:val="24"/>
          <w:szCs w:val="24"/>
        </w:rPr>
        <w:t xml:space="preserve">, </w:t>
      </w:r>
      <w:r w:rsidR="00BE63AC">
        <w:rPr>
          <w:rFonts w:ascii="Times New Roman" w:hAnsi="Times New Roman" w:cs="Times New Roman"/>
          <w:sz w:val="24"/>
          <w:szCs w:val="24"/>
        </w:rPr>
        <w:t>upwards in 2018 Q3, then down in 2018 Q4</w:t>
      </w:r>
      <w:r w:rsidRPr="00E225A3">
        <w:rPr>
          <w:rFonts w:ascii="Times New Roman" w:hAnsi="Times New Roman" w:cs="Times New Roman"/>
          <w:sz w:val="24"/>
          <w:szCs w:val="24"/>
        </w:rPr>
        <w:t>.</w:t>
      </w:r>
    </w:p>
    <w:p w14:paraId="7B62AB25" w14:textId="77777777" w:rsidR="00E225A3" w:rsidRPr="00017AA6" w:rsidRDefault="00E225A3" w:rsidP="00E225A3">
      <w:pPr>
        <w:pStyle w:val="ListParagraph"/>
        <w:spacing w:after="0"/>
        <w:rPr>
          <w:rFonts w:ascii="Times New Roman" w:hAnsi="Times New Roman" w:cs="Times New Roman"/>
          <w:sz w:val="24"/>
          <w:szCs w:val="24"/>
        </w:rPr>
      </w:pPr>
    </w:p>
    <w:p w14:paraId="36924272" w14:textId="011F83A4" w:rsidR="0071194D" w:rsidRPr="00E225A3" w:rsidRDefault="0071194D" w:rsidP="0071194D">
      <w:pPr>
        <w:rPr>
          <w:rFonts w:ascii="Times New Roman" w:hAnsi="Times New Roman" w:cs="Times New Roman"/>
          <w:sz w:val="24"/>
        </w:rPr>
      </w:pPr>
      <w:r>
        <w:rPr>
          <w:rFonts w:ascii="Times New Roman" w:hAnsi="Times New Roman" w:cs="Times New Roman"/>
          <w:sz w:val="24"/>
        </w:rPr>
        <w:br w:type="page"/>
      </w:r>
      <w:r w:rsidR="009938B4">
        <w:rPr>
          <w:rFonts w:ascii="Times New Roman" w:hAnsi="Times New Roman" w:cs="Times New Roman"/>
          <w:b/>
          <w:sz w:val="28"/>
        </w:rPr>
        <w:lastRenderedPageBreak/>
        <w:t>Opioid</w:t>
      </w:r>
      <w:r w:rsidR="005B4E02">
        <w:rPr>
          <w:rFonts w:ascii="Times New Roman" w:hAnsi="Times New Roman" w:cs="Times New Roman"/>
          <w:b/>
          <w:sz w:val="28"/>
        </w:rPr>
        <w:t>-Involved</w:t>
      </w:r>
      <w:r w:rsidR="00B47C73">
        <w:rPr>
          <w:rFonts w:ascii="Times New Roman" w:hAnsi="Times New Roman" w:cs="Times New Roman"/>
          <w:b/>
          <w:sz w:val="28"/>
        </w:rPr>
        <w:t xml:space="preserve"> Overdose</w:t>
      </w:r>
      <w:r w:rsidR="00B136BF">
        <w:rPr>
          <w:rFonts w:ascii="Times New Roman" w:hAnsi="Times New Roman" w:cs="Times New Roman"/>
          <w:b/>
          <w:sz w:val="28"/>
        </w:rPr>
        <w:t xml:space="preserve"> </w:t>
      </w:r>
      <w:r w:rsidR="00B47C73">
        <w:rPr>
          <w:rFonts w:ascii="Times New Roman" w:hAnsi="Times New Roman" w:cs="Times New Roman"/>
          <w:b/>
          <w:sz w:val="28"/>
        </w:rPr>
        <w:t>Emergency Department Visits and Hospitalizations (</w:t>
      </w:r>
      <w:r w:rsidRPr="005C299E">
        <w:rPr>
          <w:rFonts w:ascii="Times New Roman" w:hAnsi="Times New Roman" w:cs="Times New Roman"/>
          <w:b/>
          <w:sz w:val="28"/>
        </w:rPr>
        <w:t>Morbidity</w:t>
      </w:r>
      <w:r w:rsidR="00B47C73">
        <w:rPr>
          <w:rFonts w:ascii="Times New Roman" w:hAnsi="Times New Roman" w:cs="Times New Roman"/>
          <w:b/>
          <w:sz w:val="28"/>
        </w:rPr>
        <w:t>)</w:t>
      </w:r>
    </w:p>
    <w:p w14:paraId="575B300F" w14:textId="524EAF19" w:rsidR="00204299" w:rsidRPr="00E713CD" w:rsidRDefault="004D6EC6" w:rsidP="00E713CD">
      <w:pPr>
        <w:pStyle w:val="Header"/>
        <w:rPr>
          <w:rFonts w:ascii="Times New Roman" w:hAnsi="Times New Roman" w:cs="Times New Roman"/>
          <w:noProof/>
          <w:sz w:val="24"/>
          <w:szCs w:val="24"/>
        </w:rPr>
      </w:pPr>
      <w:r w:rsidRPr="00E713CD">
        <w:rPr>
          <w:rFonts w:ascii="Times New Roman" w:hAnsi="Times New Roman" w:cs="Times New Roman"/>
          <w:color w:val="000000" w:themeColor="dark1"/>
          <w:sz w:val="24"/>
          <w:szCs w:val="24"/>
        </w:rPr>
        <w:t xml:space="preserve">Any </w:t>
      </w:r>
      <w:r w:rsidR="001607F9">
        <w:rPr>
          <w:rFonts w:ascii="Times New Roman" w:hAnsi="Times New Roman" w:cs="Times New Roman"/>
          <w:color w:val="000000" w:themeColor="dark1"/>
          <w:sz w:val="24"/>
          <w:szCs w:val="24"/>
        </w:rPr>
        <w:t>o</w:t>
      </w:r>
      <w:r w:rsidRPr="00E713CD">
        <w:rPr>
          <w:rFonts w:ascii="Times New Roman" w:hAnsi="Times New Roman" w:cs="Times New Roman"/>
          <w:color w:val="000000" w:themeColor="dark1"/>
          <w:sz w:val="24"/>
          <w:szCs w:val="24"/>
        </w:rPr>
        <w:t xml:space="preserve">pioid may include prescription or illicit opioids. </w:t>
      </w:r>
      <w:r w:rsidR="003A7510" w:rsidRPr="00E713CD">
        <w:rPr>
          <w:rFonts w:ascii="Times New Roman" w:hAnsi="Times New Roman" w:cs="Times New Roman"/>
          <w:color w:val="000000" w:themeColor="dark1"/>
          <w:sz w:val="24"/>
          <w:szCs w:val="24"/>
        </w:rPr>
        <w:t xml:space="preserve">ED </w:t>
      </w:r>
      <w:r w:rsidR="001607F9">
        <w:rPr>
          <w:rFonts w:ascii="Times New Roman" w:hAnsi="Times New Roman" w:cs="Times New Roman"/>
          <w:color w:val="000000" w:themeColor="dark1"/>
          <w:sz w:val="24"/>
          <w:szCs w:val="24"/>
        </w:rPr>
        <w:t>v</w:t>
      </w:r>
      <w:r w:rsidR="003A7510" w:rsidRPr="00E713CD">
        <w:rPr>
          <w:rFonts w:ascii="Times New Roman" w:hAnsi="Times New Roman" w:cs="Times New Roman"/>
          <w:color w:val="000000" w:themeColor="dark1"/>
          <w:sz w:val="24"/>
          <w:szCs w:val="24"/>
        </w:rPr>
        <w:t xml:space="preserve">isits and </w:t>
      </w:r>
      <w:r w:rsidR="001607F9">
        <w:rPr>
          <w:rFonts w:ascii="Times New Roman" w:hAnsi="Times New Roman" w:cs="Times New Roman"/>
          <w:color w:val="000000" w:themeColor="dark1"/>
          <w:sz w:val="24"/>
          <w:szCs w:val="24"/>
        </w:rPr>
        <w:t>h</w:t>
      </w:r>
      <w:r w:rsidR="003A7510" w:rsidRPr="00E713CD">
        <w:rPr>
          <w:rFonts w:ascii="Times New Roman" w:hAnsi="Times New Roman" w:cs="Times New Roman"/>
          <w:color w:val="000000" w:themeColor="dark1"/>
          <w:sz w:val="24"/>
          <w:szCs w:val="24"/>
        </w:rPr>
        <w:t>ospitalization c</w:t>
      </w:r>
      <w:r w:rsidRPr="00E713CD">
        <w:rPr>
          <w:rFonts w:ascii="Times New Roman" w:hAnsi="Times New Roman" w:cs="Times New Roman"/>
          <w:color w:val="000000" w:themeColor="dark1"/>
          <w:sz w:val="24"/>
          <w:szCs w:val="24"/>
        </w:rPr>
        <w:t>ategories are not mutually exclusive.</w:t>
      </w:r>
      <w:r w:rsidR="00254496" w:rsidRPr="00E713CD">
        <w:rPr>
          <w:rFonts w:ascii="Times New Roman" w:hAnsi="Times New Roman" w:cs="Times New Roman"/>
          <w:noProof/>
          <w:sz w:val="24"/>
          <w:szCs w:val="24"/>
        </w:rPr>
        <w:t xml:space="preserve"> </w:t>
      </w:r>
      <w:r w:rsidR="003A7510" w:rsidRPr="00E713CD">
        <w:rPr>
          <w:rFonts w:ascii="Times New Roman" w:hAnsi="Times New Roman" w:cs="Times New Roman"/>
          <w:noProof/>
          <w:sz w:val="24"/>
          <w:szCs w:val="24"/>
        </w:rPr>
        <w:t xml:space="preserve">Hospitalizations may also appear in the ED </w:t>
      </w:r>
      <w:r w:rsidR="001607F9">
        <w:rPr>
          <w:rFonts w:ascii="Times New Roman" w:hAnsi="Times New Roman" w:cs="Times New Roman"/>
          <w:noProof/>
          <w:sz w:val="24"/>
          <w:szCs w:val="24"/>
        </w:rPr>
        <w:t>v</w:t>
      </w:r>
      <w:r w:rsidR="003A7510" w:rsidRPr="00E713CD">
        <w:rPr>
          <w:rFonts w:ascii="Times New Roman" w:hAnsi="Times New Roman" w:cs="Times New Roman"/>
          <w:noProof/>
          <w:sz w:val="24"/>
          <w:szCs w:val="24"/>
        </w:rPr>
        <w:t>isits category</w:t>
      </w:r>
      <w:r w:rsidR="000F738C">
        <w:rPr>
          <w:rFonts w:ascii="Times New Roman" w:hAnsi="Times New Roman" w:cs="Times New Roman"/>
          <w:noProof/>
          <w:sz w:val="24"/>
          <w:szCs w:val="24"/>
        </w:rPr>
        <w:t xml:space="preserve"> if they were admitted to the hospital through the ED</w:t>
      </w:r>
      <w:r w:rsidR="00293993">
        <w:rPr>
          <w:rFonts w:ascii="Times New Roman" w:hAnsi="Times New Roman" w:cs="Times New Roman"/>
          <w:noProof/>
          <w:sz w:val="24"/>
          <w:szCs w:val="24"/>
        </w:rPr>
        <w:t xml:space="preserve"> (</w:t>
      </w:r>
      <w:r w:rsidR="003A7510" w:rsidRPr="00435EEB">
        <w:rPr>
          <w:rFonts w:ascii="Times New Roman" w:hAnsi="Times New Roman" w:cs="Times New Roman"/>
          <w:noProof/>
          <w:sz w:val="24"/>
          <w:szCs w:val="24"/>
        </w:rPr>
        <w:t>95% of</w:t>
      </w:r>
      <w:r w:rsidR="003A7510" w:rsidRPr="00E713CD">
        <w:rPr>
          <w:rFonts w:ascii="Times New Roman" w:hAnsi="Times New Roman" w:cs="Times New Roman"/>
          <w:noProof/>
          <w:sz w:val="24"/>
          <w:szCs w:val="24"/>
        </w:rPr>
        <w:t xml:space="preserve"> opioid hospitalizations </w:t>
      </w:r>
      <w:r w:rsidR="000F738C">
        <w:rPr>
          <w:rFonts w:ascii="Times New Roman" w:hAnsi="Times New Roman" w:cs="Times New Roman"/>
          <w:noProof/>
          <w:sz w:val="24"/>
          <w:szCs w:val="24"/>
        </w:rPr>
        <w:t>were admitted</w:t>
      </w:r>
      <w:r w:rsidR="000F738C" w:rsidRPr="00E713CD">
        <w:rPr>
          <w:rFonts w:ascii="Times New Roman" w:hAnsi="Times New Roman" w:cs="Times New Roman"/>
          <w:noProof/>
          <w:sz w:val="24"/>
          <w:szCs w:val="24"/>
        </w:rPr>
        <w:t xml:space="preserve"> </w:t>
      </w:r>
      <w:r w:rsidR="003A7510" w:rsidRPr="00E713CD">
        <w:rPr>
          <w:rFonts w:ascii="Times New Roman" w:hAnsi="Times New Roman" w:cs="Times New Roman"/>
          <w:noProof/>
          <w:sz w:val="24"/>
          <w:szCs w:val="24"/>
        </w:rPr>
        <w:t>from the ED</w:t>
      </w:r>
      <w:r w:rsidR="00293993">
        <w:rPr>
          <w:rFonts w:ascii="Times New Roman" w:hAnsi="Times New Roman" w:cs="Times New Roman"/>
          <w:noProof/>
          <w:sz w:val="24"/>
          <w:szCs w:val="24"/>
        </w:rPr>
        <w:t xml:space="preserve"> in 2018)</w:t>
      </w:r>
      <w:r w:rsidR="003A7510" w:rsidRPr="00E713CD">
        <w:rPr>
          <w:rFonts w:ascii="Times New Roman" w:hAnsi="Times New Roman" w:cs="Times New Roman"/>
          <w:noProof/>
          <w:sz w:val="24"/>
          <w:szCs w:val="24"/>
        </w:rPr>
        <w:t>.</w:t>
      </w:r>
    </w:p>
    <w:tbl>
      <w:tblPr>
        <w:tblStyle w:val="TableGrid"/>
        <w:tblpPr w:leftFromText="180" w:rightFromText="180" w:vertAnchor="text" w:horzAnchor="margin" w:tblpY="197"/>
        <w:tblW w:w="11065" w:type="dxa"/>
        <w:tblLook w:val="04A0" w:firstRow="1" w:lastRow="0" w:firstColumn="1" w:lastColumn="0" w:noHBand="0" w:noVBand="1"/>
      </w:tblPr>
      <w:tblGrid>
        <w:gridCol w:w="2785"/>
        <w:gridCol w:w="4140"/>
        <w:gridCol w:w="4140"/>
      </w:tblGrid>
      <w:tr w:rsidR="00204299" w14:paraId="14683D30" w14:textId="77777777" w:rsidTr="00456B48">
        <w:trPr>
          <w:trHeight w:val="710"/>
        </w:trPr>
        <w:tc>
          <w:tcPr>
            <w:tcW w:w="11065" w:type="dxa"/>
            <w:gridSpan w:val="3"/>
            <w:shd w:val="clear" w:color="auto" w:fill="9CC2E5" w:themeFill="accent1" w:themeFillTint="99"/>
            <w:vAlign w:val="center"/>
          </w:tcPr>
          <w:p w14:paraId="5FC1445B" w14:textId="0C06AA0E" w:rsidR="00204299" w:rsidRPr="000350E8" w:rsidRDefault="009938B4" w:rsidP="00456B48">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Opioid</w:t>
            </w:r>
            <w:r w:rsidR="005B4E02">
              <w:rPr>
                <w:rFonts w:ascii="Times New Roman" w:eastAsia="Times New Roman" w:hAnsi="Times New Roman" w:cs="Times New Roman"/>
                <w:b/>
                <w:color w:val="000000"/>
                <w:sz w:val="28"/>
                <w:szCs w:val="28"/>
              </w:rPr>
              <w:t>-Involved</w:t>
            </w:r>
            <w:r w:rsidR="00204299" w:rsidRPr="000350E8">
              <w:rPr>
                <w:rFonts w:ascii="Times New Roman" w:eastAsia="Times New Roman" w:hAnsi="Times New Roman" w:cs="Times New Roman"/>
                <w:b/>
                <w:color w:val="000000"/>
                <w:sz w:val="28"/>
                <w:szCs w:val="28"/>
              </w:rPr>
              <w:t xml:space="preserve"> Overdose</w:t>
            </w:r>
            <w:r w:rsidR="00B136BF">
              <w:rPr>
                <w:rFonts w:ascii="Times New Roman" w:eastAsia="Times New Roman" w:hAnsi="Times New Roman" w:cs="Times New Roman"/>
                <w:b/>
                <w:color w:val="000000"/>
                <w:sz w:val="28"/>
                <w:szCs w:val="28"/>
              </w:rPr>
              <w:t xml:space="preserve"> </w:t>
            </w:r>
            <w:r w:rsidR="00204299" w:rsidRPr="000350E8">
              <w:rPr>
                <w:rFonts w:ascii="Times New Roman" w:eastAsia="Times New Roman" w:hAnsi="Times New Roman" w:cs="Times New Roman"/>
                <w:b/>
                <w:color w:val="000000"/>
                <w:sz w:val="28"/>
                <w:szCs w:val="28"/>
              </w:rPr>
              <w:t xml:space="preserve">Emergency Department Visits and Hospitalizations, by Drug Type, Georgia, </w:t>
            </w:r>
            <w:r w:rsidR="00A52E8D">
              <w:rPr>
                <w:rFonts w:ascii="Times New Roman" w:eastAsia="Times New Roman" w:hAnsi="Times New Roman" w:cs="Times New Roman"/>
                <w:b/>
                <w:color w:val="000000"/>
                <w:sz w:val="28"/>
                <w:szCs w:val="28"/>
              </w:rPr>
              <w:t>2018</w:t>
            </w:r>
          </w:p>
        </w:tc>
      </w:tr>
      <w:tr w:rsidR="00204299" w14:paraId="66729587" w14:textId="77777777" w:rsidTr="00456B48">
        <w:trPr>
          <w:trHeight w:val="286"/>
        </w:trPr>
        <w:tc>
          <w:tcPr>
            <w:tcW w:w="11065" w:type="dxa"/>
            <w:gridSpan w:val="3"/>
            <w:shd w:val="clear" w:color="auto" w:fill="9CC2E5" w:themeFill="accent1" w:themeFillTint="99"/>
            <w:vAlign w:val="center"/>
          </w:tcPr>
          <w:p w14:paraId="7E002403" w14:textId="666F82D3" w:rsidR="00204299" w:rsidRPr="00184980" w:rsidRDefault="00204299" w:rsidP="00456B48">
            <w:pPr>
              <w:jc w:val="center"/>
              <w:rPr>
                <w:rFonts w:ascii="Times New Roman" w:eastAsia="Times New Roman" w:hAnsi="Times New Roman" w:cs="Times New Roman"/>
                <w:b/>
                <w:color w:val="000000"/>
              </w:rPr>
            </w:pPr>
            <w:r w:rsidRPr="00184980">
              <w:rPr>
                <w:rFonts w:ascii="Times New Roman" w:eastAsia="Times New Roman" w:hAnsi="Times New Roman" w:cs="Times New Roman"/>
                <w:b/>
                <w:color w:val="000000"/>
              </w:rPr>
              <w:t>Any opioid may include prescription and</w:t>
            </w:r>
            <w:r w:rsidR="006551F4" w:rsidRPr="00184980">
              <w:rPr>
                <w:rFonts w:ascii="Times New Roman" w:eastAsia="Times New Roman" w:hAnsi="Times New Roman" w:cs="Times New Roman"/>
                <w:b/>
                <w:color w:val="000000"/>
              </w:rPr>
              <w:t>/or</w:t>
            </w:r>
            <w:r w:rsidRPr="00184980">
              <w:rPr>
                <w:rFonts w:ascii="Times New Roman" w:eastAsia="Times New Roman" w:hAnsi="Times New Roman" w:cs="Times New Roman"/>
                <w:b/>
                <w:color w:val="000000"/>
              </w:rPr>
              <w:t xml:space="preserve"> illicit opioids</w:t>
            </w:r>
            <w:r w:rsidR="006551F4" w:rsidRPr="00184980">
              <w:rPr>
                <w:rFonts w:ascii="Times New Roman" w:eastAsia="Times New Roman" w:hAnsi="Times New Roman" w:cs="Times New Roman"/>
                <w:b/>
                <w:color w:val="000000"/>
              </w:rPr>
              <w:t>;</w:t>
            </w:r>
            <w:r w:rsidRPr="00184980">
              <w:rPr>
                <w:rFonts w:ascii="Times New Roman" w:eastAsia="Times New Roman" w:hAnsi="Times New Roman" w:cs="Times New Roman"/>
                <w:b/>
                <w:color w:val="000000"/>
              </w:rPr>
              <w:t xml:space="preserve"> categories are not mutually exclusive</w:t>
            </w:r>
          </w:p>
        </w:tc>
      </w:tr>
      <w:tr w:rsidR="00204299" w14:paraId="5DD0183D" w14:textId="77777777" w:rsidTr="007919B0">
        <w:trPr>
          <w:trHeight w:val="521"/>
        </w:trPr>
        <w:tc>
          <w:tcPr>
            <w:tcW w:w="2785" w:type="dxa"/>
            <w:shd w:val="clear" w:color="auto" w:fill="auto"/>
            <w:vAlign w:val="center"/>
          </w:tcPr>
          <w:p w14:paraId="54DF416C" w14:textId="77777777" w:rsidR="00204299" w:rsidRPr="00F066CA" w:rsidRDefault="00204299" w:rsidP="007919B0">
            <w:pPr>
              <w:rPr>
                <w:rFonts w:ascii="Times New Roman" w:eastAsia="Times New Roman" w:hAnsi="Times New Roman" w:cs="Times New Roman"/>
                <w:b/>
                <w:color w:val="000000"/>
                <w:sz w:val="18"/>
                <w:szCs w:val="18"/>
              </w:rPr>
            </w:pPr>
          </w:p>
        </w:tc>
        <w:tc>
          <w:tcPr>
            <w:tcW w:w="4140" w:type="dxa"/>
            <w:shd w:val="clear" w:color="auto" w:fill="E7E6E6" w:themeFill="background2"/>
            <w:vAlign w:val="center"/>
          </w:tcPr>
          <w:p w14:paraId="13DD9CDC" w14:textId="77777777" w:rsidR="00204299" w:rsidRPr="00184980" w:rsidRDefault="00204299" w:rsidP="00456B48">
            <w:pPr>
              <w:jc w:val="center"/>
              <w:rPr>
                <w:rFonts w:ascii="Times New Roman" w:eastAsia="Times New Roman" w:hAnsi="Times New Roman" w:cs="Times New Roman"/>
                <w:b/>
                <w:color w:val="000000"/>
              </w:rPr>
            </w:pPr>
            <w:bookmarkStart w:id="6" w:name="_Hlk8653867"/>
            <w:r w:rsidRPr="00184980">
              <w:rPr>
                <w:rFonts w:ascii="Times New Roman" w:eastAsia="Times New Roman" w:hAnsi="Times New Roman" w:cs="Times New Roman"/>
                <w:b/>
                <w:color w:val="000000"/>
              </w:rPr>
              <w:t>Number represents events that occurred in Georgia regardless of the patient’s residence state</w:t>
            </w:r>
            <w:bookmarkEnd w:id="6"/>
          </w:p>
        </w:tc>
        <w:tc>
          <w:tcPr>
            <w:tcW w:w="4140" w:type="dxa"/>
            <w:shd w:val="clear" w:color="auto" w:fill="auto"/>
            <w:vAlign w:val="center"/>
          </w:tcPr>
          <w:p w14:paraId="37D7687B" w14:textId="66763F21" w:rsidR="00204299" w:rsidRPr="00184980" w:rsidRDefault="00204299" w:rsidP="00456B48">
            <w:pPr>
              <w:jc w:val="center"/>
              <w:rPr>
                <w:rFonts w:ascii="Times New Roman" w:eastAsia="Times New Roman" w:hAnsi="Times New Roman" w:cs="Times New Roman"/>
                <w:b/>
                <w:color w:val="000000"/>
              </w:rPr>
            </w:pPr>
            <w:r w:rsidRPr="00184980">
              <w:rPr>
                <w:rFonts w:ascii="Times New Roman" w:eastAsia="Times New Roman" w:hAnsi="Times New Roman" w:cs="Times New Roman"/>
                <w:b/>
                <w:color w:val="000000"/>
              </w:rPr>
              <w:t>Number represents events that occurred in Georgia among Georgia residents</w:t>
            </w:r>
          </w:p>
        </w:tc>
      </w:tr>
      <w:tr w:rsidR="00204299" w14:paraId="7C4E5D19" w14:textId="77777777" w:rsidTr="007919B0">
        <w:trPr>
          <w:trHeight w:val="300"/>
        </w:trPr>
        <w:tc>
          <w:tcPr>
            <w:tcW w:w="2785" w:type="dxa"/>
            <w:vAlign w:val="center"/>
          </w:tcPr>
          <w:p w14:paraId="133EC909" w14:textId="77777777" w:rsidR="00204299" w:rsidRPr="00184980" w:rsidRDefault="00204299" w:rsidP="007919B0">
            <w:pPr>
              <w:rPr>
                <w:rFonts w:ascii="Times New Roman" w:hAnsi="Times New Roman" w:cs="Times New Roman"/>
                <w:b/>
              </w:rPr>
            </w:pPr>
            <w:r w:rsidRPr="00184980">
              <w:rPr>
                <w:rFonts w:ascii="Times New Roman" w:hAnsi="Times New Roman" w:cs="Times New Roman"/>
                <w:b/>
              </w:rPr>
              <w:t>Drug Category</w:t>
            </w:r>
          </w:p>
        </w:tc>
        <w:tc>
          <w:tcPr>
            <w:tcW w:w="4140" w:type="dxa"/>
            <w:shd w:val="clear" w:color="auto" w:fill="E7E6E6" w:themeFill="background2"/>
            <w:vAlign w:val="center"/>
          </w:tcPr>
          <w:p w14:paraId="6AB30ED2" w14:textId="77777777" w:rsidR="00204299" w:rsidRPr="00184980" w:rsidRDefault="00204299" w:rsidP="00456B48">
            <w:pPr>
              <w:jc w:val="center"/>
              <w:rPr>
                <w:rFonts w:ascii="Times New Roman" w:hAnsi="Times New Roman" w:cs="Times New Roman"/>
                <w:b/>
              </w:rPr>
            </w:pPr>
            <w:r w:rsidRPr="00184980">
              <w:rPr>
                <w:rFonts w:ascii="Times New Roman" w:hAnsi="Times New Roman" w:cs="Times New Roman"/>
                <w:b/>
              </w:rPr>
              <w:t>No.</w:t>
            </w:r>
          </w:p>
        </w:tc>
        <w:tc>
          <w:tcPr>
            <w:tcW w:w="4140" w:type="dxa"/>
            <w:vAlign w:val="center"/>
          </w:tcPr>
          <w:p w14:paraId="724C8319" w14:textId="77777777" w:rsidR="00204299" w:rsidRPr="00184980" w:rsidRDefault="00204299" w:rsidP="00456B48">
            <w:pPr>
              <w:jc w:val="center"/>
              <w:rPr>
                <w:rFonts w:ascii="Times New Roman" w:hAnsi="Times New Roman" w:cs="Times New Roman"/>
                <w:b/>
              </w:rPr>
            </w:pPr>
            <w:r w:rsidRPr="00184980">
              <w:rPr>
                <w:rFonts w:ascii="Times New Roman" w:hAnsi="Times New Roman" w:cs="Times New Roman"/>
                <w:b/>
              </w:rPr>
              <w:t>No.</w:t>
            </w:r>
          </w:p>
        </w:tc>
      </w:tr>
      <w:tr w:rsidR="00A54867" w14:paraId="36ABB82C" w14:textId="77777777" w:rsidTr="007919B0">
        <w:trPr>
          <w:trHeight w:val="300"/>
        </w:trPr>
        <w:tc>
          <w:tcPr>
            <w:tcW w:w="2785" w:type="dxa"/>
            <w:vAlign w:val="center"/>
          </w:tcPr>
          <w:p w14:paraId="65569492" w14:textId="51AB129B" w:rsidR="00A54867" w:rsidRPr="00184980" w:rsidRDefault="00A54867" w:rsidP="007919B0">
            <w:pPr>
              <w:rPr>
                <w:rFonts w:ascii="Times New Roman" w:hAnsi="Times New Roman" w:cs="Times New Roman"/>
              </w:rPr>
            </w:pPr>
            <w:r w:rsidRPr="00184980">
              <w:rPr>
                <w:rFonts w:ascii="Times New Roman" w:hAnsi="Times New Roman" w:cs="Times New Roman"/>
              </w:rPr>
              <w:t>Any Opioid ED Visits</w:t>
            </w:r>
          </w:p>
        </w:tc>
        <w:tc>
          <w:tcPr>
            <w:tcW w:w="4140" w:type="dxa"/>
            <w:shd w:val="clear" w:color="auto" w:fill="E7E6E6" w:themeFill="background2"/>
            <w:vAlign w:val="center"/>
          </w:tcPr>
          <w:p w14:paraId="458E950F" w14:textId="212A70E4" w:rsidR="00A54867" w:rsidRPr="00184980" w:rsidRDefault="00BE63AC" w:rsidP="00456B48">
            <w:pPr>
              <w:jc w:val="center"/>
              <w:rPr>
                <w:rFonts w:ascii="Times New Roman" w:hAnsi="Times New Roman" w:cs="Times New Roman"/>
              </w:rPr>
            </w:pPr>
            <w:r w:rsidRPr="00184980">
              <w:rPr>
                <w:rFonts w:ascii="Times New Roman" w:hAnsi="Times New Roman" w:cs="Times New Roman"/>
              </w:rPr>
              <w:t>5386</w:t>
            </w:r>
          </w:p>
        </w:tc>
        <w:tc>
          <w:tcPr>
            <w:tcW w:w="4140" w:type="dxa"/>
            <w:vAlign w:val="center"/>
          </w:tcPr>
          <w:p w14:paraId="09F92922" w14:textId="48BE8970" w:rsidR="00A54867" w:rsidRPr="00184980" w:rsidRDefault="00BE63AC" w:rsidP="00456B48">
            <w:pPr>
              <w:jc w:val="center"/>
              <w:rPr>
                <w:rFonts w:ascii="Times New Roman" w:hAnsi="Times New Roman" w:cs="Times New Roman"/>
                <w:strike/>
              </w:rPr>
            </w:pPr>
            <w:r w:rsidRPr="00184980">
              <w:rPr>
                <w:rFonts w:ascii="Times New Roman" w:hAnsi="Times New Roman" w:cs="Times New Roman"/>
              </w:rPr>
              <w:t>4985</w:t>
            </w:r>
          </w:p>
        </w:tc>
      </w:tr>
      <w:tr w:rsidR="00A54867" w14:paraId="44BA49CF" w14:textId="77777777" w:rsidTr="007919B0">
        <w:trPr>
          <w:trHeight w:val="300"/>
        </w:trPr>
        <w:tc>
          <w:tcPr>
            <w:tcW w:w="2785" w:type="dxa"/>
            <w:vAlign w:val="center"/>
          </w:tcPr>
          <w:p w14:paraId="74C53A03" w14:textId="77777777" w:rsidR="00A54867" w:rsidRPr="00184980" w:rsidRDefault="00A54867" w:rsidP="007919B0">
            <w:pPr>
              <w:rPr>
                <w:rFonts w:ascii="Times New Roman" w:hAnsi="Times New Roman" w:cs="Times New Roman"/>
              </w:rPr>
            </w:pPr>
            <w:r w:rsidRPr="00184980">
              <w:rPr>
                <w:rFonts w:ascii="Times New Roman" w:hAnsi="Times New Roman" w:cs="Times New Roman"/>
              </w:rPr>
              <w:t>Any Opioid Hospitalizations</w:t>
            </w:r>
          </w:p>
        </w:tc>
        <w:tc>
          <w:tcPr>
            <w:tcW w:w="4140" w:type="dxa"/>
            <w:shd w:val="clear" w:color="auto" w:fill="E7E6E6" w:themeFill="background2"/>
            <w:vAlign w:val="center"/>
          </w:tcPr>
          <w:p w14:paraId="4D4F709D" w14:textId="303ACAD2" w:rsidR="00A54867" w:rsidRPr="00184980" w:rsidRDefault="00BE63AC" w:rsidP="00456B48">
            <w:pPr>
              <w:jc w:val="center"/>
              <w:rPr>
                <w:rFonts w:ascii="Times New Roman" w:hAnsi="Times New Roman" w:cs="Times New Roman"/>
              </w:rPr>
            </w:pPr>
            <w:r w:rsidRPr="00184980">
              <w:rPr>
                <w:rFonts w:ascii="Times New Roman" w:hAnsi="Times New Roman" w:cs="Times New Roman"/>
              </w:rPr>
              <w:t>252</w:t>
            </w:r>
            <w:r w:rsidR="00207F2D" w:rsidRPr="00184980">
              <w:rPr>
                <w:rFonts w:ascii="Times New Roman" w:hAnsi="Times New Roman" w:cs="Times New Roman"/>
              </w:rPr>
              <w:t>3</w:t>
            </w:r>
          </w:p>
        </w:tc>
        <w:tc>
          <w:tcPr>
            <w:tcW w:w="4140" w:type="dxa"/>
            <w:vAlign w:val="center"/>
          </w:tcPr>
          <w:p w14:paraId="7BA003AF" w14:textId="50AB78C2" w:rsidR="00A54867" w:rsidRPr="00184980" w:rsidRDefault="00BE63AC" w:rsidP="00456B48">
            <w:pPr>
              <w:jc w:val="center"/>
              <w:rPr>
                <w:rFonts w:ascii="Times New Roman" w:hAnsi="Times New Roman" w:cs="Times New Roman"/>
              </w:rPr>
            </w:pPr>
            <w:r w:rsidRPr="00184980">
              <w:rPr>
                <w:rFonts w:ascii="Times New Roman" w:hAnsi="Times New Roman" w:cs="Times New Roman"/>
              </w:rPr>
              <w:t>2353</w:t>
            </w:r>
          </w:p>
        </w:tc>
      </w:tr>
      <w:tr w:rsidR="00A54867" w14:paraId="757AB553" w14:textId="77777777" w:rsidTr="007919B0">
        <w:trPr>
          <w:trHeight w:val="300"/>
        </w:trPr>
        <w:tc>
          <w:tcPr>
            <w:tcW w:w="2785" w:type="dxa"/>
            <w:vAlign w:val="center"/>
          </w:tcPr>
          <w:p w14:paraId="39AE6025" w14:textId="77777777" w:rsidR="00A54867" w:rsidRPr="00184980" w:rsidRDefault="00A54867" w:rsidP="007919B0">
            <w:pPr>
              <w:rPr>
                <w:rFonts w:ascii="Times New Roman" w:hAnsi="Times New Roman" w:cs="Times New Roman"/>
              </w:rPr>
            </w:pPr>
            <w:r w:rsidRPr="00184980">
              <w:rPr>
                <w:rFonts w:ascii="Times New Roman" w:hAnsi="Times New Roman" w:cs="Times New Roman"/>
              </w:rPr>
              <w:t>Heroin ED Visits</w:t>
            </w:r>
          </w:p>
        </w:tc>
        <w:tc>
          <w:tcPr>
            <w:tcW w:w="4140" w:type="dxa"/>
            <w:shd w:val="clear" w:color="auto" w:fill="E7E6E6" w:themeFill="background2"/>
            <w:vAlign w:val="center"/>
          </w:tcPr>
          <w:p w14:paraId="71AB2C07" w14:textId="5A8396C1" w:rsidR="00A54867" w:rsidRPr="00184980" w:rsidRDefault="00BE63AC" w:rsidP="00456B48">
            <w:pPr>
              <w:jc w:val="center"/>
              <w:rPr>
                <w:rFonts w:ascii="Times New Roman" w:hAnsi="Times New Roman" w:cs="Times New Roman"/>
              </w:rPr>
            </w:pPr>
            <w:r w:rsidRPr="00184980">
              <w:rPr>
                <w:rFonts w:ascii="Times New Roman" w:hAnsi="Times New Roman" w:cs="Times New Roman"/>
              </w:rPr>
              <w:t>1509</w:t>
            </w:r>
          </w:p>
        </w:tc>
        <w:tc>
          <w:tcPr>
            <w:tcW w:w="4140" w:type="dxa"/>
            <w:vAlign w:val="center"/>
          </w:tcPr>
          <w:p w14:paraId="4EC4F869" w14:textId="5D4499F8" w:rsidR="00A54867" w:rsidRPr="00184980" w:rsidRDefault="00BE63AC" w:rsidP="00BE63AC">
            <w:pPr>
              <w:jc w:val="center"/>
              <w:rPr>
                <w:rFonts w:ascii="Times New Roman" w:hAnsi="Times New Roman" w:cs="Times New Roman"/>
              </w:rPr>
            </w:pPr>
            <w:r w:rsidRPr="00184980">
              <w:rPr>
                <w:rFonts w:ascii="Times New Roman" w:hAnsi="Times New Roman" w:cs="Times New Roman"/>
              </w:rPr>
              <w:t>1353</w:t>
            </w:r>
          </w:p>
        </w:tc>
      </w:tr>
      <w:tr w:rsidR="00A54867" w14:paraId="4C920F77" w14:textId="77777777" w:rsidTr="007919B0">
        <w:trPr>
          <w:trHeight w:val="312"/>
        </w:trPr>
        <w:tc>
          <w:tcPr>
            <w:tcW w:w="2785" w:type="dxa"/>
            <w:vAlign w:val="center"/>
          </w:tcPr>
          <w:p w14:paraId="7F8B218B" w14:textId="77777777" w:rsidR="00A54867" w:rsidRPr="00184980" w:rsidRDefault="00A54867" w:rsidP="007919B0">
            <w:pPr>
              <w:rPr>
                <w:rFonts w:ascii="Times New Roman" w:hAnsi="Times New Roman" w:cs="Times New Roman"/>
              </w:rPr>
            </w:pPr>
            <w:r w:rsidRPr="00184980">
              <w:rPr>
                <w:rFonts w:ascii="Times New Roman" w:hAnsi="Times New Roman" w:cs="Times New Roman"/>
              </w:rPr>
              <w:t>Heroin Hospitalizations</w:t>
            </w:r>
          </w:p>
        </w:tc>
        <w:tc>
          <w:tcPr>
            <w:tcW w:w="4140" w:type="dxa"/>
            <w:shd w:val="clear" w:color="auto" w:fill="E7E6E6" w:themeFill="background2"/>
            <w:vAlign w:val="center"/>
          </w:tcPr>
          <w:p w14:paraId="1792BD05" w14:textId="053B5A5C" w:rsidR="00A54867" w:rsidRPr="00184980" w:rsidRDefault="00BE63AC" w:rsidP="00456B48">
            <w:pPr>
              <w:jc w:val="center"/>
              <w:rPr>
                <w:rFonts w:ascii="Times New Roman" w:hAnsi="Times New Roman" w:cs="Times New Roman"/>
              </w:rPr>
            </w:pPr>
            <w:r w:rsidRPr="00184980">
              <w:rPr>
                <w:rFonts w:ascii="Times New Roman" w:hAnsi="Times New Roman" w:cs="Times New Roman"/>
              </w:rPr>
              <w:t>349</w:t>
            </w:r>
          </w:p>
        </w:tc>
        <w:tc>
          <w:tcPr>
            <w:tcW w:w="4140" w:type="dxa"/>
            <w:vAlign w:val="center"/>
          </w:tcPr>
          <w:p w14:paraId="736A3577" w14:textId="2BD3A3B9" w:rsidR="00A54867" w:rsidRPr="00184980" w:rsidRDefault="00BE63AC" w:rsidP="00456B48">
            <w:pPr>
              <w:jc w:val="center"/>
              <w:rPr>
                <w:rFonts w:ascii="Times New Roman" w:hAnsi="Times New Roman" w:cs="Times New Roman"/>
              </w:rPr>
            </w:pPr>
            <w:r w:rsidRPr="00184980">
              <w:rPr>
                <w:rFonts w:ascii="Times New Roman" w:hAnsi="Times New Roman" w:cs="Times New Roman"/>
              </w:rPr>
              <w:t>325</w:t>
            </w:r>
          </w:p>
        </w:tc>
      </w:tr>
    </w:tbl>
    <w:p w14:paraId="35845394" w14:textId="1A681E2D" w:rsidR="006F3A11" w:rsidRDefault="006F3A11" w:rsidP="006F3A11">
      <w:pPr>
        <w:pStyle w:val="NormalWeb"/>
        <w:spacing w:before="0" w:beforeAutospacing="0" w:after="0" w:afterAutospacing="0"/>
      </w:pPr>
    </w:p>
    <w:p w14:paraId="275A64F0" w14:textId="51DF14B1" w:rsidR="00204299" w:rsidRDefault="00204299" w:rsidP="006F3A11">
      <w:pPr>
        <w:pStyle w:val="NormalWeb"/>
        <w:spacing w:before="0" w:beforeAutospacing="0" w:after="0" w:afterAutospacing="0"/>
      </w:pPr>
    </w:p>
    <w:p w14:paraId="7629AB68" w14:textId="4AE913B1" w:rsidR="00204299" w:rsidRDefault="00204299" w:rsidP="006F3A11">
      <w:pPr>
        <w:pStyle w:val="NormalWeb"/>
        <w:spacing w:before="0" w:beforeAutospacing="0" w:after="0" w:afterAutospacing="0"/>
      </w:pPr>
      <w:r w:rsidRPr="00204299">
        <w:t xml:space="preserve">Note: </w:t>
      </w:r>
      <w:bookmarkStart w:id="7" w:name="_Hlk20389059"/>
      <w:bookmarkStart w:id="8" w:name="_Hlk9257863"/>
      <w:r w:rsidRPr="00204299">
        <w:t xml:space="preserve">The following data include all </w:t>
      </w:r>
      <w:r w:rsidR="00B66A9F">
        <w:t>ED visits and hospitalization</w:t>
      </w:r>
      <w:r w:rsidR="001B7DAE">
        <w:t>s</w:t>
      </w:r>
      <w:r w:rsidR="00B66A9F" w:rsidRPr="00204299">
        <w:t xml:space="preserve"> </w:t>
      </w:r>
      <w:r w:rsidRPr="00204299">
        <w:t>that occurred in Georgia among Georgia residents.</w:t>
      </w:r>
      <w:bookmarkEnd w:id="7"/>
    </w:p>
    <w:bookmarkEnd w:id="8"/>
    <w:p w14:paraId="4E3F209C" w14:textId="77777777" w:rsidR="00204299" w:rsidRDefault="00204299" w:rsidP="006F3A11">
      <w:pPr>
        <w:pStyle w:val="NormalWeb"/>
        <w:spacing w:before="0" w:beforeAutospacing="0" w:after="0" w:afterAutospacing="0"/>
      </w:pPr>
    </w:p>
    <w:p w14:paraId="1448C18C" w14:textId="7B5DBF20" w:rsidR="0033351B" w:rsidRDefault="00BE63AC" w:rsidP="008A2611">
      <w:pPr>
        <w:jc w:val="center"/>
        <w:rPr>
          <w:rFonts w:ascii="Times New Roman" w:hAnsi="Times New Roman" w:cs="Times New Roman"/>
          <w:sz w:val="24"/>
        </w:rPr>
      </w:pPr>
      <w:r>
        <w:rPr>
          <w:noProof/>
        </w:rPr>
        <w:drawing>
          <wp:inline distT="0" distB="0" distL="0" distR="0" wp14:anchorId="567A2C47" wp14:editId="126A910C">
            <wp:extent cx="7031736" cy="3191256"/>
            <wp:effectExtent l="0" t="0" r="17145" b="9525"/>
            <wp:docPr id="40" name="Chart 40">
              <a:extLst xmlns:a="http://schemas.openxmlformats.org/drawingml/2006/main">
                <a:ext uri="{FF2B5EF4-FFF2-40B4-BE49-F238E27FC236}">
                  <a16:creationId xmlns:a16="http://schemas.microsoft.com/office/drawing/2014/main" id="{25123F61-D5A3-443A-A18F-A654185ACA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C29FD01" w14:textId="77777777" w:rsidR="00184980" w:rsidRDefault="00F066CA" w:rsidP="001B7676">
      <w:pPr>
        <w:pStyle w:val="ListParagraph"/>
        <w:numPr>
          <w:ilvl w:val="0"/>
          <w:numId w:val="14"/>
        </w:numPr>
        <w:rPr>
          <w:rFonts w:ascii="Times New Roman" w:hAnsi="Times New Roman" w:cs="Times New Roman"/>
          <w:sz w:val="24"/>
        </w:rPr>
      </w:pPr>
      <w:r w:rsidRPr="00F066CA">
        <w:rPr>
          <w:rFonts w:ascii="Times New Roman" w:hAnsi="Times New Roman" w:cs="Times New Roman"/>
          <w:sz w:val="24"/>
        </w:rPr>
        <w:t>From 201</w:t>
      </w:r>
      <w:r w:rsidR="00B07F39">
        <w:rPr>
          <w:rFonts w:ascii="Times New Roman" w:hAnsi="Times New Roman" w:cs="Times New Roman"/>
          <w:sz w:val="24"/>
        </w:rPr>
        <w:t>7</w:t>
      </w:r>
      <w:r w:rsidRPr="00F066CA">
        <w:rPr>
          <w:rFonts w:ascii="Times New Roman" w:hAnsi="Times New Roman" w:cs="Times New Roman"/>
          <w:sz w:val="24"/>
        </w:rPr>
        <w:t xml:space="preserve"> to </w:t>
      </w:r>
      <w:r w:rsidR="00A52E8D">
        <w:rPr>
          <w:rFonts w:ascii="Times New Roman" w:hAnsi="Times New Roman" w:cs="Times New Roman"/>
          <w:sz w:val="24"/>
        </w:rPr>
        <w:t>2018</w:t>
      </w:r>
      <w:r w:rsidRPr="00F066CA">
        <w:rPr>
          <w:rFonts w:ascii="Times New Roman" w:hAnsi="Times New Roman" w:cs="Times New Roman"/>
          <w:sz w:val="24"/>
        </w:rPr>
        <w:t xml:space="preserve">, </w:t>
      </w:r>
      <w:r w:rsidR="008E2ADE" w:rsidRPr="00F066CA">
        <w:rPr>
          <w:rFonts w:ascii="Times New Roman" w:hAnsi="Times New Roman" w:cs="Times New Roman"/>
          <w:sz w:val="24"/>
        </w:rPr>
        <w:t>ED visits for opioid-</w:t>
      </w:r>
      <w:r w:rsidR="00BE63AC">
        <w:rPr>
          <w:rFonts w:ascii="Times New Roman" w:hAnsi="Times New Roman" w:cs="Times New Roman"/>
          <w:sz w:val="24"/>
        </w:rPr>
        <w:t xml:space="preserve"> and </w:t>
      </w:r>
      <w:r w:rsidR="008E2ADE" w:rsidRPr="00F066CA">
        <w:rPr>
          <w:rFonts w:ascii="Times New Roman" w:hAnsi="Times New Roman" w:cs="Times New Roman"/>
          <w:sz w:val="24"/>
        </w:rPr>
        <w:t>heroin-</w:t>
      </w:r>
      <w:bookmarkStart w:id="9" w:name="_Hlk32396493"/>
      <w:r w:rsidR="008E2ADE" w:rsidRPr="00F066CA">
        <w:rPr>
          <w:rFonts w:ascii="Times New Roman" w:hAnsi="Times New Roman" w:cs="Times New Roman"/>
          <w:sz w:val="24"/>
        </w:rPr>
        <w:t xml:space="preserve">involved overdoses </w:t>
      </w:r>
      <w:r w:rsidR="008E2ADE">
        <w:rPr>
          <w:rFonts w:ascii="Times New Roman" w:hAnsi="Times New Roman" w:cs="Times New Roman"/>
          <w:sz w:val="24"/>
        </w:rPr>
        <w:t>de</w:t>
      </w:r>
      <w:r w:rsidR="008E2ADE" w:rsidRPr="00F066CA">
        <w:rPr>
          <w:rFonts w:ascii="Times New Roman" w:hAnsi="Times New Roman" w:cs="Times New Roman"/>
          <w:sz w:val="24"/>
        </w:rPr>
        <w:t>creased by</w:t>
      </w:r>
      <w:r w:rsidR="00BE63AC">
        <w:rPr>
          <w:rFonts w:ascii="Times New Roman" w:hAnsi="Times New Roman" w:cs="Times New Roman"/>
          <w:sz w:val="24"/>
        </w:rPr>
        <w:t xml:space="preserve"> 12% and</w:t>
      </w:r>
      <w:r w:rsidR="008E2ADE" w:rsidRPr="00F066CA">
        <w:rPr>
          <w:rFonts w:ascii="Times New Roman" w:hAnsi="Times New Roman" w:cs="Times New Roman"/>
          <w:sz w:val="24"/>
        </w:rPr>
        <w:t xml:space="preserve"> </w:t>
      </w:r>
      <w:r w:rsidR="008E2ADE">
        <w:rPr>
          <w:rFonts w:ascii="Times New Roman" w:hAnsi="Times New Roman" w:cs="Times New Roman"/>
          <w:sz w:val="24"/>
        </w:rPr>
        <w:t>11</w:t>
      </w:r>
      <w:r w:rsidR="008E2ADE" w:rsidRPr="00F066CA">
        <w:rPr>
          <w:rFonts w:ascii="Times New Roman" w:hAnsi="Times New Roman" w:cs="Times New Roman"/>
          <w:sz w:val="24"/>
        </w:rPr>
        <w:t>%</w:t>
      </w:r>
      <w:bookmarkEnd w:id="9"/>
      <w:r w:rsidR="00BE63AC">
        <w:rPr>
          <w:rFonts w:ascii="Times New Roman" w:hAnsi="Times New Roman" w:cs="Times New Roman"/>
          <w:sz w:val="24"/>
        </w:rPr>
        <w:t xml:space="preserve"> respectively. </w:t>
      </w:r>
    </w:p>
    <w:p w14:paraId="77B163C8" w14:textId="27A5BBFF" w:rsidR="00254496" w:rsidRDefault="00BE63AC" w:rsidP="001B7676">
      <w:pPr>
        <w:pStyle w:val="ListParagraph"/>
        <w:numPr>
          <w:ilvl w:val="0"/>
          <w:numId w:val="14"/>
        </w:numPr>
        <w:rPr>
          <w:rFonts w:ascii="Times New Roman" w:hAnsi="Times New Roman" w:cs="Times New Roman"/>
          <w:sz w:val="24"/>
        </w:rPr>
      </w:pPr>
      <w:r>
        <w:rPr>
          <w:rFonts w:ascii="Times New Roman" w:hAnsi="Times New Roman" w:cs="Times New Roman"/>
          <w:sz w:val="24"/>
        </w:rPr>
        <w:t>H</w:t>
      </w:r>
      <w:r w:rsidR="00F066CA" w:rsidRPr="00F066CA">
        <w:rPr>
          <w:rFonts w:ascii="Times New Roman" w:hAnsi="Times New Roman" w:cs="Times New Roman"/>
          <w:sz w:val="24"/>
        </w:rPr>
        <w:t xml:space="preserve">ospitalizations for opioid- </w:t>
      </w:r>
      <w:r w:rsidR="00071CCF">
        <w:rPr>
          <w:rFonts w:ascii="Times New Roman" w:hAnsi="Times New Roman" w:cs="Times New Roman"/>
          <w:sz w:val="24"/>
        </w:rPr>
        <w:t xml:space="preserve">and heroin-involved </w:t>
      </w:r>
      <w:r w:rsidR="00F066CA" w:rsidRPr="00F066CA">
        <w:rPr>
          <w:rFonts w:ascii="Times New Roman" w:hAnsi="Times New Roman" w:cs="Times New Roman"/>
          <w:sz w:val="24"/>
        </w:rPr>
        <w:t xml:space="preserve">overdoses decreased by </w:t>
      </w:r>
      <w:r w:rsidR="00C467EC">
        <w:rPr>
          <w:rFonts w:ascii="Times New Roman" w:hAnsi="Times New Roman" w:cs="Times New Roman"/>
          <w:sz w:val="24"/>
        </w:rPr>
        <w:t>1</w:t>
      </w:r>
      <w:r>
        <w:rPr>
          <w:rFonts w:ascii="Times New Roman" w:hAnsi="Times New Roman" w:cs="Times New Roman"/>
          <w:sz w:val="24"/>
        </w:rPr>
        <w:t>0</w:t>
      </w:r>
      <w:r w:rsidR="00F066CA" w:rsidRPr="00F066CA">
        <w:rPr>
          <w:rFonts w:ascii="Times New Roman" w:hAnsi="Times New Roman" w:cs="Times New Roman"/>
          <w:sz w:val="24"/>
        </w:rPr>
        <w:t>%</w:t>
      </w:r>
      <w:r w:rsidR="00071CCF">
        <w:rPr>
          <w:rFonts w:ascii="Times New Roman" w:hAnsi="Times New Roman" w:cs="Times New Roman"/>
          <w:sz w:val="24"/>
        </w:rPr>
        <w:t xml:space="preserve"> and 3% respectively</w:t>
      </w:r>
      <w:r w:rsidR="00F066CA" w:rsidRPr="00F066CA">
        <w:rPr>
          <w:rFonts w:ascii="Times New Roman" w:hAnsi="Times New Roman" w:cs="Times New Roman"/>
          <w:sz w:val="24"/>
        </w:rPr>
        <w:t>.</w:t>
      </w:r>
    </w:p>
    <w:p w14:paraId="3639D30C" w14:textId="38ED78E2" w:rsidR="009636CC" w:rsidRDefault="00055B3F" w:rsidP="00913A9B">
      <w:pPr>
        <w:jc w:val="center"/>
        <w:rPr>
          <w:rFonts w:ascii="Times New Roman" w:hAnsi="Times New Roman" w:cs="Times New Roman"/>
          <w:sz w:val="24"/>
        </w:rPr>
      </w:pPr>
      <w:r>
        <w:rPr>
          <w:noProof/>
        </w:rPr>
        <w:lastRenderedPageBreak/>
        <w:drawing>
          <wp:inline distT="0" distB="0" distL="0" distR="0" wp14:anchorId="09435963" wp14:editId="4942B1A6">
            <wp:extent cx="6355080" cy="3072384"/>
            <wp:effectExtent l="0" t="0" r="7620" b="13970"/>
            <wp:docPr id="41" name="Chart 41">
              <a:extLst xmlns:a="http://schemas.openxmlformats.org/drawingml/2006/main">
                <a:ext uri="{FF2B5EF4-FFF2-40B4-BE49-F238E27FC236}">
                  <a16:creationId xmlns:a16="http://schemas.microsoft.com/office/drawing/2014/main" id="{6E00614E-F528-4568-855B-6748872654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F037DBB" w14:textId="3CE336D1" w:rsidR="009636CC" w:rsidRDefault="009C6686" w:rsidP="009636CC">
      <w:pPr>
        <w:pStyle w:val="ListParagraph"/>
        <w:numPr>
          <w:ilvl w:val="0"/>
          <w:numId w:val="14"/>
        </w:numPr>
        <w:rPr>
          <w:rFonts w:ascii="Times New Roman" w:hAnsi="Times New Roman" w:cs="Times New Roman"/>
          <w:sz w:val="24"/>
        </w:rPr>
      </w:pPr>
      <w:r>
        <w:rPr>
          <w:rFonts w:ascii="Times New Roman" w:hAnsi="Times New Roman" w:cs="Times New Roman"/>
          <w:sz w:val="24"/>
        </w:rPr>
        <w:t>O</w:t>
      </w:r>
      <w:r w:rsidRPr="009C6686">
        <w:rPr>
          <w:rFonts w:ascii="Times New Roman" w:hAnsi="Times New Roman" w:cs="Times New Roman"/>
          <w:sz w:val="24"/>
        </w:rPr>
        <w:t>pioid-involved overdose ED visit</w:t>
      </w:r>
      <w:r w:rsidR="00A61854">
        <w:rPr>
          <w:rFonts w:ascii="Times New Roman" w:hAnsi="Times New Roman" w:cs="Times New Roman"/>
          <w:sz w:val="24"/>
        </w:rPr>
        <w:t xml:space="preserve"> rates</w:t>
      </w:r>
      <w:r w:rsidRPr="009C6686">
        <w:rPr>
          <w:rFonts w:ascii="Times New Roman" w:hAnsi="Times New Roman" w:cs="Times New Roman"/>
          <w:sz w:val="24"/>
        </w:rPr>
        <w:t xml:space="preserve"> </w:t>
      </w:r>
      <w:r w:rsidR="00C730E2">
        <w:rPr>
          <w:rFonts w:ascii="Times New Roman" w:hAnsi="Times New Roman" w:cs="Times New Roman"/>
          <w:sz w:val="24"/>
        </w:rPr>
        <w:t>trended</w:t>
      </w:r>
      <w:r w:rsidRPr="009C6686">
        <w:rPr>
          <w:rFonts w:ascii="Times New Roman" w:hAnsi="Times New Roman" w:cs="Times New Roman"/>
          <w:sz w:val="24"/>
        </w:rPr>
        <w:t xml:space="preserve"> </w:t>
      </w:r>
      <w:r w:rsidR="00CC5ED3">
        <w:rPr>
          <w:rFonts w:ascii="Times New Roman" w:hAnsi="Times New Roman" w:cs="Times New Roman"/>
          <w:sz w:val="24"/>
        </w:rPr>
        <w:t xml:space="preserve">slightly </w:t>
      </w:r>
      <w:r w:rsidRPr="009C6686">
        <w:rPr>
          <w:rFonts w:ascii="Times New Roman" w:hAnsi="Times New Roman" w:cs="Times New Roman"/>
          <w:sz w:val="24"/>
        </w:rPr>
        <w:t>downward in 2018</w:t>
      </w:r>
      <w:r>
        <w:rPr>
          <w:rFonts w:ascii="Times New Roman" w:hAnsi="Times New Roman" w:cs="Times New Roman"/>
          <w:sz w:val="24"/>
        </w:rPr>
        <w:t>.</w:t>
      </w:r>
    </w:p>
    <w:p w14:paraId="11BAB54F" w14:textId="7A6ED002" w:rsidR="004C4C2B" w:rsidRPr="004C4C2B" w:rsidRDefault="004C4C2B" w:rsidP="004C4C2B">
      <w:pPr>
        <w:pStyle w:val="ListParagraph"/>
        <w:numPr>
          <w:ilvl w:val="0"/>
          <w:numId w:val="14"/>
        </w:numPr>
        <w:rPr>
          <w:rFonts w:ascii="Times New Roman" w:hAnsi="Times New Roman" w:cs="Times New Roman"/>
          <w:sz w:val="24"/>
        </w:rPr>
      </w:pPr>
      <w:r>
        <w:rPr>
          <w:rFonts w:ascii="Times New Roman" w:hAnsi="Times New Roman" w:cs="Times New Roman"/>
          <w:sz w:val="24"/>
        </w:rPr>
        <w:t>Heroin</w:t>
      </w:r>
      <w:r w:rsidRPr="009C6686">
        <w:rPr>
          <w:rFonts w:ascii="Times New Roman" w:hAnsi="Times New Roman" w:cs="Times New Roman"/>
          <w:sz w:val="24"/>
        </w:rPr>
        <w:t>-involved overdose ED visit</w:t>
      </w:r>
      <w:r w:rsidR="00A61854">
        <w:rPr>
          <w:rFonts w:ascii="Times New Roman" w:hAnsi="Times New Roman" w:cs="Times New Roman"/>
          <w:sz w:val="24"/>
        </w:rPr>
        <w:t xml:space="preserve"> rates</w:t>
      </w:r>
      <w:r w:rsidRPr="009C6686">
        <w:rPr>
          <w:rFonts w:ascii="Times New Roman" w:hAnsi="Times New Roman" w:cs="Times New Roman"/>
          <w:sz w:val="24"/>
        </w:rPr>
        <w:t xml:space="preserve"> </w:t>
      </w:r>
      <w:r w:rsidR="00CC5ED3">
        <w:rPr>
          <w:rFonts w:ascii="Times New Roman" w:hAnsi="Times New Roman" w:cs="Times New Roman"/>
          <w:sz w:val="24"/>
        </w:rPr>
        <w:t xml:space="preserve">trended slightly downward during 2018, </w:t>
      </w:r>
      <w:proofErr w:type="gramStart"/>
      <w:r w:rsidR="00CC5ED3">
        <w:rPr>
          <w:rFonts w:ascii="Times New Roman" w:hAnsi="Times New Roman" w:cs="Times New Roman"/>
          <w:sz w:val="24"/>
        </w:rPr>
        <w:t>with the exception of</w:t>
      </w:r>
      <w:proofErr w:type="gramEnd"/>
      <w:r w:rsidR="00CC5ED3">
        <w:rPr>
          <w:rFonts w:ascii="Times New Roman" w:hAnsi="Times New Roman" w:cs="Times New Roman"/>
          <w:sz w:val="24"/>
        </w:rPr>
        <w:t xml:space="preserve"> </w:t>
      </w:r>
      <w:r>
        <w:rPr>
          <w:rFonts w:ascii="Times New Roman" w:hAnsi="Times New Roman" w:cs="Times New Roman"/>
          <w:sz w:val="24"/>
        </w:rPr>
        <w:t>Q</w:t>
      </w:r>
      <w:r w:rsidR="009938B4">
        <w:rPr>
          <w:rFonts w:ascii="Times New Roman" w:hAnsi="Times New Roman" w:cs="Times New Roman"/>
          <w:sz w:val="24"/>
        </w:rPr>
        <w:t>3</w:t>
      </w:r>
      <w:r>
        <w:rPr>
          <w:rFonts w:ascii="Times New Roman" w:hAnsi="Times New Roman" w:cs="Times New Roman"/>
          <w:sz w:val="24"/>
        </w:rPr>
        <w:t>.</w:t>
      </w:r>
    </w:p>
    <w:p w14:paraId="666B5D11" w14:textId="51F2F049" w:rsidR="0071194D" w:rsidRDefault="002444A3" w:rsidP="00554D50">
      <w:pPr>
        <w:rPr>
          <w:rFonts w:ascii="Times New Roman" w:hAnsi="Times New Roman" w:cs="Times New Roman"/>
          <w:sz w:val="24"/>
        </w:rPr>
      </w:pPr>
      <w:r>
        <w:rPr>
          <w:noProof/>
        </w:rPr>
        <w:t xml:space="preserve"> </w:t>
      </w:r>
      <w:r w:rsidR="003B3175" w:rsidRPr="003B3175">
        <w:rPr>
          <w:noProof/>
        </w:rPr>
        <w:t xml:space="preserve"> </w:t>
      </w:r>
      <w:r w:rsidR="00E23087">
        <w:rPr>
          <w:noProof/>
        </w:rPr>
        <w:drawing>
          <wp:inline distT="0" distB="0" distL="0" distR="0" wp14:anchorId="4AB903D5" wp14:editId="5B951DE1">
            <wp:extent cx="3383280" cy="2606040"/>
            <wp:effectExtent l="0" t="0" r="7620" b="3810"/>
            <wp:docPr id="42" name="Chart 42">
              <a:extLst xmlns:a="http://schemas.openxmlformats.org/drawingml/2006/main">
                <a:ext uri="{FF2B5EF4-FFF2-40B4-BE49-F238E27FC236}">
                  <a16:creationId xmlns:a16="http://schemas.microsoft.com/office/drawing/2014/main" id="{49E0AF89-B188-47CF-81DB-CD167FE381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E23087" w:rsidRPr="00E23087">
        <w:rPr>
          <w:noProof/>
        </w:rPr>
        <w:t xml:space="preserve"> </w:t>
      </w:r>
      <w:r w:rsidR="00E23087">
        <w:rPr>
          <w:noProof/>
        </w:rPr>
        <w:drawing>
          <wp:inline distT="0" distB="0" distL="0" distR="0" wp14:anchorId="0039312F" wp14:editId="15B854AD">
            <wp:extent cx="3291840" cy="2606040"/>
            <wp:effectExtent l="0" t="0" r="3810" b="3810"/>
            <wp:docPr id="43" name="Chart 43">
              <a:extLst xmlns:a="http://schemas.openxmlformats.org/drawingml/2006/main">
                <a:ext uri="{FF2B5EF4-FFF2-40B4-BE49-F238E27FC236}">
                  <a16:creationId xmlns:a16="http://schemas.microsoft.com/office/drawing/2014/main" id="{CB763A65-9592-4F81-9B12-0408E9E507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49BDEEF" w14:textId="5EFABD0E" w:rsidR="00391689" w:rsidRPr="008A2611" w:rsidRDefault="00F63016" w:rsidP="008A2611">
      <w:pPr>
        <w:pStyle w:val="ListParagraph"/>
        <w:numPr>
          <w:ilvl w:val="0"/>
          <w:numId w:val="14"/>
        </w:numPr>
        <w:rPr>
          <w:rFonts w:ascii="Times New Roman" w:hAnsi="Times New Roman" w:cs="Times New Roman"/>
          <w:sz w:val="24"/>
        </w:rPr>
      </w:pPr>
      <w:r w:rsidRPr="00E23087">
        <w:rPr>
          <w:rFonts w:ascii="Times New Roman" w:hAnsi="Times New Roman" w:cs="Times New Roman"/>
          <w:sz w:val="24"/>
        </w:rPr>
        <w:t>Persons aged 25-34 year</w:t>
      </w:r>
      <w:r w:rsidR="001925D9" w:rsidRPr="00E23087">
        <w:rPr>
          <w:rFonts w:ascii="Times New Roman" w:hAnsi="Times New Roman" w:cs="Times New Roman"/>
          <w:sz w:val="24"/>
        </w:rPr>
        <w:t>s</w:t>
      </w:r>
      <w:r w:rsidRPr="00E23087">
        <w:rPr>
          <w:rFonts w:ascii="Times New Roman" w:hAnsi="Times New Roman" w:cs="Times New Roman"/>
          <w:sz w:val="24"/>
        </w:rPr>
        <w:t xml:space="preserve"> were more</w:t>
      </w:r>
      <w:r w:rsidRPr="008A2611">
        <w:rPr>
          <w:rFonts w:ascii="Times New Roman" w:hAnsi="Times New Roman" w:cs="Times New Roman"/>
          <w:sz w:val="24"/>
        </w:rPr>
        <w:t xml:space="preserve"> likely to visit an ED because of an </w:t>
      </w:r>
      <w:r w:rsidR="00860D0E" w:rsidRPr="008A2611">
        <w:rPr>
          <w:rFonts w:ascii="Times New Roman" w:hAnsi="Times New Roman" w:cs="Times New Roman"/>
          <w:sz w:val="24"/>
        </w:rPr>
        <w:t xml:space="preserve">opioid-involved </w:t>
      </w:r>
      <w:r w:rsidRPr="008A2611">
        <w:rPr>
          <w:rFonts w:ascii="Times New Roman" w:hAnsi="Times New Roman" w:cs="Times New Roman"/>
          <w:sz w:val="24"/>
        </w:rPr>
        <w:t>overdose than persons of other age categories, yet persons</w:t>
      </w:r>
      <w:r w:rsidR="00E51515">
        <w:rPr>
          <w:rFonts w:ascii="Times New Roman" w:hAnsi="Times New Roman" w:cs="Times New Roman"/>
          <w:sz w:val="24"/>
        </w:rPr>
        <w:t xml:space="preserve"> aged 45 and older</w:t>
      </w:r>
      <w:r w:rsidRPr="008A2611">
        <w:rPr>
          <w:rFonts w:ascii="Times New Roman" w:hAnsi="Times New Roman" w:cs="Times New Roman"/>
          <w:sz w:val="24"/>
        </w:rPr>
        <w:t xml:space="preserve"> were mo</w:t>
      </w:r>
      <w:r w:rsidR="000C2DA4" w:rsidRPr="008A2611">
        <w:rPr>
          <w:rFonts w:ascii="Times New Roman" w:hAnsi="Times New Roman" w:cs="Times New Roman"/>
          <w:sz w:val="24"/>
        </w:rPr>
        <w:t>re</w:t>
      </w:r>
      <w:r w:rsidRPr="008A2611">
        <w:rPr>
          <w:rFonts w:ascii="Times New Roman" w:hAnsi="Times New Roman" w:cs="Times New Roman"/>
          <w:sz w:val="24"/>
        </w:rPr>
        <w:t xml:space="preserve"> </w:t>
      </w:r>
      <w:r w:rsidR="000C2DA4" w:rsidRPr="008A2611">
        <w:rPr>
          <w:rFonts w:ascii="Times New Roman" w:hAnsi="Times New Roman" w:cs="Times New Roman"/>
          <w:sz w:val="24"/>
        </w:rPr>
        <w:t>frequently</w:t>
      </w:r>
      <w:r w:rsidRPr="008A2611">
        <w:rPr>
          <w:rFonts w:ascii="Times New Roman" w:hAnsi="Times New Roman" w:cs="Times New Roman"/>
          <w:sz w:val="24"/>
        </w:rPr>
        <w:t xml:space="preserve"> hospitalized because of an </w:t>
      </w:r>
      <w:r w:rsidR="00860D0E" w:rsidRPr="008A2611">
        <w:rPr>
          <w:rFonts w:ascii="Times New Roman" w:hAnsi="Times New Roman" w:cs="Times New Roman"/>
          <w:sz w:val="24"/>
        </w:rPr>
        <w:t xml:space="preserve">opioid-involved </w:t>
      </w:r>
      <w:r w:rsidRPr="008A2611">
        <w:rPr>
          <w:rFonts w:ascii="Times New Roman" w:hAnsi="Times New Roman" w:cs="Times New Roman"/>
          <w:sz w:val="24"/>
        </w:rPr>
        <w:t>overdose</w:t>
      </w:r>
      <w:r w:rsidR="00F353AB">
        <w:rPr>
          <w:rFonts w:ascii="Times New Roman" w:hAnsi="Times New Roman" w:cs="Times New Roman"/>
          <w:sz w:val="24"/>
        </w:rPr>
        <w:t>.</w:t>
      </w:r>
    </w:p>
    <w:p w14:paraId="146DA07C" w14:textId="779656D3" w:rsidR="001700EF" w:rsidRPr="008A2611" w:rsidRDefault="00A456E1" w:rsidP="008A2611">
      <w:pPr>
        <w:pStyle w:val="ListParagraph"/>
        <w:numPr>
          <w:ilvl w:val="0"/>
          <w:numId w:val="14"/>
        </w:numPr>
        <w:rPr>
          <w:rFonts w:ascii="Times New Roman" w:hAnsi="Times New Roman" w:cs="Times New Roman"/>
          <w:sz w:val="24"/>
        </w:rPr>
      </w:pPr>
      <w:r w:rsidRPr="008A2611">
        <w:rPr>
          <w:rFonts w:ascii="Times New Roman" w:hAnsi="Times New Roman" w:cs="Times New Roman"/>
          <w:sz w:val="24"/>
        </w:rPr>
        <w:t>Heroin-involved overdoses occurred</w:t>
      </w:r>
      <w:r w:rsidR="001700EF" w:rsidRPr="008A2611">
        <w:rPr>
          <w:rFonts w:ascii="Times New Roman" w:hAnsi="Times New Roman" w:cs="Times New Roman"/>
          <w:sz w:val="24"/>
        </w:rPr>
        <w:t xml:space="preserve"> most frequently among persons aged 25-34 </w:t>
      </w:r>
      <w:proofErr w:type="gramStart"/>
      <w:r w:rsidR="001700EF" w:rsidRPr="008A2611">
        <w:rPr>
          <w:rFonts w:ascii="Times New Roman" w:hAnsi="Times New Roman" w:cs="Times New Roman"/>
          <w:sz w:val="24"/>
        </w:rPr>
        <w:t>years, and</w:t>
      </w:r>
      <w:proofErr w:type="gramEnd"/>
      <w:r w:rsidR="001700EF" w:rsidRPr="008A2611">
        <w:rPr>
          <w:rFonts w:ascii="Times New Roman" w:hAnsi="Times New Roman" w:cs="Times New Roman"/>
          <w:sz w:val="24"/>
        </w:rPr>
        <w:t xml:space="preserve"> </w:t>
      </w:r>
      <w:r w:rsidRPr="008A2611">
        <w:rPr>
          <w:rFonts w:ascii="Times New Roman" w:hAnsi="Times New Roman" w:cs="Times New Roman"/>
          <w:sz w:val="24"/>
        </w:rPr>
        <w:t xml:space="preserve">were </w:t>
      </w:r>
      <w:r w:rsidR="007A6BFE" w:rsidRPr="008A2611">
        <w:rPr>
          <w:rFonts w:ascii="Times New Roman" w:hAnsi="Times New Roman" w:cs="Times New Roman"/>
          <w:sz w:val="24"/>
        </w:rPr>
        <w:t xml:space="preserve">less </w:t>
      </w:r>
      <w:r w:rsidR="001700EF" w:rsidRPr="008A2611">
        <w:rPr>
          <w:rFonts w:ascii="Times New Roman" w:hAnsi="Times New Roman" w:cs="Times New Roman"/>
          <w:sz w:val="24"/>
        </w:rPr>
        <w:t>common among</w:t>
      </w:r>
      <w:r w:rsidR="00F14A41" w:rsidRPr="008A2611">
        <w:rPr>
          <w:rFonts w:ascii="Times New Roman" w:hAnsi="Times New Roman" w:cs="Times New Roman"/>
          <w:sz w:val="24"/>
        </w:rPr>
        <w:t xml:space="preserve"> young</w:t>
      </w:r>
      <w:r w:rsidR="006551F4">
        <w:rPr>
          <w:rFonts w:ascii="Times New Roman" w:hAnsi="Times New Roman" w:cs="Times New Roman"/>
          <w:sz w:val="24"/>
        </w:rPr>
        <w:t>er</w:t>
      </w:r>
      <w:r w:rsidR="00F14A41" w:rsidRPr="008A2611">
        <w:rPr>
          <w:rFonts w:ascii="Times New Roman" w:hAnsi="Times New Roman" w:cs="Times New Roman"/>
          <w:sz w:val="24"/>
        </w:rPr>
        <w:t xml:space="preserve"> and</w:t>
      </w:r>
      <w:r w:rsidR="001700EF" w:rsidRPr="008A2611">
        <w:rPr>
          <w:rFonts w:ascii="Times New Roman" w:hAnsi="Times New Roman" w:cs="Times New Roman"/>
          <w:sz w:val="24"/>
        </w:rPr>
        <w:t xml:space="preserve"> old</w:t>
      </w:r>
      <w:r w:rsidR="006551F4">
        <w:rPr>
          <w:rFonts w:ascii="Times New Roman" w:hAnsi="Times New Roman" w:cs="Times New Roman"/>
          <w:sz w:val="24"/>
        </w:rPr>
        <w:t>er</w:t>
      </w:r>
      <w:r w:rsidR="001700EF" w:rsidRPr="008A2611">
        <w:rPr>
          <w:rFonts w:ascii="Times New Roman" w:hAnsi="Times New Roman" w:cs="Times New Roman"/>
          <w:sz w:val="24"/>
        </w:rPr>
        <w:t xml:space="preserve"> persons</w:t>
      </w:r>
      <w:r w:rsidR="00F353AB">
        <w:rPr>
          <w:rFonts w:ascii="Times New Roman" w:hAnsi="Times New Roman" w:cs="Times New Roman"/>
          <w:sz w:val="24"/>
        </w:rPr>
        <w:t>.</w:t>
      </w:r>
    </w:p>
    <w:p w14:paraId="5573FD1E" w14:textId="16D9C99A" w:rsidR="00412F62" w:rsidRPr="00E713CD" w:rsidRDefault="001F33C4" w:rsidP="008A2611">
      <w:pPr>
        <w:jc w:val="center"/>
        <w:rPr>
          <w:rFonts w:ascii="Times New Roman" w:hAnsi="Times New Roman" w:cs="Times New Roman"/>
          <w:sz w:val="24"/>
        </w:rPr>
      </w:pPr>
      <w:r>
        <w:rPr>
          <w:noProof/>
        </w:rPr>
        <w:lastRenderedPageBreak/>
        <w:drawing>
          <wp:inline distT="0" distB="0" distL="0" distR="0" wp14:anchorId="3C17DF14" wp14:editId="2C062004">
            <wp:extent cx="6803136" cy="2715768"/>
            <wp:effectExtent l="0" t="0" r="17145" b="8890"/>
            <wp:docPr id="2" name="Chart 2">
              <a:extLst xmlns:a="http://schemas.openxmlformats.org/drawingml/2006/main">
                <a:ext uri="{FF2B5EF4-FFF2-40B4-BE49-F238E27FC236}">
                  <a16:creationId xmlns:a16="http://schemas.microsoft.com/office/drawing/2014/main" id="{38A1C376-4F42-4434-AD95-EF8EAC091F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23949BD" w14:textId="12222642" w:rsidR="00475D0B" w:rsidRPr="001F33C4" w:rsidRDefault="004031CB" w:rsidP="00475D0B">
      <w:pPr>
        <w:pStyle w:val="ListParagraph"/>
        <w:numPr>
          <w:ilvl w:val="0"/>
          <w:numId w:val="19"/>
        </w:numPr>
        <w:rPr>
          <w:rFonts w:ascii="Times New Roman" w:hAnsi="Times New Roman" w:cs="Times New Roman"/>
          <w:sz w:val="24"/>
        </w:rPr>
      </w:pPr>
      <w:r w:rsidRPr="001F33C4">
        <w:rPr>
          <w:rFonts w:ascii="Times New Roman" w:hAnsi="Times New Roman" w:cs="Times New Roman"/>
          <w:sz w:val="24"/>
        </w:rPr>
        <w:t>Whites we</w:t>
      </w:r>
      <w:r w:rsidR="003D280F" w:rsidRPr="001F33C4">
        <w:rPr>
          <w:rFonts w:ascii="Times New Roman" w:hAnsi="Times New Roman" w:cs="Times New Roman"/>
          <w:sz w:val="24"/>
        </w:rPr>
        <w:t xml:space="preserve">re </w:t>
      </w:r>
      <w:r w:rsidR="00731495" w:rsidRPr="001F33C4">
        <w:rPr>
          <w:rFonts w:ascii="Times New Roman" w:hAnsi="Times New Roman" w:cs="Times New Roman"/>
          <w:sz w:val="24"/>
        </w:rPr>
        <w:t>2.</w:t>
      </w:r>
      <w:r w:rsidR="001A2217" w:rsidRPr="001F33C4">
        <w:rPr>
          <w:rFonts w:ascii="Times New Roman" w:hAnsi="Times New Roman" w:cs="Times New Roman"/>
          <w:sz w:val="24"/>
        </w:rPr>
        <w:t>5</w:t>
      </w:r>
      <w:r w:rsidR="00731495" w:rsidRPr="001F33C4">
        <w:rPr>
          <w:rFonts w:ascii="Times New Roman" w:hAnsi="Times New Roman" w:cs="Times New Roman"/>
          <w:sz w:val="24"/>
        </w:rPr>
        <w:t xml:space="preserve"> </w:t>
      </w:r>
      <w:r w:rsidR="003D280F" w:rsidRPr="001F33C4">
        <w:rPr>
          <w:rFonts w:ascii="Times New Roman" w:hAnsi="Times New Roman" w:cs="Times New Roman"/>
          <w:sz w:val="24"/>
        </w:rPr>
        <w:t>times more like</w:t>
      </w:r>
      <w:r w:rsidR="00E7178F" w:rsidRPr="001F33C4">
        <w:rPr>
          <w:rFonts w:ascii="Times New Roman" w:hAnsi="Times New Roman" w:cs="Times New Roman"/>
          <w:sz w:val="24"/>
        </w:rPr>
        <w:t>ly</w:t>
      </w:r>
      <w:r w:rsidR="003D280F" w:rsidRPr="001F33C4">
        <w:rPr>
          <w:rFonts w:ascii="Times New Roman" w:hAnsi="Times New Roman" w:cs="Times New Roman"/>
          <w:sz w:val="24"/>
        </w:rPr>
        <w:t xml:space="preserve"> to visit an ED for any </w:t>
      </w:r>
      <w:r w:rsidR="00860D0E" w:rsidRPr="001F33C4">
        <w:rPr>
          <w:rFonts w:ascii="Times New Roman" w:hAnsi="Times New Roman" w:cs="Times New Roman"/>
          <w:sz w:val="24"/>
        </w:rPr>
        <w:t xml:space="preserve">opioid-involved </w:t>
      </w:r>
      <w:r w:rsidR="003D280F" w:rsidRPr="001F33C4">
        <w:rPr>
          <w:rFonts w:ascii="Times New Roman" w:hAnsi="Times New Roman" w:cs="Times New Roman"/>
          <w:sz w:val="24"/>
        </w:rPr>
        <w:t>overdose, 4.</w:t>
      </w:r>
      <w:r w:rsidR="001F33C4" w:rsidRPr="001F33C4">
        <w:rPr>
          <w:rFonts w:ascii="Times New Roman" w:hAnsi="Times New Roman" w:cs="Times New Roman"/>
          <w:sz w:val="24"/>
        </w:rPr>
        <w:t>7</w:t>
      </w:r>
      <w:r w:rsidR="00F14A41" w:rsidRPr="001F33C4">
        <w:rPr>
          <w:rFonts w:ascii="Times New Roman" w:hAnsi="Times New Roman" w:cs="Times New Roman"/>
          <w:sz w:val="24"/>
        </w:rPr>
        <w:t xml:space="preserve"> </w:t>
      </w:r>
      <w:r w:rsidR="003D280F" w:rsidRPr="001F33C4">
        <w:rPr>
          <w:rFonts w:ascii="Times New Roman" w:hAnsi="Times New Roman" w:cs="Times New Roman"/>
          <w:sz w:val="24"/>
        </w:rPr>
        <w:t xml:space="preserve">times more likely to visit </w:t>
      </w:r>
      <w:r w:rsidRPr="001F33C4">
        <w:rPr>
          <w:rFonts w:ascii="Times New Roman" w:hAnsi="Times New Roman" w:cs="Times New Roman"/>
          <w:sz w:val="24"/>
        </w:rPr>
        <w:t>an</w:t>
      </w:r>
      <w:r w:rsidR="003D280F" w:rsidRPr="001F33C4">
        <w:rPr>
          <w:rFonts w:ascii="Times New Roman" w:hAnsi="Times New Roman" w:cs="Times New Roman"/>
          <w:sz w:val="24"/>
        </w:rPr>
        <w:t xml:space="preserve"> ED for a heroin</w:t>
      </w:r>
      <w:r w:rsidR="009116E3" w:rsidRPr="001F33C4">
        <w:rPr>
          <w:rFonts w:ascii="Times New Roman" w:hAnsi="Times New Roman" w:cs="Times New Roman"/>
          <w:sz w:val="24"/>
        </w:rPr>
        <w:t>-</w:t>
      </w:r>
      <w:r w:rsidR="008D1E2E" w:rsidRPr="001F33C4">
        <w:rPr>
          <w:rFonts w:ascii="Times New Roman" w:hAnsi="Times New Roman" w:cs="Times New Roman"/>
          <w:sz w:val="24"/>
        </w:rPr>
        <w:t>involved</w:t>
      </w:r>
      <w:r w:rsidR="001F33C4" w:rsidRPr="001F33C4">
        <w:rPr>
          <w:rFonts w:ascii="Times New Roman" w:hAnsi="Times New Roman" w:cs="Times New Roman"/>
          <w:sz w:val="24"/>
        </w:rPr>
        <w:t xml:space="preserve"> overdose, and 2.4 times more likely to be hospitalized for </w:t>
      </w:r>
      <w:r w:rsidR="00EA73AE" w:rsidRPr="001F33C4">
        <w:rPr>
          <w:rFonts w:ascii="Times New Roman" w:hAnsi="Times New Roman" w:cs="Times New Roman"/>
          <w:sz w:val="24"/>
        </w:rPr>
        <w:t>an</w:t>
      </w:r>
      <w:r w:rsidR="001F33C4" w:rsidRPr="001F33C4">
        <w:rPr>
          <w:rFonts w:ascii="Times New Roman" w:hAnsi="Times New Roman" w:cs="Times New Roman"/>
          <w:sz w:val="24"/>
        </w:rPr>
        <w:t xml:space="preserve"> opioid-</w:t>
      </w:r>
      <w:r w:rsidR="00EA73AE" w:rsidRPr="001F33C4">
        <w:rPr>
          <w:rFonts w:ascii="Times New Roman" w:hAnsi="Times New Roman" w:cs="Times New Roman"/>
          <w:sz w:val="24"/>
        </w:rPr>
        <w:t>involved</w:t>
      </w:r>
      <w:r w:rsidR="008D1E2E" w:rsidRPr="001F33C4">
        <w:rPr>
          <w:rFonts w:ascii="Times New Roman" w:hAnsi="Times New Roman" w:cs="Times New Roman"/>
          <w:sz w:val="24"/>
        </w:rPr>
        <w:t xml:space="preserve"> </w:t>
      </w:r>
      <w:r w:rsidR="003D280F" w:rsidRPr="001F33C4">
        <w:rPr>
          <w:rFonts w:ascii="Times New Roman" w:hAnsi="Times New Roman" w:cs="Times New Roman"/>
          <w:sz w:val="24"/>
        </w:rPr>
        <w:t>overdose than Blacks</w:t>
      </w:r>
      <w:r w:rsidR="001F33C4" w:rsidRPr="001F33C4">
        <w:rPr>
          <w:rFonts w:ascii="Times New Roman" w:hAnsi="Times New Roman" w:cs="Times New Roman"/>
          <w:sz w:val="24"/>
        </w:rPr>
        <w:t>.</w:t>
      </w:r>
    </w:p>
    <w:p w14:paraId="43B92CFC" w14:textId="63621654" w:rsidR="00475D0B" w:rsidRDefault="00450E67" w:rsidP="00913A9B">
      <w:pPr>
        <w:jc w:val="center"/>
        <w:rPr>
          <w:rFonts w:ascii="Times New Roman" w:hAnsi="Times New Roman" w:cs="Times New Roman"/>
          <w:sz w:val="24"/>
        </w:rPr>
      </w:pPr>
      <w:r>
        <w:rPr>
          <w:noProof/>
        </w:rPr>
        <w:drawing>
          <wp:inline distT="0" distB="0" distL="0" distR="0" wp14:anchorId="44FF85A8" wp14:editId="11DBE143">
            <wp:extent cx="6812280" cy="3090672"/>
            <wp:effectExtent l="0" t="0" r="7620" b="14605"/>
            <wp:docPr id="3" name="Chart 3">
              <a:extLst xmlns:a="http://schemas.openxmlformats.org/drawingml/2006/main">
                <a:ext uri="{FF2B5EF4-FFF2-40B4-BE49-F238E27FC236}">
                  <a16:creationId xmlns:a16="http://schemas.microsoft.com/office/drawing/2014/main" id="{1172D5F3-979C-4487-8613-FABC1AE536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A5F5627" w14:textId="4BCE5ACE" w:rsidR="00942ED0" w:rsidRDefault="00E54ED1" w:rsidP="00E54ED1">
      <w:pPr>
        <w:pStyle w:val="ListParagraph"/>
        <w:numPr>
          <w:ilvl w:val="0"/>
          <w:numId w:val="24"/>
        </w:numPr>
        <w:spacing w:after="0"/>
        <w:rPr>
          <w:rFonts w:ascii="Times New Roman" w:hAnsi="Times New Roman" w:cs="Times New Roman"/>
          <w:sz w:val="24"/>
          <w:szCs w:val="24"/>
        </w:rPr>
      </w:pPr>
      <w:bookmarkStart w:id="10" w:name="_Hlk18412630"/>
      <w:r w:rsidRPr="008405E7">
        <w:rPr>
          <w:rFonts w:ascii="Times New Roman" w:hAnsi="Times New Roman" w:cs="Times New Roman"/>
          <w:sz w:val="24"/>
          <w:szCs w:val="24"/>
        </w:rPr>
        <w:t xml:space="preserve">Opioid-involved </w:t>
      </w:r>
      <w:r w:rsidR="00942ED0">
        <w:rPr>
          <w:rFonts w:ascii="Times New Roman" w:hAnsi="Times New Roman" w:cs="Times New Roman"/>
          <w:sz w:val="24"/>
          <w:szCs w:val="24"/>
        </w:rPr>
        <w:t xml:space="preserve">ED </w:t>
      </w:r>
      <w:r>
        <w:rPr>
          <w:rFonts w:ascii="Times New Roman" w:hAnsi="Times New Roman" w:cs="Times New Roman"/>
          <w:sz w:val="24"/>
          <w:szCs w:val="24"/>
        </w:rPr>
        <w:t>visit</w:t>
      </w:r>
      <w:r w:rsidR="00A61854">
        <w:rPr>
          <w:rFonts w:ascii="Times New Roman" w:hAnsi="Times New Roman" w:cs="Times New Roman"/>
          <w:sz w:val="24"/>
          <w:szCs w:val="24"/>
        </w:rPr>
        <w:t xml:space="preserve"> </w:t>
      </w:r>
      <w:r w:rsidR="00A61854">
        <w:rPr>
          <w:rFonts w:ascii="Times New Roman" w:hAnsi="Times New Roman" w:cs="Times New Roman"/>
          <w:sz w:val="24"/>
        </w:rPr>
        <w:t>rates</w:t>
      </w:r>
      <w:r>
        <w:rPr>
          <w:rFonts w:ascii="Times New Roman" w:hAnsi="Times New Roman" w:cs="Times New Roman"/>
          <w:sz w:val="24"/>
          <w:szCs w:val="24"/>
        </w:rPr>
        <w:t xml:space="preserve"> </w:t>
      </w:r>
      <w:r w:rsidR="001B7DAE">
        <w:rPr>
          <w:rFonts w:ascii="Times New Roman" w:hAnsi="Times New Roman" w:cs="Times New Roman"/>
          <w:sz w:val="24"/>
          <w:szCs w:val="24"/>
        </w:rPr>
        <w:t xml:space="preserve">among Whites </w:t>
      </w:r>
      <w:r w:rsidRPr="008405E7">
        <w:rPr>
          <w:rFonts w:ascii="Times New Roman" w:hAnsi="Times New Roman" w:cs="Times New Roman"/>
          <w:sz w:val="24"/>
          <w:szCs w:val="24"/>
        </w:rPr>
        <w:t>trend</w:t>
      </w:r>
      <w:r w:rsidR="00A84834">
        <w:rPr>
          <w:rFonts w:ascii="Times New Roman" w:hAnsi="Times New Roman" w:cs="Times New Roman"/>
          <w:sz w:val="24"/>
          <w:szCs w:val="24"/>
        </w:rPr>
        <w:t>ed</w:t>
      </w:r>
      <w:r w:rsidRPr="008405E7">
        <w:rPr>
          <w:rFonts w:ascii="Times New Roman" w:hAnsi="Times New Roman" w:cs="Times New Roman"/>
          <w:sz w:val="24"/>
          <w:szCs w:val="24"/>
        </w:rPr>
        <w:t xml:space="preserve"> </w:t>
      </w:r>
      <w:r>
        <w:rPr>
          <w:rFonts w:ascii="Times New Roman" w:hAnsi="Times New Roman" w:cs="Times New Roman"/>
          <w:sz w:val="24"/>
          <w:szCs w:val="24"/>
        </w:rPr>
        <w:t>downwards</w:t>
      </w:r>
      <w:r w:rsidR="001B7DAE">
        <w:rPr>
          <w:rFonts w:ascii="Times New Roman" w:hAnsi="Times New Roman" w:cs="Times New Roman"/>
          <w:sz w:val="24"/>
          <w:szCs w:val="24"/>
        </w:rPr>
        <w:t xml:space="preserve"> </w:t>
      </w:r>
      <w:r w:rsidR="00942ED0">
        <w:rPr>
          <w:rFonts w:ascii="Times New Roman" w:hAnsi="Times New Roman" w:cs="Times New Roman"/>
          <w:sz w:val="24"/>
          <w:szCs w:val="24"/>
        </w:rPr>
        <w:t>in 2018.</w:t>
      </w:r>
    </w:p>
    <w:p w14:paraId="4DAD2859" w14:textId="236A3645" w:rsidR="00E54ED1" w:rsidRPr="00017AA6" w:rsidRDefault="00942ED0" w:rsidP="00E54ED1">
      <w:pPr>
        <w:pStyle w:val="ListParagraph"/>
        <w:numPr>
          <w:ilvl w:val="0"/>
          <w:numId w:val="24"/>
        </w:numPr>
        <w:spacing w:after="0"/>
        <w:rPr>
          <w:rFonts w:ascii="Times New Roman" w:hAnsi="Times New Roman" w:cs="Times New Roman"/>
          <w:sz w:val="24"/>
          <w:szCs w:val="24"/>
        </w:rPr>
      </w:pPr>
      <w:r>
        <w:rPr>
          <w:rFonts w:ascii="Times New Roman" w:hAnsi="Times New Roman" w:cs="Times New Roman"/>
          <w:sz w:val="24"/>
          <w:szCs w:val="24"/>
        </w:rPr>
        <w:t>Opioid-involved ED visit</w:t>
      </w:r>
      <w:r w:rsidR="00A61854">
        <w:rPr>
          <w:rFonts w:ascii="Times New Roman" w:hAnsi="Times New Roman" w:cs="Times New Roman"/>
          <w:sz w:val="24"/>
          <w:szCs w:val="24"/>
        </w:rPr>
        <w:t xml:space="preserve"> </w:t>
      </w:r>
      <w:r w:rsidR="00A61854">
        <w:rPr>
          <w:rFonts w:ascii="Times New Roman" w:hAnsi="Times New Roman" w:cs="Times New Roman"/>
          <w:sz w:val="24"/>
        </w:rPr>
        <w:t>rates</w:t>
      </w:r>
      <w:r>
        <w:rPr>
          <w:rFonts w:ascii="Times New Roman" w:hAnsi="Times New Roman" w:cs="Times New Roman"/>
          <w:sz w:val="24"/>
          <w:szCs w:val="24"/>
        </w:rPr>
        <w:t xml:space="preserve"> </w:t>
      </w:r>
      <w:r w:rsidR="00C82F42">
        <w:rPr>
          <w:rFonts w:ascii="Times New Roman" w:hAnsi="Times New Roman" w:cs="Times New Roman"/>
          <w:sz w:val="24"/>
          <w:szCs w:val="24"/>
        </w:rPr>
        <w:t>among Blacks</w:t>
      </w:r>
      <w:r w:rsidR="001B7DAE">
        <w:rPr>
          <w:rFonts w:ascii="Times New Roman" w:hAnsi="Times New Roman" w:cs="Times New Roman"/>
          <w:sz w:val="24"/>
          <w:szCs w:val="24"/>
        </w:rPr>
        <w:t xml:space="preserve"> </w:t>
      </w:r>
      <w:r w:rsidR="00E5203C">
        <w:rPr>
          <w:rFonts w:ascii="Times New Roman" w:hAnsi="Times New Roman" w:cs="Times New Roman"/>
          <w:sz w:val="24"/>
          <w:szCs w:val="24"/>
        </w:rPr>
        <w:t xml:space="preserve">remained steady </w:t>
      </w:r>
      <w:r w:rsidR="00CC5ED3">
        <w:rPr>
          <w:rFonts w:ascii="Times New Roman" w:hAnsi="Times New Roman" w:cs="Times New Roman"/>
          <w:sz w:val="24"/>
          <w:szCs w:val="24"/>
        </w:rPr>
        <w:t>during 2018</w:t>
      </w:r>
      <w:r w:rsidR="00E54ED1" w:rsidRPr="00A91053">
        <w:rPr>
          <w:rFonts w:ascii="Times New Roman" w:hAnsi="Times New Roman" w:cs="Times New Roman"/>
          <w:sz w:val="24"/>
          <w:szCs w:val="24"/>
        </w:rPr>
        <w:t>.</w:t>
      </w:r>
    </w:p>
    <w:bookmarkEnd w:id="10"/>
    <w:p w14:paraId="380DA138" w14:textId="77777777" w:rsidR="00475D0B" w:rsidRPr="00475D0B" w:rsidRDefault="00475D0B" w:rsidP="00475D0B">
      <w:pPr>
        <w:rPr>
          <w:rFonts w:ascii="Times New Roman" w:hAnsi="Times New Roman" w:cs="Times New Roman"/>
          <w:sz w:val="24"/>
        </w:rPr>
      </w:pPr>
    </w:p>
    <w:p w14:paraId="334787E4" w14:textId="34C0BF3C" w:rsidR="00475D0B" w:rsidRPr="00475D0B" w:rsidRDefault="00475D0B" w:rsidP="00913A9B">
      <w:pPr>
        <w:jc w:val="center"/>
        <w:rPr>
          <w:rFonts w:ascii="Times New Roman" w:hAnsi="Times New Roman" w:cs="Times New Roman"/>
          <w:sz w:val="24"/>
        </w:rPr>
      </w:pPr>
    </w:p>
    <w:p w14:paraId="097B3932" w14:textId="01FC44E3" w:rsidR="0071194D" w:rsidRDefault="00A84834" w:rsidP="000B7E32">
      <w:pPr>
        <w:rPr>
          <w:rFonts w:ascii="Times New Roman" w:hAnsi="Times New Roman" w:cs="Times New Roman"/>
          <w:sz w:val="24"/>
        </w:rPr>
      </w:pPr>
      <w:r w:rsidRPr="00A84834">
        <w:rPr>
          <w:noProof/>
        </w:rPr>
        <w:lastRenderedPageBreak/>
        <w:t xml:space="preserve"> </w:t>
      </w:r>
      <w:r w:rsidR="00450E67">
        <w:rPr>
          <w:noProof/>
        </w:rPr>
        <w:drawing>
          <wp:inline distT="0" distB="0" distL="0" distR="0" wp14:anchorId="6856F01F" wp14:editId="219D2C2E">
            <wp:extent cx="3291840" cy="2615184"/>
            <wp:effectExtent l="0" t="0" r="3810" b="13970"/>
            <wp:docPr id="4" name="Chart 4">
              <a:extLst xmlns:a="http://schemas.openxmlformats.org/drawingml/2006/main">
                <a:ext uri="{FF2B5EF4-FFF2-40B4-BE49-F238E27FC236}">
                  <a16:creationId xmlns:a16="http://schemas.microsoft.com/office/drawing/2014/main" id="{64A8C109-020F-4422-9DB0-AA30625834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450E67">
        <w:rPr>
          <w:noProof/>
        </w:rPr>
        <w:drawing>
          <wp:inline distT="0" distB="0" distL="0" distR="0" wp14:anchorId="45EB56D0" wp14:editId="37D9A1F6">
            <wp:extent cx="3474720" cy="2606040"/>
            <wp:effectExtent l="0" t="0" r="11430" b="3810"/>
            <wp:docPr id="5" name="Chart 5">
              <a:extLst xmlns:a="http://schemas.openxmlformats.org/drawingml/2006/main">
                <a:ext uri="{FF2B5EF4-FFF2-40B4-BE49-F238E27FC236}">
                  <a16:creationId xmlns:a16="http://schemas.microsoft.com/office/drawing/2014/main" id="{E7999232-53F2-4357-BF58-BEA637DF0A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375075F" w14:textId="7E3439E0" w:rsidR="00C01BC2" w:rsidRPr="00CB0BB8" w:rsidRDefault="004031CB" w:rsidP="002510C2">
      <w:pPr>
        <w:pStyle w:val="ListParagraph"/>
        <w:numPr>
          <w:ilvl w:val="0"/>
          <w:numId w:val="14"/>
        </w:numPr>
        <w:rPr>
          <w:rFonts w:ascii="Times New Roman" w:hAnsi="Times New Roman" w:cs="Times New Roman"/>
          <w:sz w:val="24"/>
        </w:rPr>
      </w:pPr>
      <w:r w:rsidRPr="00CB0BB8">
        <w:rPr>
          <w:rFonts w:ascii="Times New Roman" w:hAnsi="Times New Roman" w:cs="Times New Roman"/>
          <w:sz w:val="24"/>
        </w:rPr>
        <w:t xml:space="preserve">Males </w:t>
      </w:r>
      <w:r w:rsidR="009B6678" w:rsidRPr="00CB0BB8">
        <w:rPr>
          <w:rFonts w:ascii="Times New Roman" w:hAnsi="Times New Roman" w:cs="Times New Roman"/>
          <w:sz w:val="24"/>
        </w:rPr>
        <w:t xml:space="preserve">aged 25-34 years </w:t>
      </w:r>
      <w:r w:rsidR="00A10456" w:rsidRPr="00CB0BB8">
        <w:rPr>
          <w:rFonts w:ascii="Times New Roman" w:hAnsi="Times New Roman" w:cs="Times New Roman"/>
          <w:sz w:val="24"/>
        </w:rPr>
        <w:t>visit</w:t>
      </w:r>
      <w:r w:rsidR="009B6678" w:rsidRPr="00CB0BB8">
        <w:rPr>
          <w:rFonts w:ascii="Times New Roman" w:hAnsi="Times New Roman" w:cs="Times New Roman"/>
          <w:sz w:val="24"/>
        </w:rPr>
        <w:t>ed</w:t>
      </w:r>
      <w:r w:rsidR="00A10456" w:rsidRPr="00CB0BB8">
        <w:rPr>
          <w:rFonts w:ascii="Times New Roman" w:hAnsi="Times New Roman" w:cs="Times New Roman"/>
          <w:sz w:val="24"/>
        </w:rPr>
        <w:t xml:space="preserve"> an</w:t>
      </w:r>
      <w:r w:rsidR="002510C2" w:rsidRPr="00CB0BB8">
        <w:rPr>
          <w:rFonts w:ascii="Times New Roman" w:hAnsi="Times New Roman" w:cs="Times New Roman"/>
          <w:sz w:val="24"/>
        </w:rPr>
        <w:t xml:space="preserve"> ED </w:t>
      </w:r>
      <w:r w:rsidR="00C56661" w:rsidRPr="00CB0BB8">
        <w:rPr>
          <w:rFonts w:ascii="Times New Roman" w:hAnsi="Times New Roman" w:cs="Times New Roman"/>
          <w:sz w:val="24"/>
        </w:rPr>
        <w:t>and/</w:t>
      </w:r>
      <w:r w:rsidR="002510C2" w:rsidRPr="00CB0BB8">
        <w:rPr>
          <w:rFonts w:ascii="Times New Roman" w:hAnsi="Times New Roman" w:cs="Times New Roman"/>
          <w:sz w:val="24"/>
        </w:rPr>
        <w:t>or die</w:t>
      </w:r>
      <w:r w:rsidR="009B6678" w:rsidRPr="00CB0BB8">
        <w:rPr>
          <w:rFonts w:ascii="Times New Roman" w:hAnsi="Times New Roman" w:cs="Times New Roman"/>
          <w:sz w:val="24"/>
        </w:rPr>
        <w:t xml:space="preserve">d </w:t>
      </w:r>
      <w:r w:rsidR="002510C2" w:rsidRPr="00CB0BB8">
        <w:rPr>
          <w:rFonts w:ascii="Times New Roman" w:hAnsi="Times New Roman" w:cs="Times New Roman"/>
          <w:sz w:val="24"/>
        </w:rPr>
        <w:t xml:space="preserve">from an </w:t>
      </w:r>
      <w:r w:rsidR="00860D0E" w:rsidRPr="00CB0BB8">
        <w:rPr>
          <w:rFonts w:ascii="Times New Roman" w:hAnsi="Times New Roman" w:cs="Times New Roman"/>
          <w:sz w:val="24"/>
        </w:rPr>
        <w:t xml:space="preserve">opioid-involved </w:t>
      </w:r>
      <w:r w:rsidR="002510C2" w:rsidRPr="00CB0BB8">
        <w:rPr>
          <w:rFonts w:ascii="Times New Roman" w:hAnsi="Times New Roman" w:cs="Times New Roman"/>
          <w:sz w:val="24"/>
        </w:rPr>
        <w:t>overdose</w:t>
      </w:r>
      <w:r w:rsidR="009B6678" w:rsidRPr="00CB0BB8">
        <w:rPr>
          <w:rFonts w:ascii="Times New Roman" w:hAnsi="Times New Roman" w:cs="Times New Roman"/>
          <w:sz w:val="24"/>
        </w:rPr>
        <w:t xml:space="preserve"> more frequently than females</w:t>
      </w:r>
      <w:r w:rsidR="00CC0144" w:rsidRPr="00CB0BB8">
        <w:rPr>
          <w:rFonts w:ascii="Times New Roman" w:hAnsi="Times New Roman" w:cs="Times New Roman"/>
          <w:sz w:val="24"/>
        </w:rPr>
        <w:t xml:space="preserve"> of the same age category</w:t>
      </w:r>
      <w:r w:rsidR="00F353AB">
        <w:rPr>
          <w:rFonts w:ascii="Times New Roman" w:hAnsi="Times New Roman" w:cs="Times New Roman"/>
          <w:sz w:val="24"/>
        </w:rPr>
        <w:t>.</w:t>
      </w:r>
    </w:p>
    <w:p w14:paraId="04C36068" w14:textId="167E9577" w:rsidR="002510C2" w:rsidRPr="00CB0BB8" w:rsidRDefault="00F52367" w:rsidP="002510C2">
      <w:pPr>
        <w:pStyle w:val="ListParagraph"/>
        <w:numPr>
          <w:ilvl w:val="0"/>
          <w:numId w:val="14"/>
        </w:numPr>
        <w:rPr>
          <w:rFonts w:ascii="Times New Roman" w:hAnsi="Times New Roman" w:cs="Times New Roman"/>
          <w:sz w:val="24"/>
        </w:rPr>
      </w:pPr>
      <w:r w:rsidRPr="00CB0BB8">
        <w:rPr>
          <w:rFonts w:ascii="Times New Roman" w:hAnsi="Times New Roman" w:cs="Times New Roman"/>
          <w:sz w:val="24"/>
        </w:rPr>
        <w:t>F</w:t>
      </w:r>
      <w:r w:rsidR="002510C2" w:rsidRPr="00CB0BB8">
        <w:rPr>
          <w:rFonts w:ascii="Times New Roman" w:hAnsi="Times New Roman" w:cs="Times New Roman"/>
          <w:sz w:val="24"/>
        </w:rPr>
        <w:t>emale</w:t>
      </w:r>
      <w:r w:rsidR="004031CB" w:rsidRPr="00CB0BB8">
        <w:rPr>
          <w:rFonts w:ascii="Times New Roman" w:hAnsi="Times New Roman" w:cs="Times New Roman"/>
          <w:sz w:val="24"/>
        </w:rPr>
        <w:t>s, particularly</w:t>
      </w:r>
      <w:r w:rsidR="00285112">
        <w:rPr>
          <w:rFonts w:ascii="Times New Roman" w:hAnsi="Times New Roman" w:cs="Times New Roman"/>
          <w:sz w:val="24"/>
        </w:rPr>
        <w:t xml:space="preserve"> those</w:t>
      </w:r>
      <w:r w:rsidR="004031CB" w:rsidRPr="00CB0BB8">
        <w:rPr>
          <w:rFonts w:ascii="Times New Roman" w:hAnsi="Times New Roman" w:cs="Times New Roman"/>
          <w:sz w:val="24"/>
        </w:rPr>
        <w:t xml:space="preserve"> </w:t>
      </w:r>
      <w:r w:rsidR="007A6BFE">
        <w:rPr>
          <w:rFonts w:ascii="Times New Roman" w:hAnsi="Times New Roman" w:cs="Times New Roman"/>
          <w:sz w:val="24"/>
        </w:rPr>
        <w:t xml:space="preserve">aged </w:t>
      </w:r>
      <w:r w:rsidR="00F12B8C">
        <w:rPr>
          <w:rFonts w:ascii="Times New Roman" w:hAnsi="Times New Roman" w:cs="Times New Roman"/>
          <w:sz w:val="24"/>
        </w:rPr>
        <w:t>55-74 years</w:t>
      </w:r>
      <w:r w:rsidR="004031CB" w:rsidRPr="00CB0BB8">
        <w:rPr>
          <w:rFonts w:ascii="Times New Roman" w:hAnsi="Times New Roman" w:cs="Times New Roman"/>
          <w:sz w:val="24"/>
        </w:rPr>
        <w:t xml:space="preserve">, </w:t>
      </w:r>
      <w:r w:rsidR="00E05C8D">
        <w:rPr>
          <w:rFonts w:ascii="Times New Roman" w:hAnsi="Times New Roman" w:cs="Times New Roman"/>
          <w:sz w:val="24"/>
        </w:rPr>
        <w:t>more frequently visited an ED, and</w:t>
      </w:r>
      <w:r w:rsidR="00E037DD">
        <w:rPr>
          <w:rFonts w:ascii="Times New Roman" w:hAnsi="Times New Roman" w:cs="Times New Roman"/>
          <w:sz w:val="24"/>
        </w:rPr>
        <w:t xml:space="preserve"> </w:t>
      </w:r>
      <w:r w:rsidR="004031CB" w:rsidRPr="00CB0BB8">
        <w:rPr>
          <w:rFonts w:ascii="Times New Roman" w:hAnsi="Times New Roman" w:cs="Times New Roman"/>
          <w:sz w:val="24"/>
        </w:rPr>
        <w:t>we</w:t>
      </w:r>
      <w:r w:rsidR="002510C2" w:rsidRPr="00CB0BB8">
        <w:rPr>
          <w:rFonts w:ascii="Times New Roman" w:hAnsi="Times New Roman" w:cs="Times New Roman"/>
          <w:sz w:val="24"/>
        </w:rPr>
        <w:t xml:space="preserve">re more </w:t>
      </w:r>
      <w:r w:rsidR="009B6678" w:rsidRPr="00CB0BB8">
        <w:rPr>
          <w:rFonts w:ascii="Times New Roman" w:hAnsi="Times New Roman" w:cs="Times New Roman"/>
          <w:sz w:val="24"/>
        </w:rPr>
        <w:t>frequently</w:t>
      </w:r>
      <w:r w:rsidR="002510C2" w:rsidRPr="00CB0BB8">
        <w:rPr>
          <w:rFonts w:ascii="Times New Roman" w:hAnsi="Times New Roman" w:cs="Times New Roman"/>
          <w:sz w:val="24"/>
        </w:rPr>
        <w:t xml:space="preserve"> hospitalized for an </w:t>
      </w:r>
      <w:r w:rsidR="00860D0E" w:rsidRPr="00CB0BB8">
        <w:rPr>
          <w:rFonts w:ascii="Times New Roman" w:hAnsi="Times New Roman" w:cs="Times New Roman"/>
          <w:sz w:val="24"/>
        </w:rPr>
        <w:t xml:space="preserve">opioid-involved </w:t>
      </w:r>
      <w:r w:rsidR="002510C2" w:rsidRPr="00CB0BB8">
        <w:rPr>
          <w:rFonts w:ascii="Times New Roman" w:hAnsi="Times New Roman" w:cs="Times New Roman"/>
          <w:sz w:val="24"/>
        </w:rPr>
        <w:t>overdose</w:t>
      </w:r>
      <w:r w:rsidR="00CC0144" w:rsidRPr="00CB0BB8">
        <w:rPr>
          <w:rFonts w:ascii="Times New Roman" w:hAnsi="Times New Roman" w:cs="Times New Roman"/>
          <w:sz w:val="24"/>
        </w:rPr>
        <w:t xml:space="preserve"> than males.</w:t>
      </w:r>
    </w:p>
    <w:p w14:paraId="1BE1579D" w14:textId="77777777" w:rsidR="00C759FD" w:rsidRDefault="00C759FD" w:rsidP="0071194D">
      <w:pPr>
        <w:rPr>
          <w:rFonts w:ascii="Times New Roman" w:hAnsi="Times New Roman" w:cs="Times New Roman"/>
          <w:sz w:val="24"/>
        </w:rPr>
      </w:pPr>
    </w:p>
    <w:p w14:paraId="645EFAA9" w14:textId="4FDC2699" w:rsidR="00273EEC" w:rsidRDefault="002D20FB" w:rsidP="00913A9B">
      <w:pPr>
        <w:jc w:val="center"/>
        <w:rPr>
          <w:rFonts w:ascii="Times New Roman" w:hAnsi="Times New Roman" w:cs="Times New Roman"/>
          <w:sz w:val="24"/>
        </w:rPr>
      </w:pPr>
      <w:r>
        <w:rPr>
          <w:noProof/>
        </w:rPr>
        <w:drawing>
          <wp:inline distT="0" distB="0" distL="0" distR="0" wp14:anchorId="4BC1AC59" wp14:editId="78D01437">
            <wp:extent cx="6812280" cy="3090672"/>
            <wp:effectExtent l="0" t="0" r="7620" b="14605"/>
            <wp:docPr id="8" name="Chart 8">
              <a:extLst xmlns:a="http://schemas.openxmlformats.org/drawingml/2006/main">
                <a:ext uri="{FF2B5EF4-FFF2-40B4-BE49-F238E27FC236}">
                  <a16:creationId xmlns:a16="http://schemas.microsoft.com/office/drawing/2014/main" id="{05C5235E-CB8C-4648-9B8B-4DFF82C6C1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6E4D9C6" w14:textId="5BA07EAB" w:rsidR="003E7158" w:rsidRDefault="003E7158" w:rsidP="003E7158">
      <w:pPr>
        <w:pStyle w:val="ListParagraph"/>
        <w:numPr>
          <w:ilvl w:val="0"/>
          <w:numId w:val="24"/>
        </w:numPr>
        <w:spacing w:after="0"/>
        <w:rPr>
          <w:rFonts w:ascii="Times New Roman" w:hAnsi="Times New Roman" w:cs="Times New Roman"/>
          <w:sz w:val="24"/>
          <w:szCs w:val="24"/>
        </w:rPr>
      </w:pPr>
      <w:r w:rsidRPr="008405E7">
        <w:rPr>
          <w:rFonts w:ascii="Times New Roman" w:hAnsi="Times New Roman" w:cs="Times New Roman"/>
          <w:sz w:val="24"/>
          <w:szCs w:val="24"/>
        </w:rPr>
        <w:t xml:space="preserve">Opioid-involved </w:t>
      </w:r>
      <w:r>
        <w:rPr>
          <w:rFonts w:ascii="Times New Roman" w:hAnsi="Times New Roman" w:cs="Times New Roman"/>
          <w:sz w:val="24"/>
          <w:szCs w:val="24"/>
        </w:rPr>
        <w:t>ED visit</w:t>
      </w:r>
      <w:r w:rsidR="00A61854">
        <w:rPr>
          <w:rFonts w:ascii="Times New Roman" w:hAnsi="Times New Roman" w:cs="Times New Roman"/>
          <w:sz w:val="24"/>
          <w:szCs w:val="24"/>
        </w:rPr>
        <w:t xml:space="preserve"> </w:t>
      </w:r>
      <w:r w:rsidR="00A61854">
        <w:rPr>
          <w:rFonts w:ascii="Times New Roman" w:hAnsi="Times New Roman" w:cs="Times New Roman"/>
          <w:sz w:val="24"/>
        </w:rPr>
        <w:t>rates</w:t>
      </w:r>
      <w:r>
        <w:rPr>
          <w:rFonts w:ascii="Times New Roman" w:hAnsi="Times New Roman" w:cs="Times New Roman"/>
          <w:sz w:val="24"/>
          <w:szCs w:val="24"/>
        </w:rPr>
        <w:t xml:space="preserve"> among males remained steady from 2018 Q1 to 2018 Q3 then </w:t>
      </w:r>
      <w:r w:rsidR="002B34F4">
        <w:rPr>
          <w:rFonts w:ascii="Times New Roman" w:hAnsi="Times New Roman" w:cs="Times New Roman"/>
          <w:sz w:val="24"/>
          <w:szCs w:val="24"/>
        </w:rPr>
        <w:t>trended downwards</w:t>
      </w:r>
      <w:r>
        <w:rPr>
          <w:rFonts w:ascii="Times New Roman" w:hAnsi="Times New Roman" w:cs="Times New Roman"/>
          <w:sz w:val="24"/>
          <w:szCs w:val="24"/>
        </w:rPr>
        <w:t xml:space="preserve"> in 2018 Q4.</w:t>
      </w:r>
    </w:p>
    <w:p w14:paraId="24836E1A" w14:textId="53E70E21" w:rsidR="003E7158" w:rsidRPr="00017AA6" w:rsidRDefault="003E7158" w:rsidP="003E7158">
      <w:pPr>
        <w:pStyle w:val="ListParagraph"/>
        <w:numPr>
          <w:ilvl w:val="0"/>
          <w:numId w:val="24"/>
        </w:numPr>
        <w:spacing w:after="0"/>
        <w:rPr>
          <w:rFonts w:ascii="Times New Roman" w:hAnsi="Times New Roman" w:cs="Times New Roman"/>
          <w:sz w:val="24"/>
          <w:szCs w:val="24"/>
        </w:rPr>
      </w:pPr>
      <w:r>
        <w:rPr>
          <w:rFonts w:ascii="Times New Roman" w:hAnsi="Times New Roman" w:cs="Times New Roman"/>
          <w:sz w:val="24"/>
          <w:szCs w:val="24"/>
        </w:rPr>
        <w:t>Opioid-involved ED visit</w:t>
      </w:r>
      <w:r w:rsidR="00A61854">
        <w:rPr>
          <w:rFonts w:ascii="Times New Roman" w:hAnsi="Times New Roman" w:cs="Times New Roman"/>
          <w:sz w:val="24"/>
          <w:szCs w:val="24"/>
        </w:rPr>
        <w:t xml:space="preserve"> </w:t>
      </w:r>
      <w:r w:rsidR="00A61854">
        <w:rPr>
          <w:rFonts w:ascii="Times New Roman" w:hAnsi="Times New Roman" w:cs="Times New Roman"/>
          <w:sz w:val="24"/>
        </w:rPr>
        <w:t>rates</w:t>
      </w:r>
      <w:r>
        <w:rPr>
          <w:rFonts w:ascii="Times New Roman" w:hAnsi="Times New Roman" w:cs="Times New Roman"/>
          <w:sz w:val="24"/>
          <w:szCs w:val="24"/>
        </w:rPr>
        <w:t xml:space="preserve"> among females </w:t>
      </w:r>
      <w:r w:rsidR="00AB1671">
        <w:rPr>
          <w:rFonts w:ascii="Times New Roman" w:hAnsi="Times New Roman" w:cs="Times New Roman"/>
          <w:sz w:val="24"/>
          <w:szCs w:val="24"/>
        </w:rPr>
        <w:t xml:space="preserve">slightly trended downwards </w:t>
      </w:r>
      <w:r w:rsidR="005257D5">
        <w:rPr>
          <w:rFonts w:ascii="Times New Roman" w:hAnsi="Times New Roman" w:cs="Times New Roman"/>
          <w:sz w:val="24"/>
          <w:szCs w:val="24"/>
        </w:rPr>
        <w:t>during</w:t>
      </w:r>
      <w:r w:rsidR="00AB1671">
        <w:rPr>
          <w:rFonts w:ascii="Times New Roman" w:hAnsi="Times New Roman" w:cs="Times New Roman"/>
          <w:sz w:val="24"/>
          <w:szCs w:val="24"/>
        </w:rPr>
        <w:t xml:space="preserve"> 2018</w:t>
      </w:r>
      <w:r w:rsidR="005257D5">
        <w:rPr>
          <w:rFonts w:ascii="Times New Roman" w:hAnsi="Times New Roman" w:cs="Times New Roman"/>
          <w:sz w:val="24"/>
          <w:szCs w:val="24"/>
        </w:rPr>
        <w:t xml:space="preserve">, </w:t>
      </w:r>
      <w:proofErr w:type="gramStart"/>
      <w:r w:rsidR="005257D5">
        <w:rPr>
          <w:rFonts w:ascii="Times New Roman" w:hAnsi="Times New Roman" w:cs="Times New Roman"/>
          <w:sz w:val="24"/>
          <w:szCs w:val="24"/>
        </w:rPr>
        <w:t>with the exception of</w:t>
      </w:r>
      <w:proofErr w:type="gramEnd"/>
      <w:r w:rsidR="005257D5">
        <w:rPr>
          <w:rFonts w:ascii="Times New Roman" w:hAnsi="Times New Roman" w:cs="Times New Roman"/>
          <w:sz w:val="24"/>
          <w:szCs w:val="24"/>
        </w:rPr>
        <w:t xml:space="preserve"> Q4</w:t>
      </w:r>
      <w:r w:rsidR="00AB1671">
        <w:rPr>
          <w:rFonts w:ascii="Times New Roman" w:hAnsi="Times New Roman" w:cs="Times New Roman"/>
          <w:sz w:val="24"/>
          <w:szCs w:val="24"/>
        </w:rPr>
        <w:t>.</w:t>
      </w:r>
    </w:p>
    <w:p w14:paraId="1E4BE2E8" w14:textId="50373A32" w:rsidR="00273EEC" w:rsidRDefault="00AB1671" w:rsidP="00AB1671">
      <w:pPr>
        <w:pStyle w:val="ListParagraph"/>
        <w:spacing w:after="0"/>
        <w:rPr>
          <w:rFonts w:ascii="Times New Roman" w:hAnsi="Times New Roman" w:cs="Times New Roman"/>
          <w:sz w:val="24"/>
        </w:rPr>
      </w:pPr>
      <w:r>
        <w:rPr>
          <w:rFonts w:ascii="Times New Roman" w:hAnsi="Times New Roman" w:cs="Times New Roman"/>
          <w:sz w:val="24"/>
        </w:rPr>
        <w:t xml:space="preserve"> </w:t>
      </w:r>
    </w:p>
    <w:p w14:paraId="14CDD442" w14:textId="62D63EE1" w:rsidR="00273EEC" w:rsidRDefault="00273EEC" w:rsidP="0071194D">
      <w:pPr>
        <w:rPr>
          <w:rFonts w:ascii="Times New Roman" w:hAnsi="Times New Roman" w:cs="Times New Roman"/>
          <w:sz w:val="24"/>
        </w:rPr>
      </w:pPr>
    </w:p>
    <w:p w14:paraId="2BCDD6F2" w14:textId="3754B1DB" w:rsidR="00273EEC" w:rsidRDefault="00273EEC" w:rsidP="0071194D">
      <w:pPr>
        <w:rPr>
          <w:rFonts w:ascii="Times New Roman" w:hAnsi="Times New Roman" w:cs="Times New Roman"/>
          <w:sz w:val="24"/>
        </w:rPr>
        <w:sectPr w:rsidR="00273EEC" w:rsidSect="008A2611">
          <w:pgSz w:w="12240" w:h="15840"/>
          <w:pgMar w:top="1440" w:right="720" w:bottom="720" w:left="720" w:header="720" w:footer="720" w:gutter="0"/>
          <w:cols w:space="720"/>
          <w:titlePg/>
          <w:docGrid w:linePitch="360"/>
        </w:sectPr>
      </w:pPr>
    </w:p>
    <w:p w14:paraId="3532DC11" w14:textId="1E7FC7CC" w:rsidR="00E42DF1" w:rsidRDefault="00E42DF1" w:rsidP="00C759FD">
      <w:pPr>
        <w:jc w:val="center"/>
        <w:rPr>
          <w:rFonts w:ascii="Times New Roman" w:hAnsi="Times New Roman" w:cs="Times New Roman"/>
          <w:sz w:val="24"/>
        </w:rPr>
      </w:pPr>
    </w:p>
    <w:p w14:paraId="1267ED2A" w14:textId="40D4D13D" w:rsidR="009B1679" w:rsidRDefault="009B1679" w:rsidP="009B1679">
      <w:pPr>
        <w:rPr>
          <w:sz w:val="52"/>
          <w:szCs w:val="52"/>
        </w:rPr>
      </w:pPr>
      <w:bookmarkStart w:id="11" w:name="_Hlk515603719"/>
      <w:r w:rsidRPr="008E3AC5">
        <w:rPr>
          <w:sz w:val="52"/>
          <w:szCs w:val="52"/>
        </w:rPr>
        <w:t>HEROIN-INVOLVED OVERDOSE</w:t>
      </w:r>
      <w:r w:rsidR="00285112">
        <w:rPr>
          <w:sz w:val="52"/>
          <w:szCs w:val="52"/>
        </w:rPr>
        <w:t>S</w:t>
      </w:r>
    </w:p>
    <w:p w14:paraId="1F215D9C" w14:textId="3F6BE84D" w:rsidR="00AC5A8B" w:rsidRPr="008E3AC5" w:rsidRDefault="003D1625" w:rsidP="003D1625">
      <w:pPr>
        <w:jc w:val="center"/>
        <w:rPr>
          <w:noProof/>
          <w:sz w:val="52"/>
          <w:szCs w:val="52"/>
        </w:rPr>
      </w:pPr>
      <w:r>
        <w:rPr>
          <w:noProof/>
          <w:sz w:val="52"/>
          <w:szCs w:val="52"/>
        </w:rPr>
        <w:drawing>
          <wp:inline distT="0" distB="0" distL="0" distR="0" wp14:anchorId="3D8ACF89" wp14:editId="4ED3FC36">
            <wp:extent cx="6620256" cy="65931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eroin Death Count, by county of res_2017_4.9.19.jpg"/>
                    <pic:cNvPicPr/>
                  </pic:nvPicPr>
                  <pic:blipFill rotWithShape="1">
                    <a:blip r:embed="rId32">
                      <a:extLst>
                        <a:ext uri="{28A0092B-C50C-407E-A947-70E740481C1C}">
                          <a14:useLocalDpi xmlns:a14="http://schemas.microsoft.com/office/drawing/2010/main" val="0"/>
                        </a:ext>
                      </a:extLst>
                    </a:blip>
                    <a:srcRect l="3089" t="11040" r="2498" b="16302"/>
                    <a:stretch/>
                  </pic:blipFill>
                  <pic:spPr bwMode="auto">
                    <a:xfrm>
                      <a:off x="0" y="0"/>
                      <a:ext cx="6620256" cy="6593179"/>
                    </a:xfrm>
                    <a:prstGeom prst="rect">
                      <a:avLst/>
                    </a:prstGeom>
                    <a:ln>
                      <a:noFill/>
                    </a:ln>
                    <a:extLst>
                      <a:ext uri="{53640926-AAD7-44D8-BBD7-CCE9431645EC}">
                        <a14:shadowObscured xmlns:a14="http://schemas.microsoft.com/office/drawing/2010/main"/>
                      </a:ext>
                    </a:extLst>
                  </pic:spPr>
                </pic:pic>
              </a:graphicData>
            </a:graphic>
          </wp:inline>
        </w:drawing>
      </w:r>
    </w:p>
    <w:bookmarkEnd w:id="11"/>
    <w:p w14:paraId="27212473" w14:textId="2F6D96C1" w:rsidR="00FC668B" w:rsidRPr="007C4265" w:rsidRDefault="009B1679">
      <w:pPr>
        <w:rPr>
          <w:rFonts w:ascii="Times New Roman" w:hAnsi="Times New Roman" w:cs="Times New Roman"/>
          <w:sz w:val="18"/>
          <w:szCs w:val="18"/>
        </w:rPr>
      </w:pPr>
      <w:r w:rsidRPr="00FC668B">
        <w:rPr>
          <w:rFonts w:ascii="Times New Roman" w:hAnsi="Times New Roman" w:cs="Times New Roman"/>
          <w:sz w:val="18"/>
          <w:szCs w:val="18"/>
        </w:rPr>
        <w:t>NOTE: Rates could not be calculated for most counties due to the low number of heroin-involved overdose deaths, ED visits and hospitalizations. Therefore, the number (not rate) of overdoses are presented in this map.</w:t>
      </w:r>
    </w:p>
    <w:p w14:paraId="5A4122BE" w14:textId="77777777" w:rsidR="007C4265" w:rsidRDefault="007C4265" w:rsidP="009B1679">
      <w:pPr>
        <w:jc w:val="center"/>
        <w:rPr>
          <w:rFonts w:ascii="Times New Roman" w:hAnsi="Times New Roman" w:cs="Times New Roman"/>
          <w:sz w:val="24"/>
        </w:rPr>
        <w:sectPr w:rsidR="007C4265" w:rsidSect="00AB1671">
          <w:pgSz w:w="12240" w:h="15840"/>
          <w:pgMar w:top="720" w:right="720" w:bottom="720" w:left="720" w:header="720" w:footer="720" w:gutter="0"/>
          <w:cols w:space="720"/>
          <w:docGrid w:linePitch="360"/>
        </w:sectPr>
      </w:pPr>
    </w:p>
    <w:p w14:paraId="776D3F49" w14:textId="08AB91BD" w:rsidR="00AB1671" w:rsidRDefault="00AB1671" w:rsidP="009B1679">
      <w:pPr>
        <w:jc w:val="center"/>
        <w:rPr>
          <w:rFonts w:ascii="Times New Roman" w:hAnsi="Times New Roman" w:cs="Times New Roman"/>
          <w:sz w:val="24"/>
        </w:rPr>
      </w:pPr>
    </w:p>
    <w:p w14:paraId="3902BCA7" w14:textId="77777777" w:rsidR="009F6776" w:rsidRDefault="009F6776" w:rsidP="009B1679">
      <w:pPr>
        <w:jc w:val="center"/>
        <w:rPr>
          <w:rFonts w:ascii="Times New Roman" w:hAnsi="Times New Roman" w:cs="Times New Roman"/>
          <w:sz w:val="24"/>
        </w:rPr>
      </w:pPr>
    </w:p>
    <w:p w14:paraId="0B2B2AD7" w14:textId="07B4160D" w:rsidR="009B1679" w:rsidRDefault="00E451A1" w:rsidP="003D1625">
      <w:pPr>
        <w:jc w:val="center"/>
        <w:rPr>
          <w:rFonts w:ascii="Times New Roman" w:hAnsi="Times New Roman" w:cs="Times New Roman"/>
          <w:sz w:val="24"/>
        </w:rPr>
      </w:pPr>
      <w:r>
        <w:rPr>
          <w:rFonts w:ascii="Times New Roman" w:hAnsi="Times New Roman" w:cs="Times New Roman"/>
          <w:noProof/>
          <w:sz w:val="24"/>
        </w:rPr>
        <w:drawing>
          <wp:inline distT="0" distB="0" distL="0" distR="0" wp14:anchorId="22BEAB8B" wp14:editId="355D4E56">
            <wp:extent cx="5242560" cy="65564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eroin ER Visits Hosp, by county_2017_4.4.19.jpg"/>
                    <pic:cNvPicPr/>
                  </pic:nvPicPr>
                  <pic:blipFill rotWithShape="1">
                    <a:blip r:embed="rId33">
                      <a:extLst>
                        <a:ext uri="{28A0092B-C50C-407E-A947-70E740481C1C}">
                          <a14:useLocalDpi xmlns:a14="http://schemas.microsoft.com/office/drawing/2010/main" val="0"/>
                        </a:ext>
                      </a:extLst>
                    </a:blip>
                    <a:srcRect l="3477" t="8955" r="17901" b="16418"/>
                    <a:stretch/>
                  </pic:blipFill>
                  <pic:spPr bwMode="auto">
                    <a:xfrm>
                      <a:off x="0" y="0"/>
                      <a:ext cx="5245363" cy="6559991"/>
                    </a:xfrm>
                    <a:prstGeom prst="rect">
                      <a:avLst/>
                    </a:prstGeom>
                    <a:ln>
                      <a:noFill/>
                    </a:ln>
                    <a:extLst>
                      <a:ext uri="{53640926-AAD7-44D8-BBD7-CCE9431645EC}">
                        <a14:shadowObscured xmlns:a14="http://schemas.microsoft.com/office/drawing/2010/main"/>
                      </a:ext>
                    </a:extLst>
                  </pic:spPr>
                </pic:pic>
              </a:graphicData>
            </a:graphic>
          </wp:inline>
        </w:drawing>
      </w:r>
    </w:p>
    <w:p w14:paraId="12173527" w14:textId="5F245787" w:rsidR="009B1679" w:rsidRPr="00FC668B" w:rsidDel="008A3504" w:rsidRDefault="009B1679" w:rsidP="009B1679">
      <w:pPr>
        <w:rPr>
          <w:rFonts w:ascii="Times New Roman" w:hAnsi="Times New Roman" w:cs="Times New Roman"/>
          <w:sz w:val="20"/>
        </w:rPr>
      </w:pPr>
      <w:r w:rsidRPr="00FC668B" w:rsidDel="008A3504">
        <w:rPr>
          <w:rFonts w:ascii="Times New Roman" w:hAnsi="Times New Roman" w:cs="Times New Roman"/>
          <w:sz w:val="18"/>
        </w:rPr>
        <w:t xml:space="preserve">NOTE: Rates could not be calculated for </w:t>
      </w:r>
      <w:r w:rsidR="00715FB5" w:rsidRPr="00FC668B">
        <w:rPr>
          <w:rFonts w:ascii="Times New Roman" w:hAnsi="Times New Roman" w:cs="Times New Roman"/>
          <w:sz w:val="18"/>
        </w:rPr>
        <w:t>some</w:t>
      </w:r>
      <w:r w:rsidRPr="00FC668B" w:rsidDel="008A3504">
        <w:rPr>
          <w:rFonts w:ascii="Times New Roman" w:hAnsi="Times New Roman" w:cs="Times New Roman"/>
          <w:sz w:val="18"/>
        </w:rPr>
        <w:t xml:space="preserve"> counties due to the low number of heroin-involved overdose deaths, ED visits and hospitalizations. Therefore, the number (not rate) of overdoses are presented in this map.</w:t>
      </w:r>
    </w:p>
    <w:p w14:paraId="382E70CE" w14:textId="77777777" w:rsidR="00FC668B" w:rsidRDefault="00FC668B">
      <w:pPr>
        <w:rPr>
          <w:sz w:val="52"/>
          <w:szCs w:val="52"/>
        </w:rPr>
      </w:pPr>
      <w:bookmarkStart w:id="12" w:name="_Hlk515604255"/>
      <w:r>
        <w:rPr>
          <w:sz w:val="52"/>
          <w:szCs w:val="52"/>
        </w:rPr>
        <w:br w:type="page"/>
      </w:r>
    </w:p>
    <w:p w14:paraId="1504550B" w14:textId="77777777" w:rsidR="001B0C2C" w:rsidRDefault="001B0C2C" w:rsidP="009B1679">
      <w:pPr>
        <w:rPr>
          <w:sz w:val="52"/>
          <w:szCs w:val="52"/>
        </w:rPr>
        <w:sectPr w:rsidR="001B0C2C" w:rsidSect="007C4265">
          <w:pgSz w:w="12240" w:h="15840"/>
          <w:pgMar w:top="720" w:right="720" w:bottom="720" w:left="720" w:header="720" w:footer="720" w:gutter="0"/>
          <w:cols w:space="720"/>
          <w:docGrid w:linePitch="360"/>
        </w:sectPr>
      </w:pPr>
    </w:p>
    <w:p w14:paraId="5D87E7B7" w14:textId="2866653E" w:rsidR="009B1679" w:rsidRDefault="009B1679" w:rsidP="009B1679">
      <w:pPr>
        <w:rPr>
          <w:sz w:val="52"/>
          <w:szCs w:val="52"/>
        </w:rPr>
      </w:pPr>
      <w:r>
        <w:rPr>
          <w:sz w:val="52"/>
          <w:szCs w:val="52"/>
        </w:rPr>
        <w:lastRenderedPageBreak/>
        <w:t>ANY OPIOID</w:t>
      </w:r>
      <w:r w:rsidRPr="008E3AC5">
        <w:rPr>
          <w:sz w:val="52"/>
          <w:szCs w:val="52"/>
        </w:rPr>
        <w:t>-INVOLVED OVERDOSE</w:t>
      </w:r>
      <w:r w:rsidR="00285112">
        <w:rPr>
          <w:sz w:val="52"/>
          <w:szCs w:val="52"/>
        </w:rPr>
        <w:t>S</w:t>
      </w:r>
    </w:p>
    <w:bookmarkEnd w:id="12"/>
    <w:p w14:paraId="41D132BE" w14:textId="7B46C121" w:rsidR="009B1679" w:rsidRDefault="00F8436B" w:rsidP="00F8436B">
      <w:pPr>
        <w:jc w:val="center"/>
        <w:rPr>
          <w:noProof/>
          <w:sz w:val="52"/>
          <w:szCs w:val="52"/>
        </w:rPr>
      </w:pPr>
      <w:r>
        <w:rPr>
          <w:noProof/>
          <w:sz w:val="52"/>
          <w:szCs w:val="52"/>
        </w:rPr>
        <w:drawing>
          <wp:inline distT="0" distB="0" distL="0" distR="0" wp14:anchorId="3127216F" wp14:editId="575B5158">
            <wp:extent cx="6245158" cy="6382385"/>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pioid Mortality Rate by county of res_deaths_2017_4.18.19.jpg"/>
                    <pic:cNvPicPr/>
                  </pic:nvPicPr>
                  <pic:blipFill rotWithShape="1">
                    <a:blip r:embed="rId34">
                      <a:extLst>
                        <a:ext uri="{28A0092B-C50C-407E-A947-70E740481C1C}">
                          <a14:useLocalDpi xmlns:a14="http://schemas.microsoft.com/office/drawing/2010/main" val="0"/>
                        </a:ext>
                      </a:extLst>
                    </a:blip>
                    <a:srcRect l="2897" t="11492" r="2447" b="16567"/>
                    <a:stretch/>
                  </pic:blipFill>
                  <pic:spPr bwMode="auto">
                    <a:xfrm>
                      <a:off x="0" y="0"/>
                      <a:ext cx="6246325" cy="6383578"/>
                    </a:xfrm>
                    <a:prstGeom prst="rect">
                      <a:avLst/>
                    </a:prstGeom>
                    <a:ln>
                      <a:noFill/>
                    </a:ln>
                    <a:extLst>
                      <a:ext uri="{53640926-AAD7-44D8-BBD7-CCE9431645EC}">
                        <a14:shadowObscured xmlns:a14="http://schemas.microsoft.com/office/drawing/2010/main"/>
                      </a:ext>
                    </a:extLst>
                  </pic:spPr>
                </pic:pic>
              </a:graphicData>
            </a:graphic>
          </wp:inline>
        </w:drawing>
      </w:r>
    </w:p>
    <w:p w14:paraId="11948602" w14:textId="5F46BCE8" w:rsidR="009B1679" w:rsidRPr="008E3AC5" w:rsidRDefault="009B1679" w:rsidP="009B1679">
      <w:pPr>
        <w:rPr>
          <w:noProof/>
          <w:sz w:val="52"/>
          <w:szCs w:val="52"/>
        </w:rPr>
      </w:pPr>
    </w:p>
    <w:p w14:paraId="2116E745" w14:textId="7CB89E37" w:rsidR="001B0C2C" w:rsidRDefault="00FC668B" w:rsidP="007F1B0B">
      <w:pPr>
        <w:rPr>
          <w:sz w:val="52"/>
          <w:szCs w:val="52"/>
        </w:rPr>
        <w:sectPr w:rsidR="001B0C2C" w:rsidSect="00AB1671">
          <w:pgSz w:w="12240" w:h="15840"/>
          <w:pgMar w:top="720" w:right="720" w:bottom="720" w:left="720" w:header="720" w:footer="720" w:gutter="0"/>
          <w:cols w:space="720"/>
          <w:docGrid w:linePitch="360"/>
        </w:sectPr>
      </w:pPr>
      <w:r>
        <w:rPr>
          <w:sz w:val="52"/>
          <w:szCs w:val="52"/>
        </w:rPr>
        <w:br w:type="page"/>
      </w:r>
    </w:p>
    <w:p w14:paraId="16348AA4" w14:textId="31033027" w:rsidR="00C730E2" w:rsidRDefault="00C730E2" w:rsidP="003D1625">
      <w:pPr>
        <w:jc w:val="center"/>
        <w:rPr>
          <w:rFonts w:ascii="Times New Roman" w:hAnsi="Times New Roman" w:cs="Times New Roman"/>
          <w:sz w:val="24"/>
        </w:rPr>
      </w:pPr>
      <w:r>
        <w:rPr>
          <w:rFonts w:ascii="Times New Roman" w:hAnsi="Times New Roman" w:cs="Times New Roman"/>
          <w:b/>
          <w:noProof/>
          <w:sz w:val="32"/>
        </w:rPr>
        <w:lastRenderedPageBreak/>
        <w:drawing>
          <wp:inline distT="0" distB="0" distL="0" distR="0" wp14:anchorId="625B0A54" wp14:editId="524424EF">
            <wp:extent cx="6638925" cy="6720205"/>
            <wp:effectExtent l="0" t="0" r="952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pioidEDHospRate by county_2016_7.19.18.jpg"/>
                    <pic:cNvPicPr/>
                  </pic:nvPicPr>
                  <pic:blipFill rotWithShape="1">
                    <a:blip r:embed="rId35">
                      <a:extLst>
                        <a:ext uri="{28A0092B-C50C-407E-A947-70E740481C1C}">
                          <a14:useLocalDpi xmlns:a14="http://schemas.microsoft.com/office/drawing/2010/main" val="0"/>
                        </a:ext>
                      </a:extLst>
                    </a:blip>
                    <a:srcRect l="1814" t="10794" b="16316"/>
                    <a:stretch/>
                  </pic:blipFill>
                  <pic:spPr bwMode="auto">
                    <a:xfrm>
                      <a:off x="0" y="0"/>
                      <a:ext cx="6639098" cy="6720380"/>
                    </a:xfrm>
                    <a:prstGeom prst="rect">
                      <a:avLst/>
                    </a:prstGeom>
                    <a:ln>
                      <a:noFill/>
                    </a:ln>
                    <a:extLst>
                      <a:ext uri="{53640926-AAD7-44D8-BBD7-CCE9431645EC}">
                        <a14:shadowObscured xmlns:a14="http://schemas.microsoft.com/office/drawing/2010/main"/>
                      </a:ext>
                    </a:extLst>
                  </pic:spPr>
                </pic:pic>
              </a:graphicData>
            </a:graphic>
          </wp:inline>
        </w:drawing>
      </w:r>
    </w:p>
    <w:p w14:paraId="33200366" w14:textId="77777777" w:rsidR="00C730E2" w:rsidRDefault="00C730E2" w:rsidP="007F1B0B">
      <w:pPr>
        <w:rPr>
          <w:rFonts w:ascii="Times New Roman" w:hAnsi="Times New Roman" w:cs="Times New Roman"/>
          <w:sz w:val="24"/>
        </w:rPr>
      </w:pPr>
    </w:p>
    <w:p w14:paraId="25A18E4C" w14:textId="77777777" w:rsidR="00C730E2" w:rsidRDefault="00C730E2" w:rsidP="007F1B0B">
      <w:pPr>
        <w:rPr>
          <w:rFonts w:ascii="Times New Roman" w:hAnsi="Times New Roman" w:cs="Times New Roman"/>
          <w:sz w:val="24"/>
        </w:rPr>
      </w:pPr>
    </w:p>
    <w:p w14:paraId="4A227414" w14:textId="77777777" w:rsidR="00C730E2" w:rsidRDefault="00C730E2" w:rsidP="007F1B0B">
      <w:pPr>
        <w:rPr>
          <w:rFonts w:ascii="Times New Roman" w:hAnsi="Times New Roman" w:cs="Times New Roman"/>
          <w:sz w:val="24"/>
        </w:rPr>
      </w:pPr>
    </w:p>
    <w:p w14:paraId="79CE1115" w14:textId="77777777" w:rsidR="00C730E2" w:rsidRDefault="00C730E2" w:rsidP="007F1B0B">
      <w:pPr>
        <w:rPr>
          <w:rFonts w:ascii="Times New Roman" w:hAnsi="Times New Roman" w:cs="Times New Roman"/>
          <w:sz w:val="24"/>
        </w:rPr>
      </w:pPr>
    </w:p>
    <w:p w14:paraId="48B59493" w14:textId="77777777" w:rsidR="00C730E2" w:rsidRDefault="00C730E2" w:rsidP="007F1B0B">
      <w:pPr>
        <w:rPr>
          <w:rFonts w:ascii="Times New Roman" w:hAnsi="Times New Roman" w:cs="Times New Roman"/>
          <w:sz w:val="24"/>
        </w:rPr>
      </w:pPr>
    </w:p>
    <w:p w14:paraId="5B34C93D" w14:textId="196881EE" w:rsidR="00C730E2" w:rsidRDefault="00C730E2" w:rsidP="007F1B0B">
      <w:pPr>
        <w:rPr>
          <w:rFonts w:ascii="Times New Roman" w:hAnsi="Times New Roman" w:cs="Times New Roman"/>
          <w:sz w:val="24"/>
        </w:rPr>
      </w:pPr>
    </w:p>
    <w:p w14:paraId="7055A2F8" w14:textId="57660503" w:rsidR="00443795" w:rsidRDefault="00443795" w:rsidP="003D1625">
      <w:pPr>
        <w:jc w:val="center"/>
        <w:rPr>
          <w:rFonts w:ascii="Times New Roman" w:hAnsi="Times New Roman" w:cs="Times New Roman"/>
          <w:sz w:val="24"/>
        </w:rPr>
        <w:sectPr w:rsidR="00443795" w:rsidSect="00C730E2">
          <w:pgSz w:w="12240" w:h="15840"/>
          <w:pgMar w:top="720" w:right="720" w:bottom="720" w:left="720" w:header="720" w:footer="720" w:gutter="0"/>
          <w:cols w:space="720"/>
          <w:docGrid w:linePitch="360"/>
        </w:sectPr>
      </w:pPr>
      <w:r>
        <w:rPr>
          <w:rFonts w:ascii="Times New Roman" w:hAnsi="Times New Roman" w:cs="Times New Roman"/>
          <w:b/>
          <w:noProof/>
          <w:sz w:val="32"/>
        </w:rPr>
        <w:lastRenderedPageBreak/>
        <w:drawing>
          <wp:inline distT="0" distB="0" distL="0" distR="0" wp14:anchorId="17DEC658" wp14:editId="025FF3FC">
            <wp:extent cx="5876925" cy="6647083"/>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pioid ER Hosp Rate by county_2017_4.4.19.jpg"/>
                    <pic:cNvPicPr/>
                  </pic:nvPicPr>
                  <pic:blipFill rotWithShape="1">
                    <a:blip r:embed="rId36">
                      <a:extLst>
                        <a:ext uri="{28A0092B-C50C-407E-A947-70E740481C1C}">
                          <a14:useLocalDpi xmlns:a14="http://schemas.microsoft.com/office/drawing/2010/main" val="0"/>
                        </a:ext>
                      </a:extLst>
                    </a:blip>
                    <a:srcRect l="3526" t="9030" r="7241" b="16436"/>
                    <a:stretch/>
                  </pic:blipFill>
                  <pic:spPr bwMode="auto">
                    <a:xfrm>
                      <a:off x="0" y="0"/>
                      <a:ext cx="5884599" cy="6655763"/>
                    </a:xfrm>
                    <a:prstGeom prst="rect">
                      <a:avLst/>
                    </a:prstGeom>
                    <a:ln>
                      <a:noFill/>
                    </a:ln>
                    <a:extLst>
                      <a:ext uri="{53640926-AAD7-44D8-BBD7-CCE9431645EC}">
                        <a14:shadowObscured xmlns:a14="http://schemas.microsoft.com/office/drawing/2010/main"/>
                      </a:ext>
                    </a:extLst>
                  </pic:spPr>
                </pic:pic>
              </a:graphicData>
            </a:graphic>
          </wp:inline>
        </w:drawing>
      </w:r>
    </w:p>
    <w:p w14:paraId="6BF6530E" w14:textId="31E475CE" w:rsidR="00EB4C58" w:rsidRPr="001F470D" w:rsidRDefault="00EB4C58" w:rsidP="007F1B0B">
      <w:pPr>
        <w:rPr>
          <w:rFonts w:ascii="Times New Roman" w:hAnsi="Times New Roman" w:cs="Times New Roman"/>
          <w:b/>
          <w:sz w:val="28"/>
          <w:szCs w:val="28"/>
        </w:rPr>
      </w:pPr>
      <w:r w:rsidRPr="001F470D">
        <w:rPr>
          <w:rFonts w:ascii="Times New Roman" w:hAnsi="Times New Roman" w:cs="Times New Roman"/>
          <w:b/>
          <w:sz w:val="28"/>
          <w:szCs w:val="28"/>
        </w:rPr>
        <w:lastRenderedPageBreak/>
        <w:t>Georgia Bureau of Investigations (GBI) Crime Lab</w:t>
      </w:r>
      <w:r w:rsidR="000E4C25" w:rsidRPr="001F470D">
        <w:rPr>
          <w:rFonts w:ascii="Times New Roman" w:hAnsi="Times New Roman" w:cs="Times New Roman"/>
          <w:b/>
          <w:sz w:val="28"/>
          <w:szCs w:val="28"/>
        </w:rPr>
        <w:t>oratory</w:t>
      </w:r>
      <w:r w:rsidRPr="001F470D">
        <w:rPr>
          <w:rFonts w:ascii="Times New Roman" w:hAnsi="Times New Roman" w:cs="Times New Roman"/>
          <w:b/>
          <w:sz w:val="28"/>
          <w:szCs w:val="28"/>
        </w:rPr>
        <w:t xml:space="preserve"> Submissions</w:t>
      </w:r>
    </w:p>
    <w:p w14:paraId="3F8D1A20" w14:textId="2CF923B3" w:rsidR="007F1B0B" w:rsidRDefault="007F1B0B" w:rsidP="004F740E">
      <w:pPr>
        <w:spacing w:line="240" w:lineRule="auto"/>
        <w:rPr>
          <w:rFonts w:ascii="Times New Roman" w:hAnsi="Times New Roman" w:cs="Times New Roman"/>
        </w:rPr>
      </w:pPr>
      <w:r w:rsidRPr="00EB4C58">
        <w:rPr>
          <w:rFonts w:ascii="Times New Roman" w:hAnsi="Times New Roman" w:cs="Times New Roman"/>
        </w:rPr>
        <w:t>Crime lab</w:t>
      </w:r>
      <w:r w:rsidR="000E4C25">
        <w:rPr>
          <w:rFonts w:ascii="Times New Roman" w:hAnsi="Times New Roman" w:cs="Times New Roman"/>
        </w:rPr>
        <w:t>oratory</w:t>
      </w:r>
      <w:r w:rsidRPr="00EB4C58">
        <w:rPr>
          <w:rFonts w:ascii="Times New Roman" w:hAnsi="Times New Roman" w:cs="Times New Roman"/>
        </w:rPr>
        <w:t xml:space="preserve"> submissions are evidence items (pills, powders, etc</w:t>
      </w:r>
      <w:r w:rsidR="00EB4C58">
        <w:rPr>
          <w:rFonts w:ascii="Times New Roman" w:hAnsi="Times New Roman" w:cs="Times New Roman"/>
        </w:rPr>
        <w:t>.</w:t>
      </w:r>
      <w:r w:rsidRPr="00EB4C58">
        <w:rPr>
          <w:rFonts w:ascii="Times New Roman" w:hAnsi="Times New Roman" w:cs="Times New Roman"/>
        </w:rPr>
        <w:t>) seized by law enforcement and submitted</w:t>
      </w:r>
      <w:r w:rsidR="000E4C25">
        <w:rPr>
          <w:rFonts w:ascii="Times New Roman" w:hAnsi="Times New Roman" w:cs="Times New Roman"/>
        </w:rPr>
        <w:t xml:space="preserve"> to the GBI Crime Laboratory</w:t>
      </w:r>
      <w:r w:rsidR="00A3447B">
        <w:rPr>
          <w:rFonts w:ascii="Times New Roman" w:hAnsi="Times New Roman" w:cs="Times New Roman"/>
        </w:rPr>
        <w:t xml:space="preserve"> (</w:t>
      </w:r>
      <w:hyperlink r:id="rId37" w:history="1">
        <w:r w:rsidR="00A3447B" w:rsidRPr="000C4EB5">
          <w:rPr>
            <w:rStyle w:val="Hyperlink"/>
            <w:rFonts w:ascii="Times New Roman" w:hAnsi="Times New Roman" w:cs="Times New Roman"/>
          </w:rPr>
          <w:t>https://dofs-gbi.georgia.gov/</w:t>
        </w:r>
      </w:hyperlink>
      <w:r w:rsidR="00A3447B">
        <w:rPr>
          <w:rFonts w:ascii="Times New Roman" w:hAnsi="Times New Roman" w:cs="Times New Roman"/>
        </w:rPr>
        <w:t>)</w:t>
      </w:r>
      <w:r w:rsidRPr="00EB4C58">
        <w:rPr>
          <w:rFonts w:ascii="Times New Roman" w:hAnsi="Times New Roman" w:cs="Times New Roman"/>
        </w:rPr>
        <w:t xml:space="preserve"> for forensic chemical identification. A case may contain one submission or several. For example, a case may consist of a single plastic bag with powder material inside</w:t>
      </w:r>
      <w:r w:rsidR="00C25D66">
        <w:rPr>
          <w:rFonts w:ascii="Times New Roman" w:hAnsi="Times New Roman" w:cs="Times New Roman"/>
        </w:rPr>
        <w:t>,</w:t>
      </w:r>
      <w:r w:rsidRPr="00EB4C58">
        <w:rPr>
          <w:rFonts w:ascii="Times New Roman" w:hAnsi="Times New Roman" w:cs="Times New Roman"/>
        </w:rPr>
        <w:t xml:space="preserve"> or a case may have been a result of a massive search warrant and contain many bags of powder</w:t>
      </w:r>
      <w:r w:rsidR="00C25D66">
        <w:rPr>
          <w:rFonts w:ascii="Times New Roman" w:hAnsi="Times New Roman" w:cs="Times New Roman"/>
        </w:rPr>
        <w:t>,</w:t>
      </w:r>
      <w:r w:rsidRPr="00EB4C58">
        <w:rPr>
          <w:rFonts w:ascii="Times New Roman" w:hAnsi="Times New Roman" w:cs="Times New Roman"/>
        </w:rPr>
        <w:t xml:space="preserve"> plus pills and liquids. Each submission that is tested is recorded and tracked. </w:t>
      </w:r>
      <w:r w:rsidR="00D4355D" w:rsidRPr="00EC3B1D">
        <w:rPr>
          <w:rFonts w:ascii="Times New Roman" w:hAnsi="Times New Roman" w:cs="Times New Roman"/>
          <w:szCs w:val="24"/>
        </w:rPr>
        <w:t>Th</w:t>
      </w:r>
      <w:r w:rsidR="00D4355D">
        <w:rPr>
          <w:rFonts w:ascii="Times New Roman" w:hAnsi="Times New Roman" w:cs="Times New Roman"/>
          <w:szCs w:val="24"/>
        </w:rPr>
        <w:t xml:space="preserve">ese data represent only </w:t>
      </w:r>
      <w:r w:rsidR="00D4355D" w:rsidRPr="00EC3B1D">
        <w:rPr>
          <w:rFonts w:ascii="Times New Roman" w:hAnsi="Times New Roman" w:cs="Times New Roman"/>
          <w:szCs w:val="24"/>
        </w:rPr>
        <w:t xml:space="preserve">items </w:t>
      </w:r>
      <w:r w:rsidR="00D4355D">
        <w:rPr>
          <w:rFonts w:ascii="Times New Roman" w:hAnsi="Times New Roman" w:cs="Times New Roman"/>
          <w:szCs w:val="24"/>
        </w:rPr>
        <w:t xml:space="preserve">tested during </w:t>
      </w:r>
      <w:r w:rsidR="00D4355D" w:rsidRPr="00EC3B1D">
        <w:rPr>
          <w:rFonts w:ascii="Times New Roman" w:hAnsi="Times New Roman" w:cs="Times New Roman"/>
          <w:szCs w:val="24"/>
        </w:rPr>
        <w:t>each calendar year</w:t>
      </w:r>
      <w:r w:rsidR="00285112">
        <w:rPr>
          <w:rFonts w:ascii="Times New Roman" w:hAnsi="Times New Roman" w:cs="Times New Roman"/>
          <w:szCs w:val="24"/>
        </w:rPr>
        <w:t>; these numbers may</w:t>
      </w:r>
      <w:r w:rsidR="00285112" w:rsidRPr="00EC3B1D">
        <w:rPr>
          <w:rFonts w:ascii="Times New Roman" w:hAnsi="Times New Roman" w:cs="Times New Roman"/>
          <w:szCs w:val="24"/>
        </w:rPr>
        <w:t xml:space="preserve"> change slightly</w:t>
      </w:r>
      <w:r w:rsidR="00285112">
        <w:rPr>
          <w:rFonts w:ascii="Times New Roman" w:hAnsi="Times New Roman" w:cs="Times New Roman"/>
          <w:szCs w:val="24"/>
        </w:rPr>
        <w:t xml:space="preserve"> </w:t>
      </w:r>
      <w:r w:rsidR="00D4355D">
        <w:rPr>
          <w:rFonts w:ascii="Times New Roman" w:hAnsi="Times New Roman" w:cs="Times New Roman"/>
          <w:szCs w:val="24"/>
        </w:rPr>
        <w:t>a</w:t>
      </w:r>
      <w:r w:rsidR="00D4355D" w:rsidRPr="00EC3B1D">
        <w:rPr>
          <w:rFonts w:ascii="Times New Roman" w:hAnsi="Times New Roman" w:cs="Times New Roman"/>
          <w:szCs w:val="24"/>
        </w:rPr>
        <w:t>s untested items are comp</w:t>
      </w:r>
      <w:r w:rsidR="00285112">
        <w:rPr>
          <w:rFonts w:ascii="Times New Roman" w:hAnsi="Times New Roman" w:cs="Times New Roman"/>
          <w:szCs w:val="24"/>
        </w:rPr>
        <w:t>leted</w:t>
      </w:r>
      <w:r w:rsidR="00D4355D">
        <w:rPr>
          <w:rFonts w:ascii="Times New Roman" w:hAnsi="Times New Roman" w:cs="Times New Roman"/>
          <w:szCs w:val="24"/>
        </w:rPr>
        <w:t>.</w:t>
      </w:r>
      <w:r w:rsidR="00184980" w:rsidRPr="00184980">
        <w:t xml:space="preserve"> </w:t>
      </w:r>
      <w:r w:rsidR="00184980" w:rsidRPr="00184980">
        <w:rPr>
          <w:rFonts w:ascii="Times New Roman" w:hAnsi="Times New Roman" w:cs="Times New Roman"/>
          <w:szCs w:val="24"/>
        </w:rPr>
        <w:t>Note: Data as of July 20</w:t>
      </w:r>
      <w:r w:rsidR="00184980">
        <w:rPr>
          <w:rFonts w:ascii="Times New Roman" w:hAnsi="Times New Roman" w:cs="Times New Roman"/>
          <w:szCs w:val="24"/>
        </w:rPr>
        <w:t>19</w:t>
      </w:r>
      <w:r w:rsidR="00184980" w:rsidRPr="00184980">
        <w:rPr>
          <w:rFonts w:ascii="Times New Roman" w:hAnsi="Times New Roman" w:cs="Times New Roman"/>
          <w:szCs w:val="24"/>
        </w:rPr>
        <w:t>.</w:t>
      </w:r>
    </w:p>
    <w:p w14:paraId="445FDF2B" w14:textId="3BB93978" w:rsidR="002D0E7E" w:rsidRDefault="000E3155" w:rsidP="002D0E7E">
      <w:pPr>
        <w:jc w:val="center"/>
        <w:rPr>
          <w:rFonts w:ascii="Times New Roman" w:hAnsi="Times New Roman" w:cs="Times New Roman"/>
        </w:rPr>
      </w:pPr>
      <w:r>
        <w:rPr>
          <w:noProof/>
        </w:rPr>
        <w:drawing>
          <wp:inline distT="0" distB="0" distL="0" distR="0" wp14:anchorId="4BDE7AEC" wp14:editId="3CF28B4D">
            <wp:extent cx="6419088" cy="3136392"/>
            <wp:effectExtent l="0" t="0" r="1270" b="6985"/>
            <wp:docPr id="15" name="Chart 15">
              <a:extLst xmlns:a="http://schemas.openxmlformats.org/drawingml/2006/main">
                <a:ext uri="{FF2B5EF4-FFF2-40B4-BE49-F238E27FC236}">
                  <a16:creationId xmlns:a16="http://schemas.microsoft.com/office/drawing/2014/main" id="{F1C28F6D-83F2-4549-B881-0E63CF65EE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9EFAAD0" w14:textId="6CDB52DB" w:rsidR="00FC668B" w:rsidRDefault="006551F4" w:rsidP="002D0E7E">
      <w:pPr>
        <w:pStyle w:val="ListParagraph"/>
        <w:numPr>
          <w:ilvl w:val="0"/>
          <w:numId w:val="18"/>
        </w:numPr>
        <w:rPr>
          <w:rFonts w:ascii="Times New Roman" w:hAnsi="Times New Roman" w:cs="Times New Roman"/>
          <w:sz w:val="24"/>
          <w:szCs w:val="24"/>
        </w:rPr>
      </w:pPr>
      <w:r>
        <w:rPr>
          <w:rFonts w:ascii="Times New Roman" w:hAnsi="Times New Roman" w:cs="Times New Roman"/>
          <w:sz w:val="24"/>
          <w:szCs w:val="24"/>
        </w:rPr>
        <w:t xml:space="preserve">From 2014 to 2018, </w:t>
      </w:r>
      <w:r w:rsidR="002345A4">
        <w:rPr>
          <w:rFonts w:ascii="Times New Roman" w:hAnsi="Times New Roman" w:cs="Times New Roman"/>
          <w:sz w:val="24"/>
          <w:szCs w:val="24"/>
        </w:rPr>
        <w:t>h</w:t>
      </w:r>
      <w:r w:rsidR="004950FC" w:rsidRPr="008A2611">
        <w:rPr>
          <w:rFonts w:ascii="Times New Roman" w:hAnsi="Times New Roman" w:cs="Times New Roman"/>
          <w:sz w:val="24"/>
          <w:szCs w:val="24"/>
        </w:rPr>
        <w:t>eroin</w:t>
      </w:r>
      <w:r w:rsidR="00DA6CF8" w:rsidRPr="00DA6CF8">
        <w:t xml:space="preserve"> </w:t>
      </w:r>
      <w:r w:rsidR="00DA6CF8" w:rsidRPr="00DA6CF8">
        <w:rPr>
          <w:rFonts w:ascii="Times New Roman" w:hAnsi="Times New Roman" w:cs="Times New Roman"/>
          <w:sz w:val="24"/>
          <w:szCs w:val="24"/>
        </w:rPr>
        <w:t xml:space="preserve">submissions to the GBI Crime Laboratory </w:t>
      </w:r>
      <w:r w:rsidR="00DA6CF8">
        <w:rPr>
          <w:rFonts w:ascii="Times New Roman" w:hAnsi="Times New Roman" w:cs="Times New Roman"/>
          <w:sz w:val="24"/>
          <w:szCs w:val="24"/>
        </w:rPr>
        <w:t>de</w:t>
      </w:r>
      <w:r w:rsidR="00DA6CF8" w:rsidRPr="00DA6CF8">
        <w:rPr>
          <w:rFonts w:ascii="Times New Roman" w:hAnsi="Times New Roman" w:cs="Times New Roman"/>
          <w:sz w:val="24"/>
          <w:szCs w:val="24"/>
        </w:rPr>
        <w:t xml:space="preserve">creased by </w:t>
      </w:r>
      <w:r w:rsidR="00DA6CF8">
        <w:rPr>
          <w:rFonts w:ascii="Times New Roman" w:hAnsi="Times New Roman" w:cs="Times New Roman"/>
          <w:sz w:val="24"/>
          <w:szCs w:val="24"/>
        </w:rPr>
        <w:t>8</w:t>
      </w:r>
      <w:r w:rsidR="00DA6CF8" w:rsidRPr="00DA6CF8">
        <w:rPr>
          <w:rFonts w:ascii="Times New Roman" w:hAnsi="Times New Roman" w:cs="Times New Roman"/>
          <w:sz w:val="24"/>
          <w:szCs w:val="24"/>
        </w:rPr>
        <w:t>.4%</w:t>
      </w:r>
      <w:r w:rsidR="00DA6CF8">
        <w:rPr>
          <w:rFonts w:ascii="Times New Roman" w:hAnsi="Times New Roman" w:cs="Times New Roman"/>
          <w:sz w:val="24"/>
          <w:szCs w:val="24"/>
        </w:rPr>
        <w:t xml:space="preserve"> </w:t>
      </w:r>
      <w:r w:rsidR="004950FC" w:rsidRPr="008A2611">
        <w:rPr>
          <w:rFonts w:ascii="Times New Roman" w:hAnsi="Times New Roman" w:cs="Times New Roman"/>
          <w:sz w:val="24"/>
          <w:szCs w:val="24"/>
        </w:rPr>
        <w:t>and Fentanyl submissions</w:t>
      </w:r>
      <w:r w:rsidR="00DA6CF8">
        <w:rPr>
          <w:rFonts w:ascii="Times New Roman" w:hAnsi="Times New Roman" w:cs="Times New Roman"/>
          <w:sz w:val="24"/>
          <w:szCs w:val="24"/>
        </w:rPr>
        <w:t xml:space="preserve"> </w:t>
      </w:r>
      <w:r w:rsidR="004950FC" w:rsidRPr="008A2611">
        <w:rPr>
          <w:rFonts w:ascii="Times New Roman" w:hAnsi="Times New Roman" w:cs="Times New Roman"/>
          <w:sz w:val="24"/>
          <w:szCs w:val="24"/>
        </w:rPr>
        <w:t xml:space="preserve">increased by </w:t>
      </w:r>
      <w:r w:rsidR="00DA6CF8">
        <w:rPr>
          <w:rFonts w:ascii="Times New Roman" w:hAnsi="Times New Roman" w:cs="Times New Roman"/>
          <w:sz w:val="24"/>
          <w:szCs w:val="24"/>
        </w:rPr>
        <w:t>348</w:t>
      </w:r>
      <w:r w:rsidR="004950FC" w:rsidRPr="008A2611">
        <w:rPr>
          <w:rFonts w:ascii="Times New Roman" w:hAnsi="Times New Roman" w:cs="Times New Roman"/>
          <w:sz w:val="24"/>
          <w:szCs w:val="24"/>
        </w:rPr>
        <w:t>%</w:t>
      </w:r>
      <w:r>
        <w:rPr>
          <w:rFonts w:ascii="Times New Roman" w:hAnsi="Times New Roman" w:cs="Times New Roman"/>
          <w:sz w:val="24"/>
          <w:szCs w:val="24"/>
        </w:rPr>
        <w:t xml:space="preserve">. </w:t>
      </w:r>
    </w:p>
    <w:p w14:paraId="35068AAE" w14:textId="77777777" w:rsidR="00184980" w:rsidRPr="008A2611" w:rsidRDefault="00184980" w:rsidP="00184980">
      <w:pPr>
        <w:pStyle w:val="ListParagraph"/>
        <w:ind w:left="1080"/>
        <w:rPr>
          <w:rFonts w:ascii="Times New Roman" w:hAnsi="Times New Roman" w:cs="Times New Roman"/>
          <w:sz w:val="24"/>
          <w:szCs w:val="24"/>
        </w:rPr>
      </w:pPr>
    </w:p>
    <w:p w14:paraId="408B8F66" w14:textId="6E1BEC97" w:rsidR="007D6EE1" w:rsidRPr="00FC668B" w:rsidRDefault="000E3155" w:rsidP="002D0E7E">
      <w:pPr>
        <w:jc w:val="center"/>
        <w:rPr>
          <w:rFonts w:ascii="Times New Roman" w:hAnsi="Times New Roman" w:cs="Times New Roman"/>
          <w:sz w:val="24"/>
        </w:rPr>
      </w:pPr>
      <w:r>
        <w:rPr>
          <w:noProof/>
        </w:rPr>
        <w:drawing>
          <wp:inline distT="0" distB="0" distL="0" distR="0" wp14:anchorId="4050441B" wp14:editId="7FF7D367">
            <wp:extent cx="6419088" cy="3136392"/>
            <wp:effectExtent l="0" t="0" r="1270" b="6985"/>
            <wp:docPr id="17" name="Chart 17">
              <a:extLst xmlns:a="http://schemas.openxmlformats.org/drawingml/2006/main">
                <a:ext uri="{FF2B5EF4-FFF2-40B4-BE49-F238E27FC236}">
                  <a16:creationId xmlns:a16="http://schemas.microsoft.com/office/drawing/2014/main" id="{A0B8C316-573E-894E-A952-2B09097980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B61D4BA" w14:textId="15260CAC" w:rsidR="000E3155" w:rsidRPr="002D0E7E" w:rsidRDefault="000E3155" w:rsidP="000E3155">
      <w:pPr>
        <w:ind w:firstLine="360"/>
        <w:rPr>
          <w:rFonts w:ascii="Times New Roman" w:hAnsi="Times New Roman" w:cs="Times New Roman"/>
          <w:sz w:val="18"/>
          <w:szCs w:val="18"/>
        </w:rPr>
      </w:pPr>
    </w:p>
    <w:p w14:paraId="7D72006B" w14:textId="051540C1" w:rsidR="002D0E7E" w:rsidRPr="002D0E7E" w:rsidRDefault="002D0E7E" w:rsidP="008A2611">
      <w:pPr>
        <w:rPr>
          <w:rFonts w:ascii="Times New Roman" w:hAnsi="Times New Roman" w:cs="Times New Roman"/>
          <w:sz w:val="18"/>
          <w:szCs w:val="18"/>
        </w:rPr>
      </w:pPr>
    </w:p>
    <w:p w14:paraId="641B8F17" w14:textId="100F2986" w:rsidR="008E7D92" w:rsidRDefault="000E3155" w:rsidP="000E27C7">
      <w:pPr>
        <w:jc w:val="center"/>
        <w:rPr>
          <w:rFonts w:ascii="Times New Roman" w:hAnsi="Times New Roman" w:cs="Times New Roman"/>
          <w:sz w:val="24"/>
        </w:rPr>
      </w:pPr>
      <w:r>
        <w:rPr>
          <w:noProof/>
        </w:rPr>
        <w:drawing>
          <wp:inline distT="0" distB="0" distL="0" distR="0" wp14:anchorId="1121ECCB" wp14:editId="5E341F19">
            <wp:extent cx="6419088" cy="3136392"/>
            <wp:effectExtent l="0" t="0" r="1270" b="6985"/>
            <wp:docPr id="21" name="Chart 21">
              <a:extLst xmlns:a="http://schemas.openxmlformats.org/drawingml/2006/main">
                <a:ext uri="{FF2B5EF4-FFF2-40B4-BE49-F238E27FC236}">
                  <a16:creationId xmlns:a16="http://schemas.microsoft.com/office/drawing/2014/main" id="{D2B6008A-8A1E-1A48-AC3C-1750403726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F03546F" w14:textId="331F1C4A" w:rsidR="008E7D92" w:rsidRPr="002D0E7E" w:rsidRDefault="00FE7ECF" w:rsidP="008A2611">
      <w:pPr>
        <w:pStyle w:val="ListParagraph"/>
        <w:numPr>
          <w:ilvl w:val="0"/>
          <w:numId w:val="18"/>
        </w:numPr>
        <w:rPr>
          <w:rFonts w:ascii="Times New Roman" w:hAnsi="Times New Roman" w:cs="Times New Roman"/>
          <w:sz w:val="24"/>
          <w:szCs w:val="24"/>
        </w:rPr>
      </w:pPr>
      <w:r w:rsidRPr="002D0E7E">
        <w:rPr>
          <w:rFonts w:ascii="Times New Roman" w:hAnsi="Times New Roman" w:cs="Times New Roman"/>
          <w:sz w:val="24"/>
          <w:szCs w:val="24"/>
        </w:rPr>
        <w:t>Oxycodone, hydrocodone, and h</w:t>
      </w:r>
      <w:r w:rsidR="008E7D92" w:rsidRPr="002D0E7E">
        <w:rPr>
          <w:rFonts w:ascii="Times New Roman" w:hAnsi="Times New Roman" w:cs="Times New Roman"/>
          <w:sz w:val="24"/>
          <w:szCs w:val="24"/>
        </w:rPr>
        <w:t xml:space="preserve">eroin were the opioids most frequently submitted to the GBI Crime Laboratory for identification, and in the top six drugs most commonly submitted. </w:t>
      </w:r>
      <w:r w:rsidRPr="002D0E7E">
        <w:rPr>
          <w:rFonts w:ascii="Times New Roman" w:hAnsi="Times New Roman" w:cs="Times New Roman"/>
          <w:sz w:val="24"/>
          <w:szCs w:val="24"/>
        </w:rPr>
        <w:t>Oxycodone and hydrocodone</w:t>
      </w:r>
      <w:r w:rsidR="008E7D92" w:rsidRPr="002D0E7E">
        <w:rPr>
          <w:rFonts w:ascii="Times New Roman" w:hAnsi="Times New Roman" w:cs="Times New Roman"/>
          <w:sz w:val="24"/>
          <w:szCs w:val="24"/>
        </w:rPr>
        <w:t xml:space="preserve"> were also the two most frequently prescribed opioids in Georgia in </w:t>
      </w:r>
      <w:r w:rsidR="00A52E8D">
        <w:rPr>
          <w:rFonts w:ascii="Times New Roman" w:hAnsi="Times New Roman" w:cs="Times New Roman"/>
          <w:sz w:val="24"/>
          <w:szCs w:val="24"/>
        </w:rPr>
        <w:t>2018</w:t>
      </w:r>
      <w:r w:rsidR="005B14AC" w:rsidRPr="002D0E7E">
        <w:rPr>
          <w:rFonts w:ascii="Times New Roman" w:hAnsi="Times New Roman" w:cs="Times New Roman"/>
          <w:sz w:val="24"/>
          <w:szCs w:val="24"/>
        </w:rPr>
        <w:t xml:space="preserve">. Hydrocodone was the most frequently prescribed opioid in Georgia while oxycodone was the </w:t>
      </w:r>
      <w:r w:rsidR="00FC7C22">
        <w:rPr>
          <w:rFonts w:ascii="Times New Roman" w:hAnsi="Times New Roman" w:cs="Times New Roman"/>
          <w:sz w:val="24"/>
          <w:szCs w:val="24"/>
        </w:rPr>
        <w:t>2</w:t>
      </w:r>
      <w:r w:rsidR="00FC7C22" w:rsidRPr="00FC7C22">
        <w:rPr>
          <w:rFonts w:ascii="Times New Roman" w:hAnsi="Times New Roman" w:cs="Times New Roman"/>
          <w:sz w:val="24"/>
          <w:szCs w:val="24"/>
          <w:vertAlign w:val="superscript"/>
        </w:rPr>
        <w:t>nd</w:t>
      </w:r>
      <w:r w:rsidR="00FC7C22">
        <w:rPr>
          <w:rFonts w:ascii="Times New Roman" w:hAnsi="Times New Roman" w:cs="Times New Roman"/>
          <w:sz w:val="24"/>
          <w:szCs w:val="24"/>
        </w:rPr>
        <w:t xml:space="preserve"> </w:t>
      </w:r>
      <w:r w:rsidR="005B14AC" w:rsidRPr="002D0E7E">
        <w:rPr>
          <w:rFonts w:ascii="Times New Roman" w:hAnsi="Times New Roman" w:cs="Times New Roman"/>
          <w:sz w:val="24"/>
          <w:szCs w:val="24"/>
        </w:rPr>
        <w:t>highest prescribed opioid in Georgia in 2018.</w:t>
      </w:r>
      <w:r w:rsidR="008E7D92" w:rsidRPr="002D0E7E">
        <w:rPr>
          <w:rFonts w:ascii="Times New Roman" w:hAnsi="Times New Roman" w:cs="Times New Roman"/>
          <w:sz w:val="24"/>
          <w:szCs w:val="24"/>
        </w:rPr>
        <w:t xml:space="preserve"> (see the Georgia PDMP</w:t>
      </w:r>
      <w:r w:rsidR="002E530B">
        <w:rPr>
          <w:rFonts w:ascii="Times New Roman" w:hAnsi="Times New Roman" w:cs="Times New Roman"/>
          <w:sz w:val="24"/>
          <w:szCs w:val="24"/>
        </w:rPr>
        <w:t xml:space="preserve"> 2018</w:t>
      </w:r>
      <w:r w:rsidR="008E7D92" w:rsidRPr="002D0E7E">
        <w:rPr>
          <w:rFonts w:ascii="Times New Roman" w:hAnsi="Times New Roman" w:cs="Times New Roman"/>
          <w:sz w:val="24"/>
          <w:szCs w:val="24"/>
        </w:rPr>
        <w:t xml:space="preserve"> Report available at </w:t>
      </w:r>
      <w:hyperlink r:id="rId41" w:history="1">
        <w:r w:rsidR="008E7D92" w:rsidRPr="002D0E7E">
          <w:rPr>
            <w:rStyle w:val="Hyperlink"/>
            <w:rFonts w:ascii="Times New Roman" w:hAnsi="Times New Roman" w:cs="Times New Roman"/>
            <w:sz w:val="24"/>
            <w:szCs w:val="24"/>
          </w:rPr>
          <w:t>https://dph.georgia.gov/drug-overdose-surveillance-unit</w:t>
        </w:r>
      </w:hyperlink>
      <w:r w:rsidR="008E7D92" w:rsidRPr="002D0E7E">
        <w:rPr>
          <w:rFonts w:ascii="Times New Roman" w:hAnsi="Times New Roman" w:cs="Times New Roman"/>
          <w:sz w:val="24"/>
          <w:szCs w:val="24"/>
        </w:rPr>
        <w:t>).</w:t>
      </w:r>
    </w:p>
    <w:p w14:paraId="008BA774" w14:textId="77777777" w:rsidR="008E7D92" w:rsidRDefault="008E7D92" w:rsidP="00B93062">
      <w:pPr>
        <w:jc w:val="center"/>
        <w:rPr>
          <w:rFonts w:ascii="Times New Roman" w:hAnsi="Times New Roman" w:cs="Times New Roman"/>
          <w:sz w:val="24"/>
        </w:rPr>
      </w:pPr>
    </w:p>
    <w:p w14:paraId="2E375A0C" w14:textId="639F0E9A" w:rsidR="00ED795B" w:rsidRDefault="00ED795B">
      <w:pPr>
        <w:rPr>
          <w:rFonts w:ascii="Times New Roman" w:hAnsi="Times New Roman" w:cs="Times New Roman"/>
          <w:sz w:val="24"/>
        </w:rPr>
        <w:sectPr w:rsidR="00ED795B" w:rsidSect="001B0C2C">
          <w:pgSz w:w="12240" w:h="15840"/>
          <w:pgMar w:top="720" w:right="720" w:bottom="720" w:left="720" w:header="720" w:footer="720" w:gutter="0"/>
          <w:cols w:space="720"/>
          <w:docGrid w:linePitch="360"/>
        </w:sectPr>
      </w:pPr>
    </w:p>
    <w:p w14:paraId="76A4E3C2" w14:textId="77777777" w:rsidR="00DC511A" w:rsidRDefault="00DC511A"/>
    <w:tbl>
      <w:tblPr>
        <w:tblStyle w:val="TableGrid"/>
        <w:tblW w:w="13395"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705"/>
        <w:gridCol w:w="2534"/>
        <w:gridCol w:w="2534"/>
        <w:gridCol w:w="2534"/>
        <w:gridCol w:w="2534"/>
        <w:gridCol w:w="2554"/>
      </w:tblGrid>
      <w:tr w:rsidR="00145A6F" w14:paraId="7258ECE6" w14:textId="77777777" w:rsidTr="00CE6D96">
        <w:trPr>
          <w:trHeight w:val="589"/>
          <w:jc w:val="center"/>
        </w:trPr>
        <w:tc>
          <w:tcPr>
            <w:tcW w:w="13395" w:type="dxa"/>
            <w:gridSpan w:val="6"/>
            <w:tcBorders>
              <w:top w:val="single" w:sz="8" w:space="0" w:color="auto"/>
              <w:left w:val="single" w:sz="12" w:space="0" w:color="auto"/>
              <w:bottom w:val="single" w:sz="4" w:space="0" w:color="auto"/>
              <w:right w:val="single" w:sz="12" w:space="0" w:color="auto"/>
            </w:tcBorders>
            <w:shd w:val="clear" w:color="auto" w:fill="9CC2E5" w:themeFill="accent1" w:themeFillTint="99"/>
            <w:vAlign w:val="center"/>
          </w:tcPr>
          <w:p w14:paraId="35FAD20C" w14:textId="7FFEB50F" w:rsidR="00145A6F" w:rsidRPr="005245A2" w:rsidRDefault="00145A6F" w:rsidP="00DB2FFE">
            <w:pPr>
              <w:jc w:val="center"/>
              <w:rPr>
                <w:rFonts w:ascii="Times New Roman" w:eastAsia="Times New Roman" w:hAnsi="Times New Roman" w:cs="Times New Roman"/>
                <w:b/>
                <w:color w:val="000000"/>
                <w:sz w:val="28"/>
                <w:szCs w:val="20"/>
              </w:rPr>
            </w:pPr>
            <w:r>
              <w:rPr>
                <w:rFonts w:ascii="Times New Roman" w:eastAsia="Times New Roman" w:hAnsi="Times New Roman" w:cs="Times New Roman"/>
                <w:b/>
                <w:color w:val="000000"/>
                <w:sz w:val="28"/>
                <w:szCs w:val="20"/>
              </w:rPr>
              <w:t xml:space="preserve">Counties with the Highest Number or Rate of Any </w:t>
            </w:r>
            <w:r w:rsidRPr="00110D61">
              <w:rPr>
                <w:rFonts w:ascii="Times New Roman" w:eastAsia="Times New Roman" w:hAnsi="Times New Roman" w:cs="Times New Roman"/>
                <w:b/>
                <w:color w:val="000000"/>
                <w:sz w:val="28"/>
                <w:szCs w:val="20"/>
              </w:rPr>
              <w:t>Opioid</w:t>
            </w:r>
            <w:r>
              <w:rPr>
                <w:rFonts w:ascii="Times New Roman" w:eastAsia="Times New Roman" w:hAnsi="Times New Roman" w:cs="Times New Roman"/>
                <w:b/>
                <w:color w:val="000000"/>
                <w:sz w:val="28"/>
                <w:szCs w:val="20"/>
              </w:rPr>
              <w:t>-Involved</w:t>
            </w:r>
            <w:r w:rsidRPr="00110D61">
              <w:rPr>
                <w:rFonts w:ascii="Times New Roman" w:eastAsia="Times New Roman" w:hAnsi="Times New Roman" w:cs="Times New Roman"/>
                <w:b/>
                <w:color w:val="000000"/>
                <w:sz w:val="28"/>
                <w:szCs w:val="20"/>
              </w:rPr>
              <w:t xml:space="preserve"> Overdose</w:t>
            </w:r>
            <w:r w:rsidR="00DB2FFE">
              <w:rPr>
                <w:rFonts w:ascii="Times New Roman" w:eastAsia="Times New Roman" w:hAnsi="Times New Roman" w:cs="Times New Roman"/>
                <w:b/>
                <w:color w:val="000000"/>
                <w:sz w:val="28"/>
                <w:szCs w:val="20"/>
              </w:rPr>
              <w:t xml:space="preserve"> Death</w:t>
            </w:r>
            <w:r>
              <w:rPr>
                <w:rFonts w:ascii="Times New Roman" w:eastAsia="Times New Roman" w:hAnsi="Times New Roman" w:cs="Times New Roman"/>
                <w:b/>
                <w:color w:val="000000"/>
                <w:sz w:val="28"/>
                <w:szCs w:val="20"/>
              </w:rPr>
              <w:t>s</w:t>
            </w:r>
            <w:r w:rsidR="00EB0275">
              <w:rPr>
                <w:rFonts w:ascii="Times New Roman" w:eastAsia="Times New Roman" w:hAnsi="Times New Roman" w:cs="Times New Roman"/>
                <w:b/>
                <w:color w:val="000000"/>
                <w:sz w:val="28"/>
                <w:szCs w:val="20"/>
              </w:rPr>
              <w:t>, E</w:t>
            </w:r>
            <w:r w:rsidR="00EB0275" w:rsidRPr="003C03C6">
              <w:rPr>
                <w:rFonts w:ascii="Times New Roman" w:eastAsia="Times New Roman" w:hAnsi="Times New Roman" w:cs="Times New Roman"/>
                <w:b/>
                <w:color w:val="000000"/>
                <w:sz w:val="28"/>
                <w:szCs w:val="20"/>
              </w:rPr>
              <w:t xml:space="preserve">mergency </w:t>
            </w:r>
            <w:r w:rsidR="00EB0275">
              <w:rPr>
                <w:rFonts w:ascii="Times New Roman" w:eastAsia="Times New Roman" w:hAnsi="Times New Roman" w:cs="Times New Roman"/>
                <w:b/>
                <w:color w:val="000000"/>
                <w:sz w:val="28"/>
                <w:szCs w:val="20"/>
              </w:rPr>
              <w:t>D</w:t>
            </w:r>
            <w:r w:rsidR="00EB0275" w:rsidRPr="003C03C6">
              <w:rPr>
                <w:rFonts w:ascii="Times New Roman" w:eastAsia="Times New Roman" w:hAnsi="Times New Roman" w:cs="Times New Roman"/>
                <w:b/>
                <w:color w:val="000000"/>
                <w:sz w:val="28"/>
                <w:szCs w:val="20"/>
              </w:rPr>
              <w:t>epart</w:t>
            </w:r>
            <w:r w:rsidR="00AE6899">
              <w:rPr>
                <w:rFonts w:ascii="Times New Roman" w:eastAsia="Times New Roman" w:hAnsi="Times New Roman" w:cs="Times New Roman"/>
                <w:b/>
                <w:color w:val="000000"/>
                <w:sz w:val="28"/>
                <w:szCs w:val="20"/>
              </w:rPr>
              <w:t>ment</w:t>
            </w:r>
            <w:r w:rsidR="00EB0275" w:rsidRPr="003C03C6">
              <w:rPr>
                <w:rFonts w:ascii="Times New Roman" w:eastAsia="Times New Roman" w:hAnsi="Times New Roman" w:cs="Times New Roman"/>
                <w:b/>
                <w:color w:val="000000"/>
                <w:sz w:val="28"/>
                <w:szCs w:val="20"/>
              </w:rPr>
              <w:t xml:space="preserve"> (ED) </w:t>
            </w:r>
            <w:r w:rsidR="00EB0275">
              <w:rPr>
                <w:rFonts w:ascii="Times New Roman" w:eastAsia="Times New Roman" w:hAnsi="Times New Roman" w:cs="Times New Roman"/>
                <w:b/>
                <w:color w:val="000000"/>
                <w:sz w:val="28"/>
                <w:szCs w:val="20"/>
              </w:rPr>
              <w:t>Visits and I</w:t>
            </w:r>
            <w:r w:rsidR="00EB0275" w:rsidRPr="003C03C6">
              <w:rPr>
                <w:rFonts w:ascii="Times New Roman" w:eastAsia="Times New Roman" w:hAnsi="Times New Roman" w:cs="Times New Roman"/>
                <w:b/>
                <w:color w:val="000000"/>
                <w:sz w:val="28"/>
                <w:szCs w:val="20"/>
              </w:rPr>
              <w:t xml:space="preserve">npatient </w:t>
            </w:r>
            <w:r w:rsidR="00EB0275">
              <w:rPr>
                <w:rFonts w:ascii="Times New Roman" w:eastAsia="Times New Roman" w:hAnsi="Times New Roman" w:cs="Times New Roman"/>
                <w:b/>
                <w:color w:val="000000"/>
                <w:sz w:val="28"/>
                <w:szCs w:val="20"/>
              </w:rPr>
              <w:t>Hospitalizations</w:t>
            </w:r>
            <w:r w:rsidRPr="00110D61">
              <w:rPr>
                <w:rFonts w:ascii="Times New Roman" w:eastAsia="Times New Roman" w:hAnsi="Times New Roman" w:cs="Times New Roman"/>
                <w:b/>
                <w:color w:val="000000"/>
                <w:sz w:val="28"/>
                <w:szCs w:val="20"/>
              </w:rPr>
              <w:t xml:space="preserve"> —</w:t>
            </w:r>
            <w:r w:rsidRPr="00110D61">
              <w:rPr>
                <w:rFonts w:ascii="Times New Roman" w:eastAsia="Times New Roman" w:hAnsi="Times New Roman" w:cs="Times New Roman"/>
                <w:color w:val="000000"/>
                <w:sz w:val="28"/>
                <w:szCs w:val="20"/>
              </w:rPr>
              <w:t xml:space="preserve"> </w:t>
            </w:r>
            <w:r w:rsidRPr="00110D61">
              <w:rPr>
                <w:rFonts w:ascii="Times New Roman" w:eastAsia="Times New Roman" w:hAnsi="Times New Roman" w:cs="Times New Roman"/>
                <w:b/>
                <w:color w:val="000000"/>
                <w:sz w:val="28"/>
                <w:szCs w:val="20"/>
              </w:rPr>
              <w:t xml:space="preserve">Georgia, </w:t>
            </w:r>
            <w:r w:rsidR="00A52E8D">
              <w:rPr>
                <w:rFonts w:ascii="Times New Roman" w:eastAsia="Times New Roman" w:hAnsi="Times New Roman" w:cs="Times New Roman"/>
                <w:b/>
                <w:color w:val="000000"/>
                <w:sz w:val="28"/>
                <w:szCs w:val="20"/>
              </w:rPr>
              <w:t>2018</w:t>
            </w:r>
          </w:p>
        </w:tc>
      </w:tr>
      <w:tr w:rsidR="00145A6F" w14:paraId="5A82BB6A" w14:textId="77777777" w:rsidTr="00CE6D96">
        <w:trPr>
          <w:trHeight w:val="589"/>
          <w:jc w:val="center"/>
        </w:trPr>
        <w:tc>
          <w:tcPr>
            <w:tcW w:w="13395" w:type="dxa"/>
            <w:gridSpan w:val="6"/>
            <w:tcBorders>
              <w:top w:val="single" w:sz="8" w:space="0" w:color="auto"/>
              <w:left w:val="single" w:sz="12" w:space="0" w:color="auto"/>
              <w:bottom w:val="single" w:sz="12" w:space="0" w:color="000000" w:themeColor="text1"/>
              <w:right w:val="single" w:sz="12" w:space="0" w:color="auto"/>
            </w:tcBorders>
            <w:shd w:val="clear" w:color="auto" w:fill="9CC2E5" w:themeFill="accent1" w:themeFillTint="99"/>
            <w:vAlign w:val="center"/>
          </w:tcPr>
          <w:p w14:paraId="07F198E2" w14:textId="2DE85C0D" w:rsidR="00145A6F" w:rsidRPr="005B3346" w:rsidRDefault="00145A6F" w:rsidP="00DC5281">
            <w:pPr>
              <w:jc w:val="center"/>
              <w:rPr>
                <w:rFonts w:ascii="Times New Roman" w:eastAsia="Times New Roman" w:hAnsi="Times New Roman" w:cs="Times New Roman"/>
                <w:b/>
                <w:color w:val="000000"/>
                <w:sz w:val="18"/>
                <w:szCs w:val="18"/>
              </w:rPr>
            </w:pPr>
            <w:r w:rsidRPr="005B3346">
              <w:rPr>
                <w:rFonts w:ascii="Times New Roman" w:eastAsia="Times New Roman" w:hAnsi="Times New Roman" w:cs="Times New Roman"/>
                <w:b/>
                <w:color w:val="000000"/>
                <w:sz w:val="18"/>
                <w:szCs w:val="18"/>
              </w:rPr>
              <w:t>Number, and age-adjusted rate per 100,000 population</w:t>
            </w:r>
            <w:r w:rsidR="00DC5281">
              <w:rPr>
                <w:rFonts w:ascii="Times New Roman" w:eastAsia="Times New Roman" w:hAnsi="Times New Roman" w:cs="Times New Roman"/>
                <w:b/>
                <w:color w:val="000000"/>
                <w:sz w:val="18"/>
                <w:szCs w:val="18"/>
              </w:rPr>
              <w:t xml:space="preserve">. </w:t>
            </w:r>
            <w:r w:rsidRPr="005B3346">
              <w:rPr>
                <w:rFonts w:ascii="Times New Roman" w:hAnsi="Times New Roman" w:cs="Times New Roman"/>
                <w:b/>
                <w:sz w:val="18"/>
                <w:szCs w:val="18"/>
              </w:rPr>
              <w:t>Note</w:t>
            </w:r>
            <w:r w:rsidRPr="005B3346" w:rsidDel="008A3504">
              <w:rPr>
                <w:rFonts w:ascii="Times New Roman" w:hAnsi="Times New Roman" w:cs="Times New Roman"/>
                <w:b/>
                <w:sz w:val="18"/>
                <w:szCs w:val="18"/>
              </w:rPr>
              <w:t xml:space="preserve">: </w:t>
            </w:r>
            <w:r w:rsidRPr="005B3346">
              <w:rPr>
                <w:rFonts w:ascii="Times New Roman" w:hAnsi="Times New Roman" w:cs="Times New Roman"/>
                <w:b/>
                <w:sz w:val="18"/>
                <w:szCs w:val="18"/>
              </w:rPr>
              <w:t>r</w:t>
            </w:r>
            <w:r w:rsidRPr="005B3346" w:rsidDel="008A3504">
              <w:rPr>
                <w:rFonts w:ascii="Times New Roman" w:hAnsi="Times New Roman" w:cs="Times New Roman"/>
                <w:b/>
                <w:sz w:val="18"/>
                <w:szCs w:val="18"/>
              </w:rPr>
              <w:t xml:space="preserve">ates could not be calculated for </w:t>
            </w:r>
            <w:r w:rsidRPr="005B3346">
              <w:rPr>
                <w:rFonts w:ascii="Times New Roman" w:hAnsi="Times New Roman" w:cs="Times New Roman"/>
                <w:b/>
                <w:sz w:val="18"/>
                <w:szCs w:val="18"/>
              </w:rPr>
              <w:t>some</w:t>
            </w:r>
            <w:r w:rsidRPr="005B3346" w:rsidDel="008A3504">
              <w:rPr>
                <w:rFonts w:ascii="Times New Roman" w:hAnsi="Times New Roman" w:cs="Times New Roman"/>
                <w:b/>
                <w:sz w:val="18"/>
                <w:szCs w:val="18"/>
              </w:rPr>
              <w:t xml:space="preserve"> counties due to the low number of </w:t>
            </w:r>
            <w:r w:rsidRPr="005B3346">
              <w:rPr>
                <w:rFonts w:ascii="Times New Roman" w:hAnsi="Times New Roman" w:cs="Times New Roman"/>
                <w:b/>
                <w:sz w:val="18"/>
                <w:szCs w:val="18"/>
              </w:rPr>
              <w:t>any opioid</w:t>
            </w:r>
            <w:r w:rsidRPr="005B3346" w:rsidDel="008A3504">
              <w:rPr>
                <w:rFonts w:ascii="Times New Roman" w:hAnsi="Times New Roman" w:cs="Times New Roman"/>
                <w:b/>
                <w:sz w:val="18"/>
                <w:szCs w:val="18"/>
              </w:rPr>
              <w:t xml:space="preserve">-involved </w:t>
            </w:r>
            <w:r w:rsidR="00EB0275">
              <w:rPr>
                <w:rFonts w:ascii="Times New Roman" w:hAnsi="Times New Roman" w:cs="Times New Roman"/>
                <w:b/>
                <w:sz w:val="18"/>
                <w:szCs w:val="18"/>
              </w:rPr>
              <w:t xml:space="preserve">overdose </w:t>
            </w:r>
            <w:r w:rsidR="00EB0275" w:rsidRPr="005B3346" w:rsidDel="008A3504">
              <w:rPr>
                <w:rFonts w:ascii="Times New Roman" w:hAnsi="Times New Roman" w:cs="Times New Roman"/>
                <w:b/>
                <w:sz w:val="18"/>
                <w:szCs w:val="18"/>
              </w:rPr>
              <w:t>ED visits</w:t>
            </w:r>
            <w:r w:rsidR="00EB0275">
              <w:rPr>
                <w:rFonts w:ascii="Times New Roman" w:hAnsi="Times New Roman" w:cs="Times New Roman"/>
                <w:b/>
                <w:sz w:val="18"/>
                <w:szCs w:val="18"/>
              </w:rPr>
              <w:t xml:space="preserve">, </w:t>
            </w:r>
            <w:r w:rsidR="00EB0275" w:rsidRPr="005B3346" w:rsidDel="008A3504">
              <w:rPr>
                <w:rFonts w:ascii="Times New Roman" w:hAnsi="Times New Roman" w:cs="Times New Roman"/>
                <w:b/>
                <w:sz w:val="18"/>
                <w:szCs w:val="18"/>
              </w:rPr>
              <w:t>hospitalizations</w:t>
            </w:r>
            <w:r w:rsidR="00EB0275">
              <w:rPr>
                <w:rFonts w:ascii="Times New Roman" w:hAnsi="Times New Roman" w:cs="Times New Roman"/>
                <w:b/>
                <w:sz w:val="18"/>
                <w:szCs w:val="18"/>
              </w:rPr>
              <w:t xml:space="preserve">, and </w:t>
            </w:r>
            <w:r w:rsidRPr="005B3346" w:rsidDel="008A3504">
              <w:rPr>
                <w:rFonts w:ascii="Times New Roman" w:hAnsi="Times New Roman" w:cs="Times New Roman"/>
                <w:b/>
                <w:sz w:val="18"/>
                <w:szCs w:val="18"/>
              </w:rPr>
              <w:t>deaths</w:t>
            </w:r>
            <w:r w:rsidRPr="005B3346">
              <w:rPr>
                <w:rFonts w:ascii="Times New Roman" w:hAnsi="Times New Roman" w:cs="Times New Roman"/>
                <w:b/>
                <w:sz w:val="18"/>
                <w:szCs w:val="18"/>
              </w:rPr>
              <w:t>, only counties with &gt;15 were included in the top 10 rate ranking</w:t>
            </w:r>
          </w:p>
        </w:tc>
      </w:tr>
      <w:tr w:rsidR="00EB0275" w14:paraId="3ED7631E" w14:textId="77777777" w:rsidTr="00CE6D96">
        <w:trPr>
          <w:trHeight w:val="294"/>
          <w:jc w:val="center"/>
        </w:trPr>
        <w:tc>
          <w:tcPr>
            <w:tcW w:w="70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51B0E80" w14:textId="24E835D0" w:rsidR="00EB0275" w:rsidRDefault="00EB0275" w:rsidP="00EB0275">
            <w:pPr>
              <w:rPr>
                <w:rFonts w:ascii="Times New Roman" w:hAnsi="Times New Roman" w:cs="Times New Roman"/>
                <w:sz w:val="24"/>
              </w:rPr>
            </w:pPr>
            <w:r>
              <w:rPr>
                <w:rFonts w:ascii="Times New Roman" w:hAnsi="Times New Roman" w:cs="Times New Roman"/>
                <w:b/>
                <w:sz w:val="20"/>
                <w:szCs w:val="20"/>
              </w:rPr>
              <w:t>Rank</w:t>
            </w:r>
          </w:p>
        </w:tc>
        <w:tc>
          <w:tcPr>
            <w:tcW w:w="2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BFF52C1" w14:textId="77777777" w:rsidR="00F84881" w:rsidRDefault="00EB0275" w:rsidP="00F84881">
            <w:pPr>
              <w:jc w:val="center"/>
              <w:rPr>
                <w:rFonts w:ascii="Times New Roman" w:hAnsi="Times New Roman" w:cs="Times New Roman"/>
                <w:b/>
                <w:sz w:val="20"/>
                <w:szCs w:val="20"/>
              </w:rPr>
            </w:pPr>
            <w:r>
              <w:rPr>
                <w:rFonts w:ascii="Times New Roman" w:hAnsi="Times New Roman" w:cs="Times New Roman"/>
                <w:b/>
                <w:sz w:val="20"/>
                <w:szCs w:val="20"/>
              </w:rPr>
              <w:t>No. d</w:t>
            </w:r>
            <w:r w:rsidRPr="004E1862">
              <w:rPr>
                <w:rFonts w:ascii="Times New Roman" w:hAnsi="Times New Roman" w:cs="Times New Roman"/>
                <w:b/>
                <w:sz w:val="20"/>
                <w:szCs w:val="20"/>
              </w:rPr>
              <w:t>eath</w:t>
            </w:r>
            <w:r>
              <w:rPr>
                <w:rFonts w:ascii="Times New Roman" w:hAnsi="Times New Roman" w:cs="Times New Roman"/>
                <w:b/>
                <w:sz w:val="20"/>
                <w:szCs w:val="20"/>
              </w:rPr>
              <w:t>s</w:t>
            </w:r>
          </w:p>
          <w:p w14:paraId="11F8DA40" w14:textId="24404830" w:rsidR="00EB0275" w:rsidRDefault="00F84881" w:rsidP="00F84881">
            <w:pPr>
              <w:jc w:val="center"/>
              <w:rPr>
                <w:rFonts w:ascii="Times New Roman" w:hAnsi="Times New Roman" w:cs="Times New Roman"/>
                <w:sz w:val="24"/>
              </w:rPr>
            </w:pPr>
            <w:r>
              <w:rPr>
                <w:rFonts w:ascii="Times New Roman" w:hAnsi="Times New Roman" w:cs="Times New Roman"/>
                <w:b/>
                <w:sz w:val="20"/>
                <w:szCs w:val="20"/>
              </w:rPr>
              <w:t>C</w:t>
            </w:r>
            <w:r w:rsidR="00EB0275">
              <w:rPr>
                <w:rFonts w:ascii="Times New Roman" w:hAnsi="Times New Roman" w:cs="Times New Roman"/>
                <w:b/>
                <w:sz w:val="20"/>
                <w:szCs w:val="20"/>
              </w:rPr>
              <w:t>ounty of residence</w:t>
            </w:r>
          </w:p>
        </w:tc>
        <w:tc>
          <w:tcPr>
            <w:tcW w:w="2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3B47AC1" w14:textId="77777777" w:rsidR="00F84881" w:rsidRDefault="00EB0275" w:rsidP="00F84881">
            <w:pPr>
              <w:jc w:val="center"/>
              <w:rPr>
                <w:rFonts w:ascii="Times New Roman" w:hAnsi="Times New Roman" w:cs="Times New Roman"/>
                <w:b/>
                <w:sz w:val="20"/>
                <w:szCs w:val="20"/>
              </w:rPr>
            </w:pPr>
            <w:r>
              <w:rPr>
                <w:rFonts w:ascii="Times New Roman" w:hAnsi="Times New Roman" w:cs="Times New Roman"/>
                <w:b/>
                <w:sz w:val="20"/>
                <w:szCs w:val="20"/>
              </w:rPr>
              <w:t xml:space="preserve">No. </w:t>
            </w:r>
            <w:r w:rsidRPr="00163E73">
              <w:rPr>
                <w:rFonts w:ascii="Times New Roman" w:hAnsi="Times New Roman" w:cs="Times New Roman"/>
                <w:b/>
                <w:sz w:val="20"/>
                <w:szCs w:val="20"/>
              </w:rPr>
              <w:t>deaths</w:t>
            </w:r>
          </w:p>
          <w:p w14:paraId="705F3ACD" w14:textId="5F25F685" w:rsidR="00EB0275" w:rsidRPr="00DC5281" w:rsidRDefault="00F84881" w:rsidP="00F84881">
            <w:pPr>
              <w:jc w:val="center"/>
              <w:rPr>
                <w:rFonts w:ascii="Times New Roman" w:hAnsi="Times New Roman" w:cs="Times New Roman"/>
                <w:b/>
                <w:sz w:val="20"/>
                <w:szCs w:val="20"/>
              </w:rPr>
            </w:pPr>
            <w:r>
              <w:rPr>
                <w:rFonts w:ascii="Times New Roman" w:hAnsi="Times New Roman" w:cs="Times New Roman"/>
                <w:b/>
                <w:sz w:val="20"/>
                <w:szCs w:val="20"/>
              </w:rPr>
              <w:t>C</w:t>
            </w:r>
            <w:r w:rsidR="00EB0275" w:rsidRPr="00163E73">
              <w:rPr>
                <w:rFonts w:ascii="Times New Roman" w:hAnsi="Times New Roman" w:cs="Times New Roman"/>
                <w:b/>
                <w:sz w:val="20"/>
                <w:szCs w:val="20"/>
              </w:rPr>
              <w:t xml:space="preserve">ounty of </w:t>
            </w:r>
            <w:r w:rsidR="00EB0275">
              <w:rPr>
                <w:rFonts w:ascii="Times New Roman" w:hAnsi="Times New Roman" w:cs="Times New Roman"/>
                <w:b/>
                <w:sz w:val="20"/>
                <w:szCs w:val="20"/>
              </w:rPr>
              <w:t>injury</w:t>
            </w:r>
          </w:p>
        </w:tc>
        <w:tc>
          <w:tcPr>
            <w:tcW w:w="2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225DB44" w14:textId="57DA671D" w:rsidR="00F84881" w:rsidRDefault="00EB0275" w:rsidP="00F84881">
            <w:pPr>
              <w:jc w:val="center"/>
              <w:rPr>
                <w:rFonts w:ascii="Times New Roman" w:hAnsi="Times New Roman" w:cs="Times New Roman"/>
                <w:b/>
                <w:sz w:val="20"/>
                <w:szCs w:val="20"/>
              </w:rPr>
            </w:pPr>
            <w:r>
              <w:rPr>
                <w:rFonts w:ascii="Times New Roman" w:hAnsi="Times New Roman" w:cs="Times New Roman"/>
                <w:b/>
                <w:sz w:val="20"/>
                <w:szCs w:val="20"/>
              </w:rPr>
              <w:t>D</w:t>
            </w:r>
            <w:r w:rsidRPr="004E1862">
              <w:rPr>
                <w:rFonts w:ascii="Times New Roman" w:hAnsi="Times New Roman" w:cs="Times New Roman"/>
                <w:b/>
                <w:sz w:val="20"/>
                <w:szCs w:val="20"/>
              </w:rPr>
              <w:t>eath</w:t>
            </w:r>
            <w:r>
              <w:rPr>
                <w:rFonts w:ascii="Times New Roman" w:hAnsi="Times New Roman" w:cs="Times New Roman"/>
                <w:b/>
                <w:sz w:val="20"/>
                <w:szCs w:val="20"/>
              </w:rPr>
              <w:t xml:space="preserve"> rate</w:t>
            </w:r>
          </w:p>
          <w:p w14:paraId="6D92D24B" w14:textId="1C36BA41" w:rsidR="00EB0275" w:rsidRPr="00DC5281" w:rsidRDefault="00F84881" w:rsidP="00F84881">
            <w:pPr>
              <w:jc w:val="center"/>
              <w:rPr>
                <w:rFonts w:ascii="Times New Roman" w:hAnsi="Times New Roman" w:cs="Times New Roman"/>
                <w:b/>
                <w:sz w:val="20"/>
                <w:szCs w:val="20"/>
              </w:rPr>
            </w:pPr>
            <w:r>
              <w:rPr>
                <w:rFonts w:ascii="Times New Roman" w:hAnsi="Times New Roman" w:cs="Times New Roman"/>
                <w:b/>
                <w:sz w:val="20"/>
                <w:szCs w:val="20"/>
              </w:rPr>
              <w:t>C</w:t>
            </w:r>
            <w:r w:rsidR="00EB0275">
              <w:rPr>
                <w:rFonts w:ascii="Times New Roman" w:hAnsi="Times New Roman" w:cs="Times New Roman"/>
                <w:b/>
                <w:sz w:val="20"/>
                <w:szCs w:val="20"/>
              </w:rPr>
              <w:t>ounty of residence</w:t>
            </w:r>
          </w:p>
        </w:tc>
        <w:tc>
          <w:tcPr>
            <w:tcW w:w="2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0988F72F" w14:textId="77777777" w:rsidR="00F84881" w:rsidRDefault="00EB0275" w:rsidP="00F84881">
            <w:pPr>
              <w:jc w:val="center"/>
              <w:rPr>
                <w:rFonts w:ascii="Times New Roman" w:hAnsi="Times New Roman" w:cs="Times New Roman"/>
                <w:b/>
                <w:sz w:val="20"/>
                <w:szCs w:val="20"/>
              </w:rPr>
            </w:pPr>
            <w:r>
              <w:rPr>
                <w:rFonts w:ascii="Times New Roman" w:hAnsi="Times New Roman" w:cs="Times New Roman"/>
                <w:b/>
                <w:sz w:val="20"/>
                <w:szCs w:val="20"/>
              </w:rPr>
              <w:t>No. ED visits and h</w:t>
            </w:r>
            <w:r w:rsidRPr="00252DE2">
              <w:rPr>
                <w:rFonts w:ascii="Times New Roman" w:hAnsi="Times New Roman" w:cs="Times New Roman"/>
                <w:b/>
                <w:sz w:val="20"/>
                <w:szCs w:val="20"/>
              </w:rPr>
              <w:t>ospitalizations</w:t>
            </w:r>
          </w:p>
          <w:p w14:paraId="58C845AA" w14:textId="37F0A024" w:rsidR="00EB0275" w:rsidRPr="00DC5281" w:rsidRDefault="00F84881" w:rsidP="00F84881">
            <w:pPr>
              <w:jc w:val="center"/>
              <w:rPr>
                <w:rFonts w:ascii="Times New Roman" w:hAnsi="Times New Roman" w:cs="Times New Roman"/>
                <w:b/>
                <w:sz w:val="20"/>
                <w:szCs w:val="20"/>
              </w:rPr>
            </w:pPr>
            <w:r>
              <w:rPr>
                <w:rFonts w:ascii="Times New Roman" w:hAnsi="Times New Roman" w:cs="Times New Roman"/>
                <w:b/>
                <w:sz w:val="20"/>
                <w:szCs w:val="20"/>
              </w:rPr>
              <w:t>C</w:t>
            </w:r>
            <w:r w:rsidR="00EB0275">
              <w:rPr>
                <w:rFonts w:ascii="Times New Roman" w:hAnsi="Times New Roman" w:cs="Times New Roman"/>
                <w:b/>
                <w:sz w:val="20"/>
                <w:szCs w:val="20"/>
              </w:rPr>
              <w:t>ounty of residence</w:t>
            </w:r>
          </w:p>
        </w:tc>
        <w:tc>
          <w:tcPr>
            <w:tcW w:w="255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8CFE683" w14:textId="77777777" w:rsidR="00F84881" w:rsidRDefault="00EB0275" w:rsidP="00F84881">
            <w:pPr>
              <w:jc w:val="center"/>
              <w:rPr>
                <w:rFonts w:ascii="Times New Roman" w:hAnsi="Times New Roman" w:cs="Times New Roman"/>
                <w:b/>
                <w:color w:val="222222"/>
                <w:sz w:val="20"/>
                <w:szCs w:val="20"/>
              </w:rPr>
            </w:pPr>
            <w:r w:rsidRPr="00163E73">
              <w:rPr>
                <w:rFonts w:ascii="Times New Roman" w:hAnsi="Times New Roman" w:cs="Times New Roman"/>
                <w:b/>
                <w:color w:val="222222"/>
                <w:sz w:val="20"/>
                <w:szCs w:val="20"/>
              </w:rPr>
              <w:t>ED visit and hospitalization rate</w:t>
            </w:r>
          </w:p>
          <w:p w14:paraId="12D98BDD" w14:textId="1300AB9D" w:rsidR="00EB0275" w:rsidRPr="00DC5281" w:rsidRDefault="00F84881" w:rsidP="00F84881">
            <w:pPr>
              <w:jc w:val="center"/>
              <w:rPr>
                <w:rFonts w:ascii="Times New Roman" w:hAnsi="Times New Roman" w:cs="Times New Roman"/>
                <w:b/>
                <w:sz w:val="20"/>
                <w:szCs w:val="20"/>
              </w:rPr>
            </w:pPr>
            <w:r>
              <w:rPr>
                <w:rFonts w:ascii="Times New Roman" w:hAnsi="Times New Roman" w:cs="Times New Roman"/>
                <w:b/>
                <w:color w:val="222222"/>
                <w:sz w:val="20"/>
                <w:szCs w:val="20"/>
              </w:rPr>
              <w:t>C</w:t>
            </w:r>
            <w:r w:rsidR="00EB0275">
              <w:rPr>
                <w:rFonts w:ascii="Times New Roman" w:hAnsi="Times New Roman" w:cs="Times New Roman"/>
                <w:b/>
                <w:color w:val="222222"/>
                <w:sz w:val="20"/>
                <w:szCs w:val="20"/>
              </w:rPr>
              <w:t>ounty of residence</w:t>
            </w:r>
          </w:p>
        </w:tc>
      </w:tr>
      <w:tr w:rsidR="00F32FCB" w14:paraId="5B68F59C" w14:textId="77777777" w:rsidTr="002345A4">
        <w:trPr>
          <w:trHeight w:val="294"/>
          <w:jc w:val="center"/>
        </w:trPr>
        <w:tc>
          <w:tcPr>
            <w:tcW w:w="70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7E6E6" w:themeFill="background2"/>
            <w:vAlign w:val="center"/>
          </w:tcPr>
          <w:p w14:paraId="68025AD3" w14:textId="77777777" w:rsidR="00F32FCB" w:rsidRPr="00252DE2" w:rsidRDefault="00F32FCB" w:rsidP="00F32FCB">
            <w:pPr>
              <w:jc w:val="center"/>
              <w:rPr>
                <w:rFonts w:ascii="Times New Roman" w:hAnsi="Times New Roman" w:cs="Times New Roman"/>
                <w:sz w:val="20"/>
                <w:szCs w:val="20"/>
              </w:rPr>
            </w:pPr>
            <w:r>
              <w:rPr>
                <w:rFonts w:ascii="Times New Roman" w:hAnsi="Times New Roman" w:cs="Times New Roman"/>
                <w:bCs/>
                <w:color w:val="222222"/>
                <w:sz w:val="20"/>
                <w:szCs w:val="20"/>
              </w:rPr>
              <w:t>1</w:t>
            </w:r>
          </w:p>
        </w:tc>
        <w:tc>
          <w:tcPr>
            <w:tcW w:w="2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D634431" w14:textId="0780CD77" w:rsidR="00F32FCB" w:rsidRPr="006279E3" w:rsidRDefault="006279E3" w:rsidP="00F84881">
            <w:pPr>
              <w:jc w:val="center"/>
              <w:rPr>
                <w:rFonts w:ascii="Times New Roman" w:hAnsi="Times New Roman" w:cs="Times New Roman"/>
                <w:sz w:val="20"/>
                <w:szCs w:val="20"/>
              </w:rPr>
            </w:pPr>
            <w:r>
              <w:rPr>
                <w:rFonts w:ascii="Times New Roman" w:hAnsi="Times New Roman" w:cs="Times New Roman"/>
                <w:bCs/>
                <w:color w:val="222222"/>
                <w:sz w:val="20"/>
                <w:szCs w:val="20"/>
              </w:rPr>
              <w:t>Fulton</w:t>
            </w:r>
            <w:r w:rsidR="00F32FCB" w:rsidRPr="006279E3">
              <w:rPr>
                <w:rFonts w:ascii="Times New Roman" w:hAnsi="Times New Roman" w:cs="Times New Roman"/>
                <w:bCs/>
                <w:color w:val="222222"/>
                <w:sz w:val="20"/>
                <w:szCs w:val="20"/>
              </w:rPr>
              <w:t xml:space="preserve"> (</w:t>
            </w:r>
            <w:r>
              <w:rPr>
                <w:rFonts w:ascii="Times New Roman" w:hAnsi="Times New Roman" w:cs="Times New Roman"/>
                <w:bCs/>
                <w:color w:val="222222"/>
                <w:sz w:val="20"/>
                <w:szCs w:val="20"/>
              </w:rPr>
              <w:t>9</w:t>
            </w:r>
            <w:r w:rsidR="000B516F">
              <w:rPr>
                <w:rFonts w:ascii="Times New Roman" w:hAnsi="Times New Roman" w:cs="Times New Roman"/>
                <w:bCs/>
                <w:color w:val="222222"/>
                <w:sz w:val="20"/>
                <w:szCs w:val="20"/>
              </w:rPr>
              <w:t>9</w:t>
            </w:r>
            <w:r w:rsidR="00F32FCB" w:rsidRPr="006279E3">
              <w:rPr>
                <w:rFonts w:ascii="Times New Roman" w:hAnsi="Times New Roman" w:cs="Times New Roman"/>
                <w:bCs/>
                <w:color w:val="222222"/>
                <w:sz w:val="20"/>
                <w:szCs w:val="20"/>
              </w:rPr>
              <w:t>)</w:t>
            </w:r>
          </w:p>
        </w:tc>
        <w:tc>
          <w:tcPr>
            <w:tcW w:w="2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7E6E6" w:themeFill="background2"/>
            <w:vAlign w:val="center"/>
          </w:tcPr>
          <w:p w14:paraId="243BE917" w14:textId="41FA1D0A" w:rsidR="00F32FCB" w:rsidRPr="00DE1D88" w:rsidRDefault="00F32FCB" w:rsidP="00F84881">
            <w:pPr>
              <w:jc w:val="center"/>
              <w:rPr>
                <w:rFonts w:ascii="Times New Roman" w:hAnsi="Times New Roman" w:cs="Times New Roman"/>
                <w:sz w:val="20"/>
                <w:szCs w:val="20"/>
              </w:rPr>
            </w:pPr>
            <w:r w:rsidRPr="00DE1D88">
              <w:rPr>
                <w:rFonts w:ascii="Times New Roman" w:hAnsi="Times New Roman" w:cs="Times New Roman"/>
                <w:bCs/>
                <w:color w:val="222222"/>
                <w:sz w:val="20"/>
                <w:szCs w:val="20"/>
              </w:rPr>
              <w:t>Fulton (1</w:t>
            </w:r>
            <w:r w:rsidR="006B2DE5" w:rsidRPr="00DE1D88">
              <w:rPr>
                <w:rFonts w:ascii="Times New Roman" w:hAnsi="Times New Roman" w:cs="Times New Roman"/>
                <w:bCs/>
                <w:color w:val="222222"/>
                <w:sz w:val="20"/>
                <w:szCs w:val="20"/>
              </w:rPr>
              <w:t>1</w:t>
            </w:r>
            <w:r w:rsidR="00DE1D88" w:rsidRPr="00DE1D88">
              <w:rPr>
                <w:rFonts w:ascii="Times New Roman" w:hAnsi="Times New Roman" w:cs="Times New Roman"/>
                <w:bCs/>
                <w:color w:val="222222"/>
                <w:sz w:val="20"/>
                <w:szCs w:val="20"/>
              </w:rPr>
              <w:t>9</w:t>
            </w:r>
            <w:r w:rsidRPr="00DE1D88">
              <w:rPr>
                <w:rFonts w:ascii="Times New Roman" w:hAnsi="Times New Roman" w:cs="Times New Roman"/>
                <w:bCs/>
                <w:color w:val="222222"/>
                <w:sz w:val="20"/>
                <w:szCs w:val="20"/>
              </w:rPr>
              <w:t>)</w:t>
            </w:r>
          </w:p>
        </w:tc>
        <w:tc>
          <w:tcPr>
            <w:tcW w:w="2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8FF246E" w14:textId="5ED43723" w:rsidR="00F32FCB" w:rsidRPr="00DE1D88" w:rsidRDefault="00F10699" w:rsidP="00F84881">
            <w:pPr>
              <w:jc w:val="center"/>
              <w:rPr>
                <w:rFonts w:ascii="Times New Roman" w:hAnsi="Times New Roman" w:cs="Times New Roman"/>
                <w:sz w:val="20"/>
                <w:szCs w:val="20"/>
              </w:rPr>
            </w:pPr>
            <w:r w:rsidRPr="00DE1D88">
              <w:rPr>
                <w:rFonts w:ascii="Times New Roman" w:hAnsi="Times New Roman" w:cs="Times New Roman"/>
                <w:color w:val="222222"/>
                <w:sz w:val="20"/>
                <w:szCs w:val="20"/>
              </w:rPr>
              <w:t>Richmond</w:t>
            </w:r>
            <w:r w:rsidR="00F32FCB" w:rsidRPr="00DE1D88">
              <w:rPr>
                <w:rFonts w:ascii="Times New Roman" w:hAnsi="Times New Roman" w:cs="Times New Roman"/>
                <w:color w:val="222222"/>
                <w:sz w:val="20"/>
                <w:szCs w:val="20"/>
              </w:rPr>
              <w:t xml:space="preserve"> (</w:t>
            </w:r>
            <w:r w:rsidRPr="00DE1D88">
              <w:rPr>
                <w:rFonts w:ascii="Times New Roman" w:hAnsi="Times New Roman" w:cs="Times New Roman"/>
                <w:color w:val="222222"/>
                <w:sz w:val="20"/>
                <w:szCs w:val="20"/>
              </w:rPr>
              <w:t>20.1</w:t>
            </w:r>
            <w:r w:rsidR="00F32FCB" w:rsidRPr="00DE1D88">
              <w:rPr>
                <w:rFonts w:ascii="Times New Roman" w:hAnsi="Times New Roman" w:cs="Times New Roman"/>
                <w:color w:val="222222"/>
                <w:sz w:val="20"/>
                <w:szCs w:val="20"/>
              </w:rPr>
              <w:t>)</w:t>
            </w:r>
          </w:p>
        </w:tc>
        <w:tc>
          <w:tcPr>
            <w:tcW w:w="2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7E6E6" w:themeFill="background2"/>
            <w:vAlign w:val="center"/>
          </w:tcPr>
          <w:p w14:paraId="0F255F9D" w14:textId="5DB4DBBB" w:rsidR="00F32FCB" w:rsidRPr="00361B4F" w:rsidRDefault="00F32FCB" w:rsidP="00F84881">
            <w:pPr>
              <w:jc w:val="center"/>
              <w:rPr>
                <w:rFonts w:ascii="Times New Roman" w:hAnsi="Times New Roman" w:cs="Times New Roman"/>
                <w:sz w:val="20"/>
                <w:szCs w:val="20"/>
              </w:rPr>
            </w:pPr>
            <w:r w:rsidRPr="00361B4F">
              <w:rPr>
                <w:rFonts w:ascii="Times New Roman" w:hAnsi="Times New Roman" w:cs="Times New Roman"/>
                <w:bCs/>
                <w:color w:val="222222"/>
                <w:sz w:val="20"/>
                <w:szCs w:val="20"/>
              </w:rPr>
              <w:t>Fulton (6</w:t>
            </w:r>
            <w:r w:rsidR="009F3EEF" w:rsidRPr="00361B4F">
              <w:rPr>
                <w:rFonts w:ascii="Times New Roman" w:hAnsi="Times New Roman" w:cs="Times New Roman"/>
                <w:bCs/>
                <w:color w:val="222222"/>
                <w:sz w:val="20"/>
                <w:szCs w:val="20"/>
              </w:rPr>
              <w:t>12</w:t>
            </w:r>
            <w:r w:rsidRPr="00361B4F">
              <w:rPr>
                <w:rFonts w:ascii="Times New Roman" w:hAnsi="Times New Roman" w:cs="Times New Roman"/>
                <w:bCs/>
                <w:color w:val="222222"/>
                <w:sz w:val="20"/>
                <w:szCs w:val="20"/>
              </w:rPr>
              <w:t>)</w:t>
            </w:r>
          </w:p>
        </w:tc>
        <w:tc>
          <w:tcPr>
            <w:tcW w:w="255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969D04D" w14:textId="1BBACEE8" w:rsidR="00F32FCB" w:rsidRPr="00725DBC" w:rsidRDefault="00B33B9F" w:rsidP="00F84881">
            <w:pPr>
              <w:jc w:val="center"/>
              <w:rPr>
                <w:rFonts w:ascii="Times New Roman" w:hAnsi="Times New Roman" w:cs="Times New Roman"/>
                <w:sz w:val="20"/>
                <w:szCs w:val="20"/>
              </w:rPr>
            </w:pPr>
            <w:r w:rsidRPr="00725DBC">
              <w:rPr>
                <w:rFonts w:ascii="Times New Roman" w:hAnsi="Times New Roman" w:cs="Times New Roman"/>
                <w:color w:val="222222"/>
                <w:sz w:val="20"/>
                <w:szCs w:val="20"/>
              </w:rPr>
              <w:t>Polk</w:t>
            </w:r>
            <w:r w:rsidR="00F32FCB" w:rsidRPr="00725DBC">
              <w:rPr>
                <w:rFonts w:ascii="Times New Roman" w:hAnsi="Times New Roman" w:cs="Times New Roman"/>
                <w:color w:val="222222"/>
                <w:sz w:val="20"/>
                <w:szCs w:val="20"/>
              </w:rPr>
              <w:t xml:space="preserve"> (</w:t>
            </w:r>
            <w:r w:rsidRPr="00725DBC">
              <w:rPr>
                <w:rFonts w:ascii="Times New Roman" w:hAnsi="Times New Roman" w:cs="Times New Roman"/>
                <w:color w:val="222222"/>
                <w:sz w:val="20"/>
                <w:szCs w:val="20"/>
              </w:rPr>
              <w:t>18</w:t>
            </w:r>
            <w:r w:rsidR="00725DBC" w:rsidRPr="00725DBC">
              <w:rPr>
                <w:rFonts w:ascii="Times New Roman" w:hAnsi="Times New Roman" w:cs="Times New Roman"/>
                <w:color w:val="222222"/>
                <w:sz w:val="20"/>
                <w:szCs w:val="20"/>
              </w:rPr>
              <w:t>1.6</w:t>
            </w:r>
            <w:r w:rsidRPr="00725DBC">
              <w:rPr>
                <w:rFonts w:ascii="Times New Roman" w:hAnsi="Times New Roman" w:cs="Times New Roman"/>
                <w:color w:val="222222"/>
                <w:sz w:val="20"/>
                <w:szCs w:val="20"/>
              </w:rPr>
              <w:t>)</w:t>
            </w:r>
          </w:p>
        </w:tc>
      </w:tr>
      <w:tr w:rsidR="00F32FCB" w14:paraId="6188B252" w14:textId="77777777" w:rsidTr="002345A4">
        <w:trPr>
          <w:trHeight w:val="294"/>
          <w:jc w:val="center"/>
        </w:trPr>
        <w:tc>
          <w:tcPr>
            <w:tcW w:w="70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7E6E6" w:themeFill="background2"/>
            <w:vAlign w:val="center"/>
          </w:tcPr>
          <w:p w14:paraId="64A34121" w14:textId="77777777" w:rsidR="00F32FCB" w:rsidRPr="00252DE2" w:rsidRDefault="00F32FCB" w:rsidP="00F32FCB">
            <w:pPr>
              <w:jc w:val="center"/>
              <w:rPr>
                <w:rFonts w:ascii="Times New Roman" w:hAnsi="Times New Roman" w:cs="Times New Roman"/>
                <w:sz w:val="20"/>
                <w:szCs w:val="20"/>
              </w:rPr>
            </w:pPr>
            <w:r>
              <w:rPr>
                <w:rFonts w:ascii="Times New Roman" w:hAnsi="Times New Roman" w:cs="Times New Roman"/>
                <w:sz w:val="20"/>
                <w:szCs w:val="20"/>
              </w:rPr>
              <w:t>2</w:t>
            </w:r>
          </w:p>
        </w:tc>
        <w:tc>
          <w:tcPr>
            <w:tcW w:w="2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6606788F" w14:textId="189F8008" w:rsidR="00F32FCB" w:rsidRPr="006279E3" w:rsidRDefault="006279E3" w:rsidP="00F84881">
            <w:pPr>
              <w:jc w:val="center"/>
              <w:rPr>
                <w:rFonts w:ascii="Times New Roman" w:hAnsi="Times New Roman" w:cs="Times New Roman"/>
                <w:sz w:val="20"/>
                <w:szCs w:val="20"/>
              </w:rPr>
            </w:pPr>
            <w:r>
              <w:rPr>
                <w:rFonts w:ascii="Times New Roman" w:hAnsi="Times New Roman" w:cs="Times New Roman"/>
                <w:bCs/>
                <w:color w:val="222222"/>
                <w:sz w:val="20"/>
                <w:szCs w:val="20"/>
              </w:rPr>
              <w:t>Cobb</w:t>
            </w:r>
            <w:r w:rsidR="00F32FCB" w:rsidRPr="006279E3">
              <w:rPr>
                <w:rFonts w:ascii="Times New Roman" w:hAnsi="Times New Roman" w:cs="Times New Roman"/>
                <w:bCs/>
                <w:color w:val="222222"/>
                <w:sz w:val="20"/>
                <w:szCs w:val="20"/>
              </w:rPr>
              <w:t xml:space="preserve"> (</w:t>
            </w:r>
            <w:r>
              <w:rPr>
                <w:rFonts w:ascii="Times New Roman" w:hAnsi="Times New Roman" w:cs="Times New Roman"/>
                <w:bCs/>
                <w:color w:val="222222"/>
                <w:sz w:val="20"/>
                <w:szCs w:val="20"/>
              </w:rPr>
              <w:t>85</w:t>
            </w:r>
            <w:r w:rsidR="00F32FCB" w:rsidRPr="006279E3">
              <w:rPr>
                <w:rFonts w:ascii="Times New Roman" w:hAnsi="Times New Roman" w:cs="Times New Roman"/>
                <w:bCs/>
                <w:color w:val="222222"/>
                <w:sz w:val="20"/>
                <w:szCs w:val="20"/>
              </w:rPr>
              <w:t>)</w:t>
            </w:r>
          </w:p>
        </w:tc>
        <w:tc>
          <w:tcPr>
            <w:tcW w:w="2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7E6E6" w:themeFill="background2"/>
            <w:vAlign w:val="center"/>
          </w:tcPr>
          <w:p w14:paraId="214C0388" w14:textId="77F5F4C7" w:rsidR="00F32FCB" w:rsidRPr="00DE1D88" w:rsidRDefault="00F32FCB" w:rsidP="00F84881">
            <w:pPr>
              <w:jc w:val="center"/>
              <w:rPr>
                <w:rFonts w:ascii="Times New Roman" w:hAnsi="Times New Roman" w:cs="Times New Roman"/>
                <w:sz w:val="20"/>
                <w:szCs w:val="20"/>
              </w:rPr>
            </w:pPr>
            <w:r w:rsidRPr="00DE1D88">
              <w:rPr>
                <w:rFonts w:ascii="Times New Roman" w:hAnsi="Times New Roman" w:cs="Times New Roman"/>
                <w:bCs/>
                <w:color w:val="222222"/>
                <w:sz w:val="20"/>
                <w:szCs w:val="20"/>
              </w:rPr>
              <w:t>Cobb (</w:t>
            </w:r>
            <w:r w:rsidR="006B2DE5" w:rsidRPr="00DE1D88">
              <w:rPr>
                <w:rFonts w:ascii="Times New Roman" w:hAnsi="Times New Roman" w:cs="Times New Roman"/>
                <w:bCs/>
                <w:color w:val="222222"/>
                <w:sz w:val="20"/>
                <w:szCs w:val="20"/>
              </w:rPr>
              <w:t>88</w:t>
            </w:r>
            <w:r w:rsidRPr="00DE1D88">
              <w:rPr>
                <w:rFonts w:ascii="Times New Roman" w:hAnsi="Times New Roman" w:cs="Times New Roman"/>
                <w:bCs/>
                <w:color w:val="222222"/>
                <w:sz w:val="20"/>
                <w:szCs w:val="20"/>
              </w:rPr>
              <w:t>)</w:t>
            </w:r>
          </w:p>
        </w:tc>
        <w:tc>
          <w:tcPr>
            <w:tcW w:w="2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F19C174" w14:textId="4B8D1B0B" w:rsidR="00F32FCB" w:rsidRPr="00DE1D88" w:rsidRDefault="00DE1D88" w:rsidP="00F84881">
            <w:pPr>
              <w:jc w:val="center"/>
              <w:rPr>
                <w:rFonts w:ascii="Times New Roman" w:hAnsi="Times New Roman" w:cs="Times New Roman"/>
                <w:sz w:val="20"/>
                <w:szCs w:val="20"/>
              </w:rPr>
            </w:pPr>
            <w:r>
              <w:rPr>
                <w:rFonts w:ascii="Times New Roman" w:hAnsi="Times New Roman" w:cs="Times New Roman"/>
                <w:color w:val="222222"/>
                <w:sz w:val="20"/>
                <w:szCs w:val="20"/>
              </w:rPr>
              <w:t>Bartow</w:t>
            </w:r>
            <w:r w:rsidR="00F10699" w:rsidRPr="00DE1D88">
              <w:rPr>
                <w:rFonts w:ascii="Times New Roman" w:hAnsi="Times New Roman" w:cs="Times New Roman"/>
                <w:color w:val="222222"/>
                <w:sz w:val="20"/>
                <w:szCs w:val="20"/>
              </w:rPr>
              <w:t xml:space="preserve"> </w:t>
            </w:r>
            <w:r w:rsidR="00F32FCB" w:rsidRPr="00DE1D88">
              <w:rPr>
                <w:rFonts w:ascii="Times New Roman" w:hAnsi="Times New Roman" w:cs="Times New Roman"/>
                <w:color w:val="222222"/>
                <w:sz w:val="20"/>
                <w:szCs w:val="20"/>
              </w:rPr>
              <w:t>(</w:t>
            </w:r>
            <w:r>
              <w:rPr>
                <w:rFonts w:ascii="Times New Roman" w:hAnsi="Times New Roman" w:cs="Times New Roman"/>
                <w:color w:val="222222"/>
                <w:sz w:val="20"/>
                <w:szCs w:val="20"/>
              </w:rPr>
              <w:t>17.5</w:t>
            </w:r>
            <w:r w:rsidR="00F32FCB" w:rsidRPr="00DE1D88">
              <w:rPr>
                <w:rFonts w:ascii="Times New Roman" w:hAnsi="Times New Roman" w:cs="Times New Roman"/>
                <w:color w:val="222222"/>
                <w:sz w:val="20"/>
                <w:szCs w:val="20"/>
              </w:rPr>
              <w:t>)</w:t>
            </w:r>
          </w:p>
        </w:tc>
        <w:tc>
          <w:tcPr>
            <w:tcW w:w="2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7E6E6" w:themeFill="background2"/>
            <w:vAlign w:val="center"/>
          </w:tcPr>
          <w:p w14:paraId="0A1F504B" w14:textId="3DE400A5" w:rsidR="00F32FCB" w:rsidRPr="00361B4F" w:rsidRDefault="00F32FCB" w:rsidP="00F84881">
            <w:pPr>
              <w:jc w:val="center"/>
              <w:rPr>
                <w:rFonts w:ascii="Times New Roman" w:hAnsi="Times New Roman" w:cs="Times New Roman"/>
                <w:sz w:val="20"/>
                <w:szCs w:val="20"/>
              </w:rPr>
            </w:pPr>
            <w:r w:rsidRPr="00361B4F">
              <w:rPr>
                <w:rFonts w:ascii="Times New Roman" w:hAnsi="Times New Roman" w:cs="Times New Roman"/>
                <w:bCs/>
                <w:color w:val="222222"/>
                <w:sz w:val="20"/>
                <w:szCs w:val="20"/>
              </w:rPr>
              <w:t>Cobb (5</w:t>
            </w:r>
            <w:r w:rsidR="009F3EEF" w:rsidRPr="00361B4F">
              <w:rPr>
                <w:rFonts w:ascii="Times New Roman" w:hAnsi="Times New Roman" w:cs="Times New Roman"/>
                <w:bCs/>
                <w:color w:val="222222"/>
                <w:sz w:val="20"/>
                <w:szCs w:val="20"/>
              </w:rPr>
              <w:t>2</w:t>
            </w:r>
            <w:r w:rsidR="00DE1D88" w:rsidRPr="00361B4F">
              <w:rPr>
                <w:rFonts w:ascii="Times New Roman" w:hAnsi="Times New Roman" w:cs="Times New Roman"/>
                <w:bCs/>
                <w:color w:val="222222"/>
                <w:sz w:val="20"/>
                <w:szCs w:val="20"/>
              </w:rPr>
              <w:t>2</w:t>
            </w:r>
            <w:r w:rsidRPr="00361B4F">
              <w:rPr>
                <w:rFonts w:ascii="Times New Roman" w:hAnsi="Times New Roman" w:cs="Times New Roman"/>
                <w:bCs/>
                <w:color w:val="222222"/>
                <w:sz w:val="20"/>
                <w:szCs w:val="20"/>
              </w:rPr>
              <w:t>)</w:t>
            </w:r>
          </w:p>
        </w:tc>
        <w:tc>
          <w:tcPr>
            <w:tcW w:w="255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C303C5D" w14:textId="69652780" w:rsidR="00F32FCB" w:rsidRPr="00725DBC" w:rsidRDefault="00725DBC" w:rsidP="00F84881">
            <w:pPr>
              <w:jc w:val="center"/>
              <w:rPr>
                <w:rFonts w:ascii="Times New Roman" w:hAnsi="Times New Roman" w:cs="Times New Roman"/>
                <w:sz w:val="20"/>
                <w:szCs w:val="20"/>
              </w:rPr>
            </w:pPr>
            <w:r w:rsidRPr="00725DBC">
              <w:rPr>
                <w:rFonts w:ascii="Times New Roman" w:hAnsi="Times New Roman" w:cs="Times New Roman"/>
                <w:color w:val="222222"/>
                <w:sz w:val="20"/>
                <w:szCs w:val="20"/>
              </w:rPr>
              <w:t>Haralson</w:t>
            </w:r>
            <w:r w:rsidR="00F32FCB" w:rsidRPr="00725DBC">
              <w:rPr>
                <w:rFonts w:ascii="Times New Roman" w:hAnsi="Times New Roman" w:cs="Times New Roman"/>
                <w:color w:val="222222"/>
                <w:sz w:val="20"/>
                <w:szCs w:val="20"/>
              </w:rPr>
              <w:t xml:space="preserve"> (</w:t>
            </w:r>
            <w:r w:rsidRPr="00725DBC">
              <w:rPr>
                <w:rFonts w:ascii="Times New Roman" w:hAnsi="Times New Roman" w:cs="Times New Roman"/>
                <w:color w:val="222222"/>
                <w:sz w:val="20"/>
                <w:szCs w:val="20"/>
              </w:rPr>
              <w:t>170.4</w:t>
            </w:r>
            <w:r w:rsidR="00F32FCB" w:rsidRPr="00725DBC">
              <w:rPr>
                <w:rFonts w:ascii="Times New Roman" w:hAnsi="Times New Roman" w:cs="Times New Roman"/>
                <w:color w:val="222222"/>
                <w:sz w:val="20"/>
                <w:szCs w:val="20"/>
              </w:rPr>
              <w:t>)</w:t>
            </w:r>
          </w:p>
        </w:tc>
      </w:tr>
      <w:tr w:rsidR="00F32FCB" w14:paraId="27B2A1E8" w14:textId="77777777" w:rsidTr="002345A4">
        <w:trPr>
          <w:trHeight w:val="294"/>
          <w:jc w:val="center"/>
        </w:trPr>
        <w:tc>
          <w:tcPr>
            <w:tcW w:w="70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7E6E6" w:themeFill="background2"/>
            <w:vAlign w:val="center"/>
          </w:tcPr>
          <w:p w14:paraId="542DDB6A" w14:textId="77777777" w:rsidR="00F32FCB" w:rsidRPr="00252DE2" w:rsidRDefault="00F32FCB" w:rsidP="00F32FCB">
            <w:pPr>
              <w:jc w:val="center"/>
              <w:rPr>
                <w:rFonts w:ascii="Times New Roman" w:hAnsi="Times New Roman" w:cs="Times New Roman"/>
                <w:sz w:val="20"/>
                <w:szCs w:val="20"/>
              </w:rPr>
            </w:pPr>
            <w:r>
              <w:rPr>
                <w:rFonts w:ascii="Times New Roman" w:hAnsi="Times New Roman" w:cs="Times New Roman"/>
                <w:sz w:val="20"/>
                <w:szCs w:val="20"/>
              </w:rPr>
              <w:t>3</w:t>
            </w:r>
          </w:p>
        </w:tc>
        <w:tc>
          <w:tcPr>
            <w:tcW w:w="2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E47535C" w14:textId="697F55BB" w:rsidR="00F32FCB" w:rsidRPr="006279E3" w:rsidRDefault="00F32FCB" w:rsidP="00F84881">
            <w:pPr>
              <w:jc w:val="center"/>
              <w:rPr>
                <w:rFonts w:ascii="Times New Roman" w:hAnsi="Times New Roman" w:cs="Times New Roman"/>
                <w:bCs/>
                <w:color w:val="222222"/>
                <w:sz w:val="20"/>
                <w:szCs w:val="20"/>
              </w:rPr>
            </w:pPr>
            <w:r w:rsidRPr="006279E3">
              <w:rPr>
                <w:rFonts w:ascii="Times New Roman" w:hAnsi="Times New Roman" w:cs="Times New Roman"/>
                <w:bCs/>
                <w:color w:val="222222"/>
                <w:sz w:val="20"/>
                <w:szCs w:val="20"/>
              </w:rPr>
              <w:t>Gwinnett (7</w:t>
            </w:r>
            <w:r w:rsidR="000B516F">
              <w:rPr>
                <w:rFonts w:ascii="Times New Roman" w:hAnsi="Times New Roman" w:cs="Times New Roman"/>
                <w:bCs/>
                <w:color w:val="222222"/>
                <w:sz w:val="20"/>
                <w:szCs w:val="20"/>
              </w:rPr>
              <w:t>6</w:t>
            </w:r>
            <w:r w:rsidRPr="006279E3">
              <w:rPr>
                <w:rFonts w:ascii="Times New Roman" w:hAnsi="Times New Roman" w:cs="Times New Roman"/>
                <w:bCs/>
                <w:color w:val="222222"/>
                <w:sz w:val="20"/>
                <w:szCs w:val="20"/>
              </w:rPr>
              <w:t>)</w:t>
            </w:r>
          </w:p>
        </w:tc>
        <w:tc>
          <w:tcPr>
            <w:tcW w:w="2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7E6E6" w:themeFill="background2"/>
            <w:vAlign w:val="center"/>
          </w:tcPr>
          <w:p w14:paraId="1155F92B" w14:textId="25CB6ADC" w:rsidR="00F32FCB" w:rsidRPr="00DE1D88" w:rsidRDefault="00F32FCB" w:rsidP="00F84881">
            <w:pPr>
              <w:jc w:val="center"/>
              <w:rPr>
                <w:rFonts w:ascii="Times New Roman" w:hAnsi="Times New Roman" w:cs="Times New Roman"/>
                <w:sz w:val="20"/>
                <w:szCs w:val="20"/>
              </w:rPr>
            </w:pPr>
            <w:r w:rsidRPr="00DE1D88">
              <w:rPr>
                <w:rFonts w:ascii="Times New Roman" w:hAnsi="Times New Roman" w:cs="Times New Roman"/>
                <w:bCs/>
                <w:color w:val="222222"/>
                <w:sz w:val="20"/>
                <w:szCs w:val="20"/>
              </w:rPr>
              <w:t>DeKalb (</w:t>
            </w:r>
            <w:r w:rsidR="006B2DE5" w:rsidRPr="00DE1D88">
              <w:rPr>
                <w:rFonts w:ascii="Times New Roman" w:hAnsi="Times New Roman" w:cs="Times New Roman"/>
                <w:bCs/>
                <w:color w:val="222222"/>
                <w:sz w:val="20"/>
                <w:szCs w:val="20"/>
              </w:rPr>
              <w:t>6</w:t>
            </w:r>
            <w:r w:rsidR="00DE1D88" w:rsidRPr="00DE1D88">
              <w:rPr>
                <w:rFonts w:ascii="Times New Roman" w:hAnsi="Times New Roman" w:cs="Times New Roman"/>
                <w:bCs/>
                <w:color w:val="222222"/>
                <w:sz w:val="20"/>
                <w:szCs w:val="20"/>
              </w:rPr>
              <w:t>2</w:t>
            </w:r>
            <w:r w:rsidRPr="00DE1D88">
              <w:rPr>
                <w:rFonts w:ascii="Times New Roman" w:hAnsi="Times New Roman" w:cs="Times New Roman"/>
                <w:bCs/>
                <w:color w:val="222222"/>
                <w:sz w:val="20"/>
                <w:szCs w:val="20"/>
              </w:rPr>
              <w:t>)</w:t>
            </w:r>
          </w:p>
        </w:tc>
        <w:tc>
          <w:tcPr>
            <w:tcW w:w="2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D7AE70C" w14:textId="0053958C" w:rsidR="00F32FCB" w:rsidRPr="00DE1D88" w:rsidRDefault="00DE1D88" w:rsidP="00F84881">
            <w:pPr>
              <w:jc w:val="center"/>
              <w:rPr>
                <w:rFonts w:ascii="Times New Roman" w:hAnsi="Times New Roman" w:cs="Times New Roman"/>
                <w:color w:val="222222"/>
                <w:sz w:val="20"/>
                <w:szCs w:val="20"/>
              </w:rPr>
            </w:pPr>
            <w:r>
              <w:rPr>
                <w:rFonts w:ascii="Times New Roman" w:hAnsi="Times New Roman" w:cs="Times New Roman"/>
                <w:color w:val="222222"/>
                <w:sz w:val="20"/>
                <w:szCs w:val="20"/>
              </w:rPr>
              <w:t>Walton</w:t>
            </w:r>
            <w:r w:rsidR="00F10699" w:rsidRPr="00DE1D88">
              <w:rPr>
                <w:rFonts w:ascii="Times New Roman" w:hAnsi="Times New Roman" w:cs="Times New Roman"/>
                <w:color w:val="222222"/>
                <w:sz w:val="20"/>
                <w:szCs w:val="20"/>
              </w:rPr>
              <w:t xml:space="preserve"> </w:t>
            </w:r>
            <w:r w:rsidR="00F32FCB" w:rsidRPr="00DE1D88">
              <w:rPr>
                <w:rFonts w:ascii="Times New Roman" w:hAnsi="Times New Roman" w:cs="Times New Roman"/>
                <w:color w:val="222222"/>
                <w:sz w:val="20"/>
                <w:szCs w:val="20"/>
              </w:rPr>
              <w:t>(</w:t>
            </w:r>
            <w:r>
              <w:rPr>
                <w:rFonts w:ascii="Times New Roman" w:hAnsi="Times New Roman" w:cs="Times New Roman"/>
                <w:color w:val="222222"/>
                <w:sz w:val="20"/>
                <w:szCs w:val="20"/>
              </w:rPr>
              <w:t>16.4</w:t>
            </w:r>
            <w:r w:rsidR="00F32FCB" w:rsidRPr="00DE1D88">
              <w:rPr>
                <w:rFonts w:ascii="Times New Roman" w:hAnsi="Times New Roman" w:cs="Times New Roman"/>
                <w:color w:val="222222"/>
                <w:sz w:val="20"/>
                <w:szCs w:val="20"/>
              </w:rPr>
              <w:t>)</w:t>
            </w:r>
          </w:p>
        </w:tc>
        <w:tc>
          <w:tcPr>
            <w:tcW w:w="2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7E6E6" w:themeFill="background2"/>
            <w:vAlign w:val="center"/>
          </w:tcPr>
          <w:p w14:paraId="0EFE6B4A" w14:textId="79C2B83F" w:rsidR="00F32FCB" w:rsidRPr="00361B4F" w:rsidRDefault="00F32FCB" w:rsidP="00F84881">
            <w:pPr>
              <w:jc w:val="center"/>
              <w:rPr>
                <w:rFonts w:ascii="Times New Roman" w:hAnsi="Times New Roman" w:cs="Times New Roman"/>
                <w:color w:val="222222"/>
                <w:sz w:val="20"/>
                <w:szCs w:val="20"/>
              </w:rPr>
            </w:pPr>
            <w:r w:rsidRPr="00361B4F">
              <w:rPr>
                <w:rFonts w:ascii="Times New Roman" w:hAnsi="Times New Roman" w:cs="Times New Roman"/>
                <w:bCs/>
                <w:color w:val="222222"/>
                <w:sz w:val="20"/>
                <w:szCs w:val="20"/>
              </w:rPr>
              <w:t>Gwinnett (4</w:t>
            </w:r>
            <w:r w:rsidR="00DE1D88" w:rsidRPr="00361B4F">
              <w:rPr>
                <w:rFonts w:ascii="Times New Roman" w:hAnsi="Times New Roman" w:cs="Times New Roman"/>
                <w:bCs/>
                <w:color w:val="222222"/>
                <w:sz w:val="20"/>
                <w:szCs w:val="20"/>
              </w:rPr>
              <w:t>30</w:t>
            </w:r>
            <w:r w:rsidRPr="00361B4F">
              <w:rPr>
                <w:rFonts w:ascii="Times New Roman" w:hAnsi="Times New Roman" w:cs="Times New Roman"/>
                <w:bCs/>
                <w:color w:val="222222"/>
                <w:sz w:val="20"/>
                <w:szCs w:val="20"/>
              </w:rPr>
              <w:t>)</w:t>
            </w:r>
          </w:p>
        </w:tc>
        <w:tc>
          <w:tcPr>
            <w:tcW w:w="255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A44AD21" w14:textId="20B80490" w:rsidR="00F32FCB" w:rsidRPr="00725DBC" w:rsidRDefault="00725DBC" w:rsidP="00F84881">
            <w:pPr>
              <w:jc w:val="center"/>
              <w:rPr>
                <w:rFonts w:ascii="Times New Roman" w:hAnsi="Times New Roman" w:cs="Times New Roman"/>
                <w:color w:val="222222"/>
                <w:sz w:val="20"/>
                <w:szCs w:val="20"/>
              </w:rPr>
            </w:pPr>
            <w:r w:rsidRPr="00725DBC">
              <w:rPr>
                <w:rFonts w:ascii="Times New Roman" w:hAnsi="Times New Roman" w:cs="Times New Roman"/>
                <w:color w:val="222222"/>
                <w:sz w:val="20"/>
                <w:szCs w:val="20"/>
              </w:rPr>
              <w:t>Bartow</w:t>
            </w:r>
            <w:r w:rsidR="00F32FCB" w:rsidRPr="00725DBC">
              <w:rPr>
                <w:rFonts w:ascii="Times New Roman" w:hAnsi="Times New Roman" w:cs="Times New Roman"/>
                <w:color w:val="222222"/>
                <w:sz w:val="20"/>
                <w:szCs w:val="20"/>
              </w:rPr>
              <w:t xml:space="preserve"> (</w:t>
            </w:r>
            <w:r w:rsidRPr="00725DBC">
              <w:rPr>
                <w:rFonts w:ascii="Times New Roman" w:hAnsi="Times New Roman" w:cs="Times New Roman"/>
                <w:color w:val="222222"/>
                <w:sz w:val="20"/>
                <w:szCs w:val="20"/>
              </w:rPr>
              <w:t>170.0</w:t>
            </w:r>
            <w:r w:rsidR="00F32FCB" w:rsidRPr="00725DBC">
              <w:rPr>
                <w:rFonts w:ascii="Times New Roman" w:hAnsi="Times New Roman" w:cs="Times New Roman"/>
                <w:color w:val="222222"/>
                <w:sz w:val="20"/>
                <w:szCs w:val="20"/>
              </w:rPr>
              <w:t>)</w:t>
            </w:r>
          </w:p>
        </w:tc>
      </w:tr>
      <w:tr w:rsidR="00F32FCB" w14:paraId="234E0BEC" w14:textId="77777777" w:rsidTr="002345A4">
        <w:trPr>
          <w:trHeight w:val="294"/>
          <w:jc w:val="center"/>
        </w:trPr>
        <w:tc>
          <w:tcPr>
            <w:tcW w:w="70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7E6E6" w:themeFill="background2"/>
            <w:vAlign w:val="center"/>
          </w:tcPr>
          <w:p w14:paraId="0AFA0FBC" w14:textId="77777777" w:rsidR="00F32FCB" w:rsidRDefault="00F32FCB" w:rsidP="00F32FCB">
            <w:pPr>
              <w:jc w:val="center"/>
              <w:rPr>
                <w:rFonts w:ascii="Times New Roman" w:hAnsi="Times New Roman" w:cs="Times New Roman"/>
                <w:sz w:val="20"/>
                <w:szCs w:val="20"/>
              </w:rPr>
            </w:pPr>
            <w:r>
              <w:rPr>
                <w:rFonts w:ascii="Times New Roman" w:hAnsi="Times New Roman" w:cs="Times New Roman"/>
                <w:sz w:val="20"/>
                <w:szCs w:val="20"/>
              </w:rPr>
              <w:t>4</w:t>
            </w:r>
          </w:p>
        </w:tc>
        <w:tc>
          <w:tcPr>
            <w:tcW w:w="2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363A5998" w14:textId="4E8A1E90" w:rsidR="00F32FCB" w:rsidRPr="006279E3" w:rsidRDefault="00F32FCB" w:rsidP="00F84881">
            <w:pPr>
              <w:jc w:val="center"/>
              <w:rPr>
                <w:rFonts w:ascii="Times New Roman" w:hAnsi="Times New Roman" w:cs="Times New Roman"/>
                <w:bCs/>
                <w:color w:val="222222"/>
                <w:sz w:val="20"/>
                <w:szCs w:val="20"/>
              </w:rPr>
            </w:pPr>
            <w:r w:rsidRPr="006279E3">
              <w:rPr>
                <w:rFonts w:ascii="Times New Roman" w:hAnsi="Times New Roman" w:cs="Times New Roman"/>
                <w:bCs/>
                <w:color w:val="222222"/>
                <w:sz w:val="20"/>
                <w:szCs w:val="20"/>
              </w:rPr>
              <w:t>DeKalb (</w:t>
            </w:r>
            <w:r w:rsidR="006279E3">
              <w:rPr>
                <w:rFonts w:ascii="Times New Roman" w:hAnsi="Times New Roman" w:cs="Times New Roman"/>
                <w:bCs/>
                <w:color w:val="222222"/>
                <w:sz w:val="20"/>
                <w:szCs w:val="20"/>
              </w:rPr>
              <w:t>5</w:t>
            </w:r>
            <w:r w:rsidR="000B516F">
              <w:rPr>
                <w:rFonts w:ascii="Times New Roman" w:hAnsi="Times New Roman" w:cs="Times New Roman"/>
                <w:bCs/>
                <w:color w:val="222222"/>
                <w:sz w:val="20"/>
                <w:szCs w:val="20"/>
              </w:rPr>
              <w:t>6</w:t>
            </w:r>
            <w:r w:rsidRPr="006279E3">
              <w:rPr>
                <w:rFonts w:ascii="Times New Roman" w:hAnsi="Times New Roman" w:cs="Times New Roman"/>
                <w:bCs/>
                <w:color w:val="222222"/>
                <w:sz w:val="20"/>
                <w:szCs w:val="20"/>
              </w:rPr>
              <w:t>)</w:t>
            </w:r>
          </w:p>
        </w:tc>
        <w:tc>
          <w:tcPr>
            <w:tcW w:w="2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7E6E6" w:themeFill="background2"/>
            <w:vAlign w:val="center"/>
          </w:tcPr>
          <w:p w14:paraId="778BDBD4" w14:textId="4C4D6A2B" w:rsidR="00F32FCB" w:rsidRPr="00DE1D88" w:rsidRDefault="00F32FCB" w:rsidP="00F84881">
            <w:pPr>
              <w:jc w:val="center"/>
              <w:rPr>
                <w:rFonts w:ascii="Times New Roman" w:hAnsi="Times New Roman" w:cs="Times New Roman"/>
                <w:sz w:val="20"/>
                <w:szCs w:val="20"/>
              </w:rPr>
            </w:pPr>
            <w:r w:rsidRPr="00DE1D88">
              <w:rPr>
                <w:rFonts w:ascii="Times New Roman" w:hAnsi="Times New Roman" w:cs="Times New Roman"/>
                <w:bCs/>
                <w:color w:val="222222"/>
                <w:sz w:val="20"/>
                <w:szCs w:val="20"/>
              </w:rPr>
              <w:t xml:space="preserve">Gwinnett </w:t>
            </w:r>
            <w:r w:rsidR="00DE1D88" w:rsidRPr="00DE1D88">
              <w:rPr>
                <w:rFonts w:ascii="Times New Roman" w:hAnsi="Times New Roman" w:cs="Times New Roman"/>
                <w:bCs/>
                <w:color w:val="222222"/>
                <w:sz w:val="20"/>
                <w:szCs w:val="20"/>
              </w:rPr>
              <w:t>(50</w:t>
            </w:r>
            <w:r w:rsidRPr="00DE1D88">
              <w:rPr>
                <w:rFonts w:ascii="Times New Roman" w:hAnsi="Times New Roman" w:cs="Times New Roman"/>
                <w:bCs/>
                <w:color w:val="222222"/>
                <w:sz w:val="20"/>
                <w:szCs w:val="20"/>
              </w:rPr>
              <w:t>)</w:t>
            </w:r>
          </w:p>
        </w:tc>
        <w:tc>
          <w:tcPr>
            <w:tcW w:w="2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523D812" w14:textId="1A1B0D47" w:rsidR="00F32FCB" w:rsidRPr="00DE1D88" w:rsidRDefault="00F32FCB" w:rsidP="00F84881">
            <w:pPr>
              <w:jc w:val="center"/>
              <w:rPr>
                <w:rFonts w:ascii="Times New Roman" w:hAnsi="Times New Roman" w:cs="Times New Roman"/>
                <w:color w:val="222222"/>
                <w:sz w:val="20"/>
                <w:szCs w:val="20"/>
              </w:rPr>
            </w:pPr>
            <w:r w:rsidRPr="00DE1D88">
              <w:rPr>
                <w:rFonts w:ascii="Times New Roman" w:hAnsi="Times New Roman" w:cs="Times New Roman"/>
                <w:color w:val="222222"/>
                <w:sz w:val="20"/>
                <w:szCs w:val="20"/>
              </w:rPr>
              <w:t>Cherokee (14.</w:t>
            </w:r>
            <w:r w:rsidR="00DE1D88">
              <w:rPr>
                <w:rFonts w:ascii="Times New Roman" w:hAnsi="Times New Roman" w:cs="Times New Roman"/>
                <w:color w:val="222222"/>
                <w:sz w:val="20"/>
                <w:szCs w:val="20"/>
              </w:rPr>
              <w:t>9</w:t>
            </w:r>
            <w:r w:rsidRPr="00DE1D88">
              <w:rPr>
                <w:rFonts w:ascii="Times New Roman" w:hAnsi="Times New Roman" w:cs="Times New Roman"/>
                <w:color w:val="222222"/>
                <w:sz w:val="20"/>
                <w:szCs w:val="20"/>
              </w:rPr>
              <w:t>)</w:t>
            </w:r>
          </w:p>
        </w:tc>
        <w:tc>
          <w:tcPr>
            <w:tcW w:w="2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7E6E6" w:themeFill="background2"/>
            <w:vAlign w:val="center"/>
          </w:tcPr>
          <w:p w14:paraId="0B250881" w14:textId="69535923" w:rsidR="00F32FCB" w:rsidRPr="00361B4F" w:rsidRDefault="00F32FCB" w:rsidP="00F84881">
            <w:pPr>
              <w:jc w:val="center"/>
              <w:rPr>
                <w:rFonts w:ascii="Times New Roman" w:hAnsi="Times New Roman" w:cs="Times New Roman"/>
                <w:color w:val="222222"/>
                <w:sz w:val="20"/>
                <w:szCs w:val="20"/>
              </w:rPr>
            </w:pPr>
            <w:r w:rsidRPr="00361B4F">
              <w:rPr>
                <w:rFonts w:ascii="Times New Roman" w:hAnsi="Times New Roman" w:cs="Times New Roman"/>
                <w:bCs/>
                <w:color w:val="222222"/>
                <w:sz w:val="20"/>
                <w:szCs w:val="20"/>
              </w:rPr>
              <w:t>DeKalb (3</w:t>
            </w:r>
            <w:r w:rsidR="009F3EEF" w:rsidRPr="00361B4F">
              <w:rPr>
                <w:rFonts w:ascii="Times New Roman" w:hAnsi="Times New Roman" w:cs="Times New Roman"/>
                <w:bCs/>
                <w:color w:val="222222"/>
                <w:sz w:val="20"/>
                <w:szCs w:val="20"/>
              </w:rPr>
              <w:t>4</w:t>
            </w:r>
            <w:r w:rsidR="00DE1D88" w:rsidRPr="00361B4F">
              <w:rPr>
                <w:rFonts w:ascii="Times New Roman" w:hAnsi="Times New Roman" w:cs="Times New Roman"/>
                <w:bCs/>
                <w:color w:val="222222"/>
                <w:sz w:val="20"/>
                <w:szCs w:val="20"/>
              </w:rPr>
              <w:t>0</w:t>
            </w:r>
            <w:r w:rsidRPr="00361B4F">
              <w:rPr>
                <w:rFonts w:ascii="Times New Roman" w:hAnsi="Times New Roman" w:cs="Times New Roman"/>
                <w:bCs/>
                <w:color w:val="222222"/>
                <w:sz w:val="20"/>
                <w:szCs w:val="20"/>
              </w:rPr>
              <w:t>)</w:t>
            </w:r>
          </w:p>
        </w:tc>
        <w:tc>
          <w:tcPr>
            <w:tcW w:w="255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B7D5C62" w14:textId="40AE6B9A" w:rsidR="00F32FCB" w:rsidRPr="00725DBC" w:rsidRDefault="00B33B9F" w:rsidP="00F84881">
            <w:pPr>
              <w:jc w:val="center"/>
              <w:rPr>
                <w:rFonts w:ascii="Times New Roman" w:hAnsi="Times New Roman" w:cs="Times New Roman"/>
                <w:color w:val="222222"/>
                <w:sz w:val="20"/>
                <w:szCs w:val="20"/>
              </w:rPr>
            </w:pPr>
            <w:r w:rsidRPr="00725DBC">
              <w:rPr>
                <w:rFonts w:ascii="Times New Roman" w:hAnsi="Times New Roman" w:cs="Times New Roman"/>
                <w:color w:val="222222"/>
                <w:sz w:val="20"/>
                <w:szCs w:val="20"/>
              </w:rPr>
              <w:t>White</w:t>
            </w:r>
            <w:r w:rsidR="00F32FCB" w:rsidRPr="00725DBC">
              <w:rPr>
                <w:rFonts w:ascii="Times New Roman" w:hAnsi="Times New Roman" w:cs="Times New Roman"/>
                <w:color w:val="222222"/>
                <w:sz w:val="20"/>
                <w:szCs w:val="20"/>
              </w:rPr>
              <w:t xml:space="preserve"> (</w:t>
            </w:r>
            <w:r w:rsidR="00725DBC" w:rsidRPr="00725DBC">
              <w:rPr>
                <w:rFonts w:ascii="Times New Roman" w:hAnsi="Times New Roman" w:cs="Times New Roman"/>
                <w:color w:val="222222"/>
                <w:sz w:val="20"/>
                <w:szCs w:val="20"/>
              </w:rPr>
              <w:t>150.9</w:t>
            </w:r>
            <w:r w:rsidR="00F32FCB" w:rsidRPr="00725DBC">
              <w:rPr>
                <w:rFonts w:ascii="Times New Roman" w:hAnsi="Times New Roman" w:cs="Times New Roman"/>
                <w:color w:val="222222"/>
                <w:sz w:val="20"/>
                <w:szCs w:val="20"/>
              </w:rPr>
              <w:t>)</w:t>
            </w:r>
          </w:p>
        </w:tc>
      </w:tr>
      <w:tr w:rsidR="00F32FCB" w14:paraId="286B928D" w14:textId="77777777" w:rsidTr="002345A4">
        <w:trPr>
          <w:trHeight w:val="294"/>
          <w:jc w:val="center"/>
        </w:trPr>
        <w:tc>
          <w:tcPr>
            <w:tcW w:w="70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7E6E6" w:themeFill="background2"/>
            <w:vAlign w:val="center"/>
          </w:tcPr>
          <w:p w14:paraId="042C1AEE" w14:textId="77777777" w:rsidR="00F32FCB" w:rsidRDefault="00F32FCB" w:rsidP="00F32FCB">
            <w:pPr>
              <w:jc w:val="center"/>
              <w:rPr>
                <w:rFonts w:ascii="Times New Roman" w:hAnsi="Times New Roman" w:cs="Times New Roman"/>
                <w:sz w:val="20"/>
                <w:szCs w:val="20"/>
              </w:rPr>
            </w:pPr>
            <w:r>
              <w:rPr>
                <w:rFonts w:ascii="Times New Roman" w:hAnsi="Times New Roman" w:cs="Times New Roman"/>
                <w:sz w:val="20"/>
                <w:szCs w:val="20"/>
              </w:rPr>
              <w:t>5</w:t>
            </w:r>
          </w:p>
        </w:tc>
        <w:tc>
          <w:tcPr>
            <w:tcW w:w="2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B11C6CC" w14:textId="70CBE382" w:rsidR="00F32FCB" w:rsidRPr="006279E3" w:rsidRDefault="000B516F" w:rsidP="00F84881">
            <w:pPr>
              <w:jc w:val="center"/>
              <w:rPr>
                <w:rFonts w:ascii="Times New Roman" w:hAnsi="Times New Roman" w:cs="Times New Roman"/>
                <w:bCs/>
                <w:color w:val="222222"/>
                <w:sz w:val="20"/>
                <w:szCs w:val="20"/>
              </w:rPr>
            </w:pPr>
            <w:r>
              <w:rPr>
                <w:rFonts w:ascii="Times New Roman" w:hAnsi="Times New Roman" w:cs="Times New Roman"/>
                <w:bCs/>
                <w:color w:val="222222"/>
                <w:sz w:val="20"/>
                <w:szCs w:val="20"/>
              </w:rPr>
              <w:t xml:space="preserve">Cherokee </w:t>
            </w:r>
            <w:r w:rsidR="00F32FCB" w:rsidRPr="006279E3">
              <w:rPr>
                <w:rFonts w:ascii="Times New Roman" w:hAnsi="Times New Roman" w:cs="Times New Roman"/>
                <w:bCs/>
                <w:color w:val="222222"/>
                <w:sz w:val="20"/>
                <w:szCs w:val="20"/>
              </w:rPr>
              <w:t>(3</w:t>
            </w:r>
            <w:r w:rsidR="006279E3">
              <w:rPr>
                <w:rFonts w:ascii="Times New Roman" w:hAnsi="Times New Roman" w:cs="Times New Roman"/>
                <w:bCs/>
                <w:color w:val="222222"/>
                <w:sz w:val="20"/>
                <w:szCs w:val="20"/>
              </w:rPr>
              <w:t>8</w:t>
            </w:r>
            <w:r w:rsidR="00F32FCB" w:rsidRPr="006279E3">
              <w:rPr>
                <w:rFonts w:ascii="Times New Roman" w:hAnsi="Times New Roman" w:cs="Times New Roman"/>
                <w:bCs/>
                <w:color w:val="222222"/>
                <w:sz w:val="20"/>
                <w:szCs w:val="20"/>
              </w:rPr>
              <w:t>)</w:t>
            </w:r>
          </w:p>
        </w:tc>
        <w:tc>
          <w:tcPr>
            <w:tcW w:w="2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7E6E6" w:themeFill="background2"/>
            <w:vAlign w:val="center"/>
          </w:tcPr>
          <w:p w14:paraId="64044BA3" w14:textId="33913AAC" w:rsidR="00F32FCB" w:rsidRPr="00DE1D88" w:rsidRDefault="00F32FCB" w:rsidP="00F84881">
            <w:pPr>
              <w:jc w:val="center"/>
              <w:rPr>
                <w:rFonts w:ascii="Times New Roman" w:hAnsi="Times New Roman" w:cs="Times New Roman"/>
                <w:sz w:val="20"/>
                <w:szCs w:val="20"/>
              </w:rPr>
            </w:pPr>
            <w:r w:rsidRPr="00DE1D88">
              <w:rPr>
                <w:rFonts w:ascii="Times New Roman" w:hAnsi="Times New Roman" w:cs="Times New Roman"/>
                <w:bCs/>
                <w:color w:val="222222"/>
                <w:sz w:val="20"/>
                <w:szCs w:val="20"/>
              </w:rPr>
              <w:t>Cherokee (3</w:t>
            </w:r>
            <w:r w:rsidR="006B2DE5" w:rsidRPr="00DE1D88">
              <w:rPr>
                <w:rFonts w:ascii="Times New Roman" w:hAnsi="Times New Roman" w:cs="Times New Roman"/>
                <w:bCs/>
                <w:color w:val="222222"/>
                <w:sz w:val="20"/>
                <w:szCs w:val="20"/>
              </w:rPr>
              <w:t>1</w:t>
            </w:r>
            <w:r w:rsidRPr="00DE1D88">
              <w:rPr>
                <w:rFonts w:ascii="Times New Roman" w:hAnsi="Times New Roman" w:cs="Times New Roman"/>
                <w:bCs/>
                <w:color w:val="222222"/>
                <w:sz w:val="20"/>
                <w:szCs w:val="20"/>
              </w:rPr>
              <w:t>)</w:t>
            </w:r>
          </w:p>
        </w:tc>
        <w:tc>
          <w:tcPr>
            <w:tcW w:w="2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9D98E36" w14:textId="73BE786B" w:rsidR="00F32FCB" w:rsidRPr="00DE1D88" w:rsidRDefault="00DE1D88" w:rsidP="00F84881">
            <w:pPr>
              <w:jc w:val="center"/>
              <w:rPr>
                <w:rFonts w:ascii="Times New Roman" w:hAnsi="Times New Roman" w:cs="Times New Roman"/>
                <w:color w:val="222222"/>
                <w:sz w:val="20"/>
                <w:szCs w:val="20"/>
              </w:rPr>
            </w:pPr>
            <w:r>
              <w:rPr>
                <w:rFonts w:ascii="Times New Roman" w:hAnsi="Times New Roman" w:cs="Times New Roman"/>
                <w:color w:val="222222"/>
                <w:sz w:val="20"/>
                <w:szCs w:val="20"/>
              </w:rPr>
              <w:t>Douglas</w:t>
            </w:r>
            <w:r w:rsidR="00F32FCB" w:rsidRPr="00DE1D88">
              <w:rPr>
                <w:rFonts w:ascii="Times New Roman" w:hAnsi="Times New Roman" w:cs="Times New Roman"/>
                <w:color w:val="222222"/>
                <w:sz w:val="20"/>
                <w:szCs w:val="20"/>
              </w:rPr>
              <w:t xml:space="preserve"> (</w:t>
            </w:r>
            <w:r>
              <w:rPr>
                <w:rFonts w:ascii="Times New Roman" w:hAnsi="Times New Roman" w:cs="Times New Roman"/>
                <w:color w:val="222222"/>
                <w:sz w:val="20"/>
                <w:szCs w:val="20"/>
              </w:rPr>
              <w:t>14.1</w:t>
            </w:r>
            <w:r w:rsidR="00F32FCB" w:rsidRPr="00DE1D88">
              <w:rPr>
                <w:rFonts w:ascii="Times New Roman" w:hAnsi="Times New Roman" w:cs="Times New Roman"/>
                <w:color w:val="222222"/>
                <w:sz w:val="20"/>
                <w:szCs w:val="20"/>
              </w:rPr>
              <w:t>)</w:t>
            </w:r>
          </w:p>
        </w:tc>
        <w:tc>
          <w:tcPr>
            <w:tcW w:w="2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7E6E6" w:themeFill="background2"/>
            <w:vAlign w:val="center"/>
          </w:tcPr>
          <w:p w14:paraId="0A319F23" w14:textId="453C31CC" w:rsidR="00F32FCB" w:rsidRPr="00361B4F" w:rsidRDefault="009F3EEF" w:rsidP="00F84881">
            <w:pPr>
              <w:jc w:val="center"/>
              <w:rPr>
                <w:rFonts w:ascii="Times New Roman" w:hAnsi="Times New Roman" w:cs="Times New Roman"/>
                <w:color w:val="222222"/>
                <w:sz w:val="20"/>
                <w:szCs w:val="20"/>
              </w:rPr>
            </w:pPr>
            <w:r w:rsidRPr="00361B4F">
              <w:rPr>
                <w:rFonts w:ascii="Times New Roman" w:hAnsi="Times New Roman" w:cs="Times New Roman"/>
                <w:sz w:val="20"/>
                <w:szCs w:val="20"/>
              </w:rPr>
              <w:t>Richmond</w:t>
            </w:r>
            <w:r w:rsidR="00F32FCB" w:rsidRPr="00361B4F">
              <w:rPr>
                <w:rFonts w:ascii="Times New Roman" w:hAnsi="Times New Roman" w:cs="Times New Roman"/>
                <w:sz w:val="20"/>
                <w:szCs w:val="20"/>
              </w:rPr>
              <w:t xml:space="preserve"> (2</w:t>
            </w:r>
            <w:r w:rsidRPr="00361B4F">
              <w:rPr>
                <w:rFonts w:ascii="Times New Roman" w:hAnsi="Times New Roman" w:cs="Times New Roman"/>
                <w:sz w:val="20"/>
                <w:szCs w:val="20"/>
              </w:rPr>
              <w:t>6</w:t>
            </w:r>
            <w:r w:rsidR="00DE1D88" w:rsidRPr="00361B4F">
              <w:rPr>
                <w:rFonts w:ascii="Times New Roman" w:hAnsi="Times New Roman" w:cs="Times New Roman"/>
                <w:sz w:val="20"/>
                <w:szCs w:val="20"/>
              </w:rPr>
              <w:t>1</w:t>
            </w:r>
            <w:r w:rsidR="00F32FCB" w:rsidRPr="00361B4F">
              <w:rPr>
                <w:rFonts w:ascii="Times New Roman" w:hAnsi="Times New Roman" w:cs="Times New Roman"/>
                <w:sz w:val="20"/>
                <w:szCs w:val="20"/>
              </w:rPr>
              <w:t>)</w:t>
            </w:r>
          </w:p>
        </w:tc>
        <w:tc>
          <w:tcPr>
            <w:tcW w:w="255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3D689A7" w14:textId="7F026B78" w:rsidR="00F32FCB" w:rsidRPr="00725DBC" w:rsidRDefault="00725DBC" w:rsidP="00F84881">
            <w:pPr>
              <w:jc w:val="center"/>
              <w:rPr>
                <w:rFonts w:ascii="Times New Roman" w:hAnsi="Times New Roman" w:cs="Times New Roman"/>
                <w:color w:val="222222"/>
                <w:sz w:val="20"/>
                <w:szCs w:val="20"/>
              </w:rPr>
            </w:pPr>
            <w:r w:rsidRPr="00725DBC">
              <w:rPr>
                <w:rFonts w:ascii="Times New Roman" w:hAnsi="Times New Roman" w:cs="Times New Roman"/>
                <w:color w:val="222222"/>
                <w:sz w:val="20"/>
                <w:szCs w:val="20"/>
              </w:rPr>
              <w:t>Chattooga</w:t>
            </w:r>
            <w:r w:rsidR="00F32FCB" w:rsidRPr="00725DBC">
              <w:rPr>
                <w:rFonts w:ascii="Times New Roman" w:hAnsi="Times New Roman" w:cs="Times New Roman"/>
                <w:color w:val="222222"/>
                <w:sz w:val="20"/>
                <w:szCs w:val="20"/>
              </w:rPr>
              <w:t xml:space="preserve"> (</w:t>
            </w:r>
            <w:r w:rsidR="00B33B9F" w:rsidRPr="00725DBC">
              <w:rPr>
                <w:rFonts w:ascii="Times New Roman" w:hAnsi="Times New Roman" w:cs="Times New Roman"/>
                <w:color w:val="222222"/>
                <w:sz w:val="20"/>
                <w:szCs w:val="20"/>
              </w:rPr>
              <w:t>132.</w:t>
            </w:r>
            <w:r w:rsidRPr="00725DBC">
              <w:rPr>
                <w:rFonts w:ascii="Times New Roman" w:hAnsi="Times New Roman" w:cs="Times New Roman"/>
                <w:color w:val="222222"/>
                <w:sz w:val="20"/>
                <w:szCs w:val="20"/>
              </w:rPr>
              <w:t>5</w:t>
            </w:r>
            <w:r w:rsidR="00F32FCB" w:rsidRPr="00725DBC">
              <w:rPr>
                <w:rFonts w:ascii="Times New Roman" w:hAnsi="Times New Roman" w:cs="Times New Roman"/>
                <w:color w:val="222222"/>
                <w:sz w:val="20"/>
                <w:szCs w:val="20"/>
              </w:rPr>
              <w:t>)</w:t>
            </w:r>
          </w:p>
        </w:tc>
      </w:tr>
      <w:tr w:rsidR="00F32FCB" w14:paraId="49DB872D" w14:textId="77777777" w:rsidTr="002345A4">
        <w:trPr>
          <w:trHeight w:val="294"/>
          <w:jc w:val="center"/>
        </w:trPr>
        <w:tc>
          <w:tcPr>
            <w:tcW w:w="70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7E6E6" w:themeFill="background2"/>
            <w:vAlign w:val="center"/>
          </w:tcPr>
          <w:p w14:paraId="41E1FE9E" w14:textId="595569F4" w:rsidR="00F32FCB" w:rsidRPr="00252DE2" w:rsidRDefault="00F32FCB" w:rsidP="00F32FCB">
            <w:pPr>
              <w:jc w:val="center"/>
              <w:rPr>
                <w:rFonts w:ascii="Times New Roman" w:hAnsi="Times New Roman" w:cs="Times New Roman"/>
                <w:sz w:val="20"/>
                <w:szCs w:val="20"/>
              </w:rPr>
            </w:pPr>
            <w:r>
              <w:rPr>
                <w:rFonts w:ascii="Times New Roman" w:hAnsi="Times New Roman" w:cs="Times New Roman"/>
                <w:sz w:val="20"/>
                <w:szCs w:val="20"/>
              </w:rPr>
              <w:t>6</w:t>
            </w:r>
          </w:p>
        </w:tc>
        <w:tc>
          <w:tcPr>
            <w:tcW w:w="2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5F1D39C" w14:textId="0C2DA3C9" w:rsidR="00F32FCB" w:rsidRPr="006279E3" w:rsidRDefault="000B516F" w:rsidP="00F84881">
            <w:pPr>
              <w:jc w:val="center"/>
              <w:rPr>
                <w:rFonts w:ascii="Times New Roman" w:hAnsi="Times New Roman" w:cs="Times New Roman"/>
                <w:sz w:val="20"/>
                <w:szCs w:val="20"/>
              </w:rPr>
            </w:pPr>
            <w:r>
              <w:rPr>
                <w:rFonts w:ascii="Times New Roman" w:hAnsi="Times New Roman" w:cs="Times New Roman"/>
                <w:bCs/>
                <w:color w:val="222222"/>
                <w:sz w:val="20"/>
                <w:szCs w:val="20"/>
              </w:rPr>
              <w:t>Richmond</w:t>
            </w:r>
            <w:r w:rsidR="00F32FCB" w:rsidRPr="006279E3">
              <w:rPr>
                <w:rFonts w:ascii="Times New Roman" w:hAnsi="Times New Roman" w:cs="Times New Roman"/>
                <w:bCs/>
                <w:color w:val="222222"/>
                <w:sz w:val="20"/>
                <w:szCs w:val="20"/>
              </w:rPr>
              <w:t xml:space="preserve"> (</w:t>
            </w:r>
            <w:r w:rsidR="006279E3">
              <w:rPr>
                <w:rFonts w:ascii="Times New Roman" w:hAnsi="Times New Roman" w:cs="Times New Roman"/>
                <w:bCs/>
                <w:color w:val="222222"/>
                <w:sz w:val="20"/>
                <w:szCs w:val="20"/>
              </w:rPr>
              <w:t>3</w:t>
            </w:r>
            <w:r>
              <w:rPr>
                <w:rFonts w:ascii="Times New Roman" w:hAnsi="Times New Roman" w:cs="Times New Roman"/>
                <w:bCs/>
                <w:color w:val="222222"/>
                <w:sz w:val="20"/>
                <w:szCs w:val="20"/>
              </w:rPr>
              <w:t>8</w:t>
            </w:r>
            <w:r w:rsidR="00F32FCB" w:rsidRPr="006279E3">
              <w:rPr>
                <w:rFonts w:ascii="Times New Roman" w:hAnsi="Times New Roman" w:cs="Times New Roman"/>
                <w:bCs/>
                <w:color w:val="222222"/>
                <w:sz w:val="20"/>
                <w:szCs w:val="20"/>
              </w:rPr>
              <w:t>)</w:t>
            </w:r>
          </w:p>
        </w:tc>
        <w:tc>
          <w:tcPr>
            <w:tcW w:w="2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7E6E6" w:themeFill="background2"/>
            <w:vAlign w:val="center"/>
          </w:tcPr>
          <w:p w14:paraId="794FC3D6" w14:textId="7E20C0E7" w:rsidR="00F32FCB" w:rsidRPr="00DE1D88" w:rsidRDefault="00F32FCB" w:rsidP="00F84881">
            <w:pPr>
              <w:jc w:val="center"/>
              <w:rPr>
                <w:rFonts w:ascii="Times New Roman" w:hAnsi="Times New Roman" w:cs="Times New Roman"/>
                <w:sz w:val="20"/>
                <w:szCs w:val="20"/>
              </w:rPr>
            </w:pPr>
            <w:r w:rsidRPr="00DE1D88">
              <w:rPr>
                <w:rFonts w:ascii="Times New Roman" w:hAnsi="Times New Roman" w:cs="Times New Roman"/>
                <w:bCs/>
                <w:color w:val="222222"/>
                <w:sz w:val="20"/>
                <w:szCs w:val="20"/>
              </w:rPr>
              <w:t>Richmond (</w:t>
            </w:r>
            <w:r w:rsidR="006B2DE5" w:rsidRPr="00DE1D88">
              <w:rPr>
                <w:rFonts w:ascii="Times New Roman" w:hAnsi="Times New Roman" w:cs="Times New Roman"/>
                <w:bCs/>
                <w:color w:val="222222"/>
                <w:sz w:val="20"/>
                <w:szCs w:val="20"/>
              </w:rPr>
              <w:t>25</w:t>
            </w:r>
            <w:r w:rsidRPr="00DE1D88">
              <w:rPr>
                <w:rFonts w:ascii="Times New Roman" w:hAnsi="Times New Roman" w:cs="Times New Roman"/>
                <w:bCs/>
                <w:color w:val="222222"/>
                <w:sz w:val="20"/>
                <w:szCs w:val="20"/>
              </w:rPr>
              <w:t>)</w:t>
            </w:r>
          </w:p>
        </w:tc>
        <w:tc>
          <w:tcPr>
            <w:tcW w:w="2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2216359" w14:textId="0F58A99B" w:rsidR="00F32FCB" w:rsidRPr="00DE1D88" w:rsidRDefault="00DE1D88" w:rsidP="00F84881">
            <w:pPr>
              <w:jc w:val="center"/>
              <w:rPr>
                <w:rFonts w:ascii="Times New Roman" w:hAnsi="Times New Roman" w:cs="Times New Roman"/>
                <w:sz w:val="20"/>
                <w:szCs w:val="20"/>
              </w:rPr>
            </w:pPr>
            <w:r>
              <w:rPr>
                <w:rFonts w:ascii="Times New Roman" w:hAnsi="Times New Roman" w:cs="Times New Roman"/>
                <w:sz w:val="20"/>
                <w:szCs w:val="20"/>
              </w:rPr>
              <w:t>Henry</w:t>
            </w:r>
            <w:r w:rsidR="00F32FCB" w:rsidRPr="00DE1D88">
              <w:rPr>
                <w:rFonts w:ascii="Times New Roman" w:hAnsi="Times New Roman" w:cs="Times New Roman"/>
                <w:sz w:val="20"/>
                <w:szCs w:val="20"/>
              </w:rPr>
              <w:t xml:space="preserve"> (</w:t>
            </w:r>
            <w:r w:rsidR="00F10699" w:rsidRPr="00DE1D88">
              <w:rPr>
                <w:rFonts w:ascii="Times New Roman" w:hAnsi="Times New Roman" w:cs="Times New Roman"/>
                <w:sz w:val="20"/>
                <w:szCs w:val="20"/>
              </w:rPr>
              <w:t>1</w:t>
            </w:r>
            <w:r>
              <w:rPr>
                <w:rFonts w:ascii="Times New Roman" w:hAnsi="Times New Roman" w:cs="Times New Roman"/>
                <w:sz w:val="20"/>
                <w:szCs w:val="20"/>
              </w:rPr>
              <w:t>1.2</w:t>
            </w:r>
            <w:r w:rsidR="00F32FCB" w:rsidRPr="00DE1D88">
              <w:rPr>
                <w:rFonts w:ascii="Times New Roman" w:hAnsi="Times New Roman" w:cs="Times New Roman"/>
                <w:sz w:val="20"/>
                <w:szCs w:val="20"/>
              </w:rPr>
              <w:t>)</w:t>
            </w:r>
          </w:p>
        </w:tc>
        <w:tc>
          <w:tcPr>
            <w:tcW w:w="2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7E6E6" w:themeFill="background2"/>
            <w:vAlign w:val="center"/>
          </w:tcPr>
          <w:p w14:paraId="05ED4299" w14:textId="476DF245" w:rsidR="00F32FCB" w:rsidRPr="00361B4F" w:rsidRDefault="009F3EEF" w:rsidP="00F84881">
            <w:pPr>
              <w:jc w:val="center"/>
              <w:rPr>
                <w:rFonts w:ascii="Times New Roman" w:hAnsi="Times New Roman" w:cs="Times New Roman"/>
                <w:sz w:val="20"/>
                <w:szCs w:val="20"/>
              </w:rPr>
            </w:pPr>
            <w:r w:rsidRPr="00361B4F">
              <w:rPr>
                <w:rFonts w:ascii="Times New Roman" w:hAnsi="Times New Roman" w:cs="Times New Roman"/>
                <w:sz w:val="20"/>
                <w:szCs w:val="20"/>
              </w:rPr>
              <w:t>Chatham</w:t>
            </w:r>
            <w:r w:rsidR="00F32FCB" w:rsidRPr="00361B4F">
              <w:rPr>
                <w:rFonts w:ascii="Times New Roman" w:hAnsi="Times New Roman" w:cs="Times New Roman"/>
                <w:sz w:val="20"/>
                <w:szCs w:val="20"/>
              </w:rPr>
              <w:t xml:space="preserve"> (25</w:t>
            </w:r>
            <w:r w:rsidR="00DE1D88" w:rsidRPr="00361B4F">
              <w:rPr>
                <w:rFonts w:ascii="Times New Roman" w:hAnsi="Times New Roman" w:cs="Times New Roman"/>
                <w:sz w:val="20"/>
                <w:szCs w:val="20"/>
              </w:rPr>
              <w:t>2</w:t>
            </w:r>
            <w:r w:rsidR="00F32FCB" w:rsidRPr="00361B4F">
              <w:rPr>
                <w:rFonts w:ascii="Times New Roman" w:hAnsi="Times New Roman" w:cs="Times New Roman"/>
                <w:sz w:val="20"/>
                <w:szCs w:val="20"/>
              </w:rPr>
              <w:t>)</w:t>
            </w:r>
          </w:p>
        </w:tc>
        <w:tc>
          <w:tcPr>
            <w:tcW w:w="255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418E37B" w14:textId="6527D63D" w:rsidR="00F32FCB" w:rsidRPr="00725DBC" w:rsidRDefault="00725DBC" w:rsidP="00F84881">
            <w:pPr>
              <w:jc w:val="center"/>
              <w:rPr>
                <w:rFonts w:ascii="Times New Roman" w:hAnsi="Times New Roman" w:cs="Times New Roman"/>
                <w:sz w:val="20"/>
                <w:szCs w:val="20"/>
              </w:rPr>
            </w:pPr>
            <w:r w:rsidRPr="00725DBC">
              <w:rPr>
                <w:rFonts w:ascii="Times New Roman" w:hAnsi="Times New Roman" w:cs="Times New Roman"/>
                <w:color w:val="222222"/>
                <w:sz w:val="20"/>
                <w:szCs w:val="20"/>
              </w:rPr>
              <w:t>Elbert</w:t>
            </w:r>
            <w:r w:rsidR="00F32FCB" w:rsidRPr="00725DBC">
              <w:rPr>
                <w:rFonts w:ascii="Times New Roman" w:hAnsi="Times New Roman" w:cs="Times New Roman"/>
                <w:color w:val="222222"/>
                <w:sz w:val="20"/>
                <w:szCs w:val="20"/>
              </w:rPr>
              <w:t xml:space="preserve"> (</w:t>
            </w:r>
            <w:r w:rsidR="00352BDB" w:rsidRPr="00725DBC">
              <w:rPr>
                <w:rFonts w:ascii="Times New Roman" w:hAnsi="Times New Roman" w:cs="Times New Roman"/>
                <w:color w:val="222222"/>
                <w:sz w:val="20"/>
                <w:szCs w:val="20"/>
              </w:rPr>
              <w:t>13</w:t>
            </w:r>
            <w:r w:rsidRPr="00725DBC">
              <w:rPr>
                <w:rFonts w:ascii="Times New Roman" w:hAnsi="Times New Roman" w:cs="Times New Roman"/>
                <w:color w:val="222222"/>
                <w:sz w:val="20"/>
                <w:szCs w:val="20"/>
              </w:rPr>
              <w:t>1.0</w:t>
            </w:r>
            <w:r w:rsidR="00F32FCB" w:rsidRPr="00725DBC">
              <w:rPr>
                <w:rFonts w:ascii="Times New Roman" w:hAnsi="Times New Roman" w:cs="Times New Roman"/>
                <w:color w:val="222222"/>
                <w:sz w:val="20"/>
                <w:szCs w:val="20"/>
              </w:rPr>
              <w:t>)</w:t>
            </w:r>
          </w:p>
        </w:tc>
      </w:tr>
      <w:tr w:rsidR="00F32FCB" w14:paraId="2522226B" w14:textId="77777777" w:rsidTr="002345A4">
        <w:trPr>
          <w:trHeight w:val="294"/>
          <w:jc w:val="center"/>
        </w:trPr>
        <w:tc>
          <w:tcPr>
            <w:tcW w:w="70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7E6E6" w:themeFill="background2"/>
            <w:vAlign w:val="center"/>
          </w:tcPr>
          <w:p w14:paraId="05DDAA9C" w14:textId="1B84551C" w:rsidR="00F32FCB" w:rsidRPr="00252DE2" w:rsidRDefault="00F32FCB" w:rsidP="00F32FCB">
            <w:pPr>
              <w:jc w:val="center"/>
              <w:rPr>
                <w:rFonts w:ascii="Times New Roman" w:hAnsi="Times New Roman" w:cs="Times New Roman"/>
                <w:sz w:val="20"/>
                <w:szCs w:val="20"/>
              </w:rPr>
            </w:pPr>
            <w:r>
              <w:rPr>
                <w:rFonts w:ascii="Times New Roman" w:hAnsi="Times New Roman" w:cs="Times New Roman"/>
                <w:sz w:val="20"/>
                <w:szCs w:val="20"/>
              </w:rPr>
              <w:t>7</w:t>
            </w:r>
          </w:p>
        </w:tc>
        <w:tc>
          <w:tcPr>
            <w:tcW w:w="2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23E6CD4F" w14:textId="775E8EEC" w:rsidR="00F32FCB" w:rsidRPr="006279E3" w:rsidRDefault="00F32FCB" w:rsidP="00F84881">
            <w:pPr>
              <w:jc w:val="center"/>
              <w:rPr>
                <w:rFonts w:ascii="Times New Roman" w:hAnsi="Times New Roman" w:cs="Times New Roman"/>
                <w:sz w:val="20"/>
                <w:szCs w:val="20"/>
              </w:rPr>
            </w:pPr>
            <w:r w:rsidRPr="006279E3">
              <w:rPr>
                <w:rFonts w:ascii="Times New Roman" w:hAnsi="Times New Roman" w:cs="Times New Roman"/>
                <w:bCs/>
                <w:color w:val="222222"/>
                <w:sz w:val="20"/>
                <w:szCs w:val="20"/>
              </w:rPr>
              <w:t>Chatham (</w:t>
            </w:r>
            <w:r w:rsidR="006279E3">
              <w:rPr>
                <w:rFonts w:ascii="Times New Roman" w:hAnsi="Times New Roman" w:cs="Times New Roman"/>
                <w:bCs/>
                <w:color w:val="222222"/>
                <w:sz w:val="20"/>
                <w:szCs w:val="20"/>
              </w:rPr>
              <w:t>30</w:t>
            </w:r>
            <w:r w:rsidRPr="006279E3">
              <w:rPr>
                <w:rFonts w:ascii="Times New Roman" w:hAnsi="Times New Roman" w:cs="Times New Roman"/>
                <w:bCs/>
                <w:color w:val="222222"/>
                <w:sz w:val="20"/>
                <w:szCs w:val="20"/>
              </w:rPr>
              <w:t>)</w:t>
            </w:r>
          </w:p>
        </w:tc>
        <w:tc>
          <w:tcPr>
            <w:tcW w:w="2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7E6E6" w:themeFill="background2"/>
            <w:vAlign w:val="center"/>
          </w:tcPr>
          <w:p w14:paraId="685F10BC" w14:textId="2B5F4F73" w:rsidR="00F32FCB" w:rsidRPr="00DE1D88" w:rsidRDefault="006B2DE5" w:rsidP="00F84881">
            <w:pPr>
              <w:jc w:val="center"/>
              <w:rPr>
                <w:rFonts w:ascii="Times New Roman" w:hAnsi="Times New Roman" w:cs="Times New Roman"/>
                <w:sz w:val="20"/>
                <w:szCs w:val="20"/>
              </w:rPr>
            </w:pPr>
            <w:r w:rsidRPr="00DE1D88">
              <w:rPr>
                <w:rFonts w:ascii="Times New Roman" w:hAnsi="Times New Roman" w:cs="Times New Roman"/>
                <w:bCs/>
                <w:color w:val="222222"/>
                <w:sz w:val="20"/>
                <w:szCs w:val="20"/>
              </w:rPr>
              <w:t>Henry</w:t>
            </w:r>
            <w:r w:rsidR="00F32FCB" w:rsidRPr="00DE1D88">
              <w:rPr>
                <w:rFonts w:ascii="Times New Roman" w:hAnsi="Times New Roman" w:cs="Times New Roman"/>
                <w:bCs/>
                <w:color w:val="222222"/>
                <w:sz w:val="20"/>
                <w:szCs w:val="20"/>
              </w:rPr>
              <w:t xml:space="preserve"> (</w:t>
            </w:r>
            <w:r w:rsidRPr="00DE1D88">
              <w:rPr>
                <w:rFonts w:ascii="Times New Roman" w:hAnsi="Times New Roman" w:cs="Times New Roman"/>
                <w:bCs/>
                <w:color w:val="222222"/>
                <w:sz w:val="20"/>
                <w:szCs w:val="20"/>
              </w:rPr>
              <w:t>22</w:t>
            </w:r>
            <w:r w:rsidR="00F32FCB" w:rsidRPr="00DE1D88">
              <w:rPr>
                <w:rFonts w:ascii="Times New Roman" w:hAnsi="Times New Roman" w:cs="Times New Roman"/>
                <w:bCs/>
                <w:color w:val="222222"/>
                <w:sz w:val="20"/>
                <w:szCs w:val="20"/>
              </w:rPr>
              <w:t>)</w:t>
            </w:r>
          </w:p>
        </w:tc>
        <w:tc>
          <w:tcPr>
            <w:tcW w:w="2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9BC970F" w14:textId="6608A965" w:rsidR="00F32FCB" w:rsidRPr="00DE1D88" w:rsidRDefault="00F10699" w:rsidP="00F84881">
            <w:pPr>
              <w:jc w:val="center"/>
              <w:rPr>
                <w:rFonts w:ascii="Times New Roman" w:hAnsi="Times New Roman" w:cs="Times New Roman"/>
                <w:sz w:val="20"/>
                <w:szCs w:val="20"/>
              </w:rPr>
            </w:pPr>
            <w:r w:rsidRPr="00DE1D88">
              <w:rPr>
                <w:rFonts w:ascii="Times New Roman" w:hAnsi="Times New Roman" w:cs="Times New Roman"/>
                <w:sz w:val="20"/>
                <w:szCs w:val="20"/>
              </w:rPr>
              <w:t>C</w:t>
            </w:r>
            <w:r w:rsidR="00DE1D88">
              <w:rPr>
                <w:rFonts w:ascii="Times New Roman" w:hAnsi="Times New Roman" w:cs="Times New Roman"/>
                <w:sz w:val="20"/>
                <w:szCs w:val="20"/>
              </w:rPr>
              <w:t>hatham</w:t>
            </w:r>
            <w:r w:rsidR="00F32FCB" w:rsidRPr="00DE1D88">
              <w:rPr>
                <w:rFonts w:ascii="Times New Roman" w:hAnsi="Times New Roman" w:cs="Times New Roman"/>
                <w:sz w:val="20"/>
                <w:szCs w:val="20"/>
              </w:rPr>
              <w:t xml:space="preserve"> (</w:t>
            </w:r>
            <w:r w:rsidRPr="00DE1D88">
              <w:rPr>
                <w:rFonts w:ascii="Times New Roman" w:hAnsi="Times New Roman" w:cs="Times New Roman"/>
                <w:sz w:val="20"/>
                <w:szCs w:val="20"/>
              </w:rPr>
              <w:t>10.8</w:t>
            </w:r>
            <w:r w:rsidR="00F32FCB" w:rsidRPr="00DE1D88">
              <w:rPr>
                <w:rFonts w:ascii="Times New Roman" w:hAnsi="Times New Roman" w:cs="Times New Roman"/>
                <w:sz w:val="20"/>
                <w:szCs w:val="20"/>
              </w:rPr>
              <w:t>)</w:t>
            </w:r>
          </w:p>
        </w:tc>
        <w:tc>
          <w:tcPr>
            <w:tcW w:w="2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7E6E6" w:themeFill="background2"/>
            <w:vAlign w:val="center"/>
          </w:tcPr>
          <w:p w14:paraId="72FBD1E5" w14:textId="306042FC" w:rsidR="00F32FCB" w:rsidRPr="00361B4F" w:rsidRDefault="009F3EEF" w:rsidP="00F84881">
            <w:pPr>
              <w:jc w:val="center"/>
              <w:rPr>
                <w:rFonts w:ascii="Times New Roman" w:hAnsi="Times New Roman" w:cs="Times New Roman"/>
                <w:sz w:val="20"/>
                <w:szCs w:val="20"/>
              </w:rPr>
            </w:pPr>
            <w:r w:rsidRPr="00361B4F">
              <w:rPr>
                <w:rFonts w:ascii="Times New Roman" w:hAnsi="Times New Roman" w:cs="Times New Roman"/>
                <w:sz w:val="20"/>
                <w:szCs w:val="20"/>
              </w:rPr>
              <w:t>Hall</w:t>
            </w:r>
            <w:r w:rsidR="00F32FCB" w:rsidRPr="00361B4F">
              <w:rPr>
                <w:rFonts w:ascii="Times New Roman" w:hAnsi="Times New Roman" w:cs="Times New Roman"/>
                <w:sz w:val="20"/>
                <w:szCs w:val="20"/>
              </w:rPr>
              <w:t xml:space="preserve"> (2</w:t>
            </w:r>
            <w:r w:rsidRPr="00361B4F">
              <w:rPr>
                <w:rFonts w:ascii="Times New Roman" w:hAnsi="Times New Roman" w:cs="Times New Roman"/>
                <w:sz w:val="20"/>
                <w:szCs w:val="20"/>
              </w:rPr>
              <w:t>4</w:t>
            </w:r>
            <w:r w:rsidR="00DE1D88" w:rsidRPr="00361B4F">
              <w:rPr>
                <w:rFonts w:ascii="Times New Roman" w:hAnsi="Times New Roman" w:cs="Times New Roman"/>
                <w:sz w:val="20"/>
                <w:szCs w:val="20"/>
              </w:rPr>
              <w:t>4</w:t>
            </w:r>
            <w:r w:rsidR="00F32FCB" w:rsidRPr="00361B4F">
              <w:rPr>
                <w:rFonts w:ascii="Times New Roman" w:hAnsi="Times New Roman" w:cs="Times New Roman"/>
                <w:sz w:val="20"/>
                <w:szCs w:val="20"/>
              </w:rPr>
              <w:t>)</w:t>
            </w:r>
          </w:p>
        </w:tc>
        <w:tc>
          <w:tcPr>
            <w:tcW w:w="255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211EF9D" w14:textId="49184F58" w:rsidR="00F32FCB" w:rsidRPr="00725DBC" w:rsidRDefault="00725DBC" w:rsidP="00F84881">
            <w:pPr>
              <w:jc w:val="center"/>
              <w:rPr>
                <w:rFonts w:ascii="Times New Roman" w:hAnsi="Times New Roman" w:cs="Times New Roman"/>
                <w:sz w:val="20"/>
                <w:szCs w:val="20"/>
              </w:rPr>
            </w:pPr>
            <w:r w:rsidRPr="00725DBC">
              <w:rPr>
                <w:rFonts w:ascii="Times New Roman" w:hAnsi="Times New Roman" w:cs="Times New Roman"/>
                <w:color w:val="222222"/>
                <w:sz w:val="20"/>
                <w:szCs w:val="20"/>
              </w:rPr>
              <w:t xml:space="preserve">Jeff Davis </w:t>
            </w:r>
            <w:r w:rsidR="00F32FCB" w:rsidRPr="00725DBC">
              <w:rPr>
                <w:rFonts w:ascii="Times New Roman" w:hAnsi="Times New Roman" w:cs="Times New Roman"/>
                <w:color w:val="222222"/>
                <w:sz w:val="20"/>
                <w:szCs w:val="20"/>
              </w:rPr>
              <w:t>(</w:t>
            </w:r>
            <w:r w:rsidR="00352BDB" w:rsidRPr="00725DBC">
              <w:rPr>
                <w:rFonts w:ascii="Times New Roman" w:hAnsi="Times New Roman" w:cs="Times New Roman"/>
                <w:color w:val="222222"/>
                <w:sz w:val="20"/>
                <w:szCs w:val="20"/>
              </w:rPr>
              <w:t>13</w:t>
            </w:r>
            <w:r w:rsidRPr="00725DBC">
              <w:rPr>
                <w:rFonts w:ascii="Times New Roman" w:hAnsi="Times New Roman" w:cs="Times New Roman"/>
                <w:color w:val="222222"/>
                <w:sz w:val="20"/>
                <w:szCs w:val="20"/>
              </w:rPr>
              <w:t>0</w:t>
            </w:r>
            <w:r w:rsidR="00B33B9F" w:rsidRPr="00725DBC">
              <w:rPr>
                <w:rFonts w:ascii="Times New Roman" w:hAnsi="Times New Roman" w:cs="Times New Roman"/>
                <w:color w:val="222222"/>
                <w:sz w:val="20"/>
                <w:szCs w:val="20"/>
              </w:rPr>
              <w:t>.</w:t>
            </w:r>
            <w:r w:rsidRPr="00725DBC">
              <w:rPr>
                <w:rFonts w:ascii="Times New Roman" w:hAnsi="Times New Roman" w:cs="Times New Roman"/>
                <w:color w:val="222222"/>
                <w:sz w:val="20"/>
                <w:szCs w:val="20"/>
              </w:rPr>
              <w:t>3</w:t>
            </w:r>
            <w:r w:rsidR="00F32FCB" w:rsidRPr="00725DBC">
              <w:rPr>
                <w:rFonts w:ascii="Times New Roman" w:hAnsi="Times New Roman" w:cs="Times New Roman"/>
                <w:color w:val="222222"/>
                <w:sz w:val="20"/>
                <w:szCs w:val="20"/>
              </w:rPr>
              <w:t>)</w:t>
            </w:r>
          </w:p>
        </w:tc>
      </w:tr>
      <w:tr w:rsidR="00F32FCB" w14:paraId="194E760D" w14:textId="77777777" w:rsidTr="002345A4">
        <w:trPr>
          <w:trHeight w:val="294"/>
          <w:jc w:val="center"/>
        </w:trPr>
        <w:tc>
          <w:tcPr>
            <w:tcW w:w="70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7E6E6" w:themeFill="background2"/>
            <w:vAlign w:val="center"/>
          </w:tcPr>
          <w:p w14:paraId="298F282E" w14:textId="2F722BFD" w:rsidR="00F32FCB" w:rsidRPr="00252DE2" w:rsidRDefault="00F32FCB" w:rsidP="00F32FCB">
            <w:pPr>
              <w:jc w:val="center"/>
              <w:rPr>
                <w:rFonts w:ascii="Times New Roman" w:hAnsi="Times New Roman" w:cs="Times New Roman"/>
                <w:sz w:val="20"/>
                <w:szCs w:val="20"/>
              </w:rPr>
            </w:pPr>
            <w:r>
              <w:rPr>
                <w:rFonts w:ascii="Times New Roman" w:hAnsi="Times New Roman" w:cs="Times New Roman"/>
                <w:sz w:val="20"/>
                <w:szCs w:val="20"/>
              </w:rPr>
              <w:t>8</w:t>
            </w:r>
          </w:p>
        </w:tc>
        <w:tc>
          <w:tcPr>
            <w:tcW w:w="2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4054739" w14:textId="350B8788" w:rsidR="00F32FCB" w:rsidRPr="006279E3" w:rsidRDefault="00F32FCB" w:rsidP="00F84881">
            <w:pPr>
              <w:jc w:val="center"/>
              <w:rPr>
                <w:rFonts w:ascii="Times New Roman" w:hAnsi="Times New Roman" w:cs="Times New Roman"/>
                <w:sz w:val="20"/>
                <w:szCs w:val="20"/>
              </w:rPr>
            </w:pPr>
            <w:r w:rsidRPr="006279E3">
              <w:rPr>
                <w:rFonts w:ascii="Times New Roman" w:hAnsi="Times New Roman" w:cs="Times New Roman"/>
                <w:bCs/>
                <w:color w:val="222222"/>
                <w:sz w:val="20"/>
                <w:szCs w:val="20"/>
              </w:rPr>
              <w:t>H</w:t>
            </w:r>
            <w:r w:rsidR="006279E3">
              <w:rPr>
                <w:rFonts w:ascii="Times New Roman" w:hAnsi="Times New Roman" w:cs="Times New Roman"/>
                <w:bCs/>
                <w:color w:val="222222"/>
                <w:sz w:val="20"/>
                <w:szCs w:val="20"/>
              </w:rPr>
              <w:t>enry</w:t>
            </w:r>
            <w:r w:rsidRPr="006279E3">
              <w:rPr>
                <w:rFonts w:ascii="Times New Roman" w:hAnsi="Times New Roman" w:cs="Times New Roman"/>
                <w:bCs/>
                <w:color w:val="222222"/>
                <w:sz w:val="20"/>
                <w:szCs w:val="20"/>
              </w:rPr>
              <w:t xml:space="preserve"> (2</w:t>
            </w:r>
            <w:r w:rsidR="000B516F">
              <w:rPr>
                <w:rFonts w:ascii="Times New Roman" w:hAnsi="Times New Roman" w:cs="Times New Roman"/>
                <w:bCs/>
                <w:color w:val="222222"/>
                <w:sz w:val="20"/>
                <w:szCs w:val="20"/>
              </w:rPr>
              <w:t>8</w:t>
            </w:r>
            <w:r w:rsidRPr="006279E3">
              <w:rPr>
                <w:rFonts w:ascii="Times New Roman" w:hAnsi="Times New Roman" w:cs="Times New Roman"/>
                <w:bCs/>
                <w:color w:val="222222"/>
                <w:sz w:val="20"/>
                <w:szCs w:val="20"/>
              </w:rPr>
              <w:t>)</w:t>
            </w:r>
          </w:p>
        </w:tc>
        <w:tc>
          <w:tcPr>
            <w:tcW w:w="2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7E6E6" w:themeFill="background2"/>
            <w:vAlign w:val="center"/>
          </w:tcPr>
          <w:p w14:paraId="098A3FBC" w14:textId="442A5918" w:rsidR="00F32FCB" w:rsidRPr="00DE1D88" w:rsidRDefault="006B2DE5" w:rsidP="00F84881">
            <w:pPr>
              <w:jc w:val="center"/>
              <w:rPr>
                <w:rFonts w:ascii="Times New Roman" w:hAnsi="Times New Roman" w:cs="Times New Roman"/>
                <w:sz w:val="20"/>
                <w:szCs w:val="20"/>
              </w:rPr>
            </w:pPr>
            <w:r w:rsidRPr="00DE1D88">
              <w:rPr>
                <w:rFonts w:ascii="Times New Roman" w:hAnsi="Times New Roman" w:cs="Times New Roman"/>
                <w:bCs/>
                <w:color w:val="222222"/>
                <w:sz w:val="20"/>
                <w:szCs w:val="20"/>
              </w:rPr>
              <w:t>Hall</w:t>
            </w:r>
            <w:r w:rsidR="00F32FCB" w:rsidRPr="00DE1D88">
              <w:rPr>
                <w:rFonts w:ascii="Times New Roman" w:hAnsi="Times New Roman" w:cs="Times New Roman"/>
                <w:bCs/>
                <w:color w:val="222222"/>
                <w:sz w:val="20"/>
                <w:szCs w:val="20"/>
              </w:rPr>
              <w:t xml:space="preserve"> </w:t>
            </w:r>
            <w:r w:rsidRPr="00DE1D88">
              <w:rPr>
                <w:rFonts w:ascii="Times New Roman" w:hAnsi="Times New Roman" w:cs="Times New Roman"/>
                <w:bCs/>
                <w:color w:val="222222"/>
                <w:sz w:val="20"/>
                <w:szCs w:val="20"/>
              </w:rPr>
              <w:t>(18</w:t>
            </w:r>
            <w:r w:rsidR="00F32FCB" w:rsidRPr="00DE1D88">
              <w:rPr>
                <w:rFonts w:ascii="Times New Roman" w:hAnsi="Times New Roman" w:cs="Times New Roman"/>
                <w:bCs/>
                <w:color w:val="222222"/>
                <w:sz w:val="20"/>
                <w:szCs w:val="20"/>
              </w:rPr>
              <w:t>)</w:t>
            </w:r>
          </w:p>
        </w:tc>
        <w:tc>
          <w:tcPr>
            <w:tcW w:w="2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57C853F2" w14:textId="4F1DEF2F" w:rsidR="00F32FCB" w:rsidRPr="00DE1D88" w:rsidRDefault="00F10699" w:rsidP="00F84881">
            <w:pPr>
              <w:jc w:val="center"/>
              <w:rPr>
                <w:rFonts w:ascii="Times New Roman" w:hAnsi="Times New Roman" w:cs="Times New Roman"/>
                <w:sz w:val="20"/>
                <w:szCs w:val="20"/>
              </w:rPr>
            </w:pPr>
            <w:r w:rsidRPr="00DE1D88">
              <w:rPr>
                <w:rFonts w:ascii="Times New Roman" w:hAnsi="Times New Roman" w:cs="Times New Roman"/>
                <w:sz w:val="20"/>
                <w:szCs w:val="20"/>
              </w:rPr>
              <w:t>Co</w:t>
            </w:r>
            <w:r w:rsidR="00DE1D88">
              <w:rPr>
                <w:rFonts w:ascii="Times New Roman" w:hAnsi="Times New Roman" w:cs="Times New Roman"/>
                <w:sz w:val="20"/>
                <w:szCs w:val="20"/>
              </w:rPr>
              <w:t>bb</w:t>
            </w:r>
            <w:r w:rsidR="00F32FCB" w:rsidRPr="00DE1D88">
              <w:rPr>
                <w:rFonts w:ascii="Times New Roman" w:hAnsi="Times New Roman" w:cs="Times New Roman"/>
                <w:sz w:val="20"/>
                <w:szCs w:val="20"/>
              </w:rPr>
              <w:t xml:space="preserve"> (</w:t>
            </w:r>
            <w:r w:rsidRPr="00DE1D88">
              <w:rPr>
                <w:rFonts w:ascii="Times New Roman" w:hAnsi="Times New Roman" w:cs="Times New Roman"/>
                <w:sz w:val="20"/>
                <w:szCs w:val="20"/>
              </w:rPr>
              <w:t>10.8</w:t>
            </w:r>
            <w:r w:rsidR="00F32FCB" w:rsidRPr="00DE1D88">
              <w:rPr>
                <w:rFonts w:ascii="Times New Roman" w:hAnsi="Times New Roman" w:cs="Times New Roman"/>
                <w:sz w:val="20"/>
                <w:szCs w:val="20"/>
              </w:rPr>
              <w:t>)</w:t>
            </w:r>
          </w:p>
        </w:tc>
        <w:tc>
          <w:tcPr>
            <w:tcW w:w="2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7E6E6" w:themeFill="background2"/>
            <w:vAlign w:val="center"/>
          </w:tcPr>
          <w:p w14:paraId="3B4944AE" w14:textId="7C1D3238" w:rsidR="00F32FCB" w:rsidRPr="00361B4F" w:rsidRDefault="00F32FCB" w:rsidP="00F84881">
            <w:pPr>
              <w:jc w:val="center"/>
              <w:rPr>
                <w:rFonts w:ascii="Times New Roman" w:hAnsi="Times New Roman" w:cs="Times New Roman"/>
                <w:sz w:val="20"/>
                <w:szCs w:val="20"/>
              </w:rPr>
            </w:pPr>
            <w:r w:rsidRPr="00361B4F">
              <w:rPr>
                <w:rFonts w:ascii="Times New Roman" w:hAnsi="Times New Roman" w:cs="Times New Roman"/>
                <w:sz w:val="20"/>
                <w:szCs w:val="20"/>
              </w:rPr>
              <w:t xml:space="preserve">Cherokee </w:t>
            </w:r>
            <w:r w:rsidR="009F3EEF" w:rsidRPr="00361B4F">
              <w:rPr>
                <w:rFonts w:ascii="Times New Roman" w:hAnsi="Times New Roman" w:cs="Times New Roman"/>
                <w:sz w:val="20"/>
                <w:szCs w:val="20"/>
              </w:rPr>
              <w:t>(189</w:t>
            </w:r>
            <w:r w:rsidRPr="00361B4F">
              <w:rPr>
                <w:rFonts w:ascii="Times New Roman" w:hAnsi="Times New Roman" w:cs="Times New Roman"/>
                <w:sz w:val="20"/>
                <w:szCs w:val="20"/>
              </w:rPr>
              <w:t>)</w:t>
            </w:r>
          </w:p>
        </w:tc>
        <w:tc>
          <w:tcPr>
            <w:tcW w:w="255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17BBC3AD" w14:textId="326CADEF" w:rsidR="00F32FCB" w:rsidRPr="00725DBC" w:rsidRDefault="00725DBC" w:rsidP="00F84881">
            <w:pPr>
              <w:jc w:val="center"/>
              <w:rPr>
                <w:rFonts w:ascii="Times New Roman" w:hAnsi="Times New Roman" w:cs="Times New Roman"/>
                <w:sz w:val="20"/>
                <w:szCs w:val="20"/>
              </w:rPr>
            </w:pPr>
            <w:r w:rsidRPr="00725DBC">
              <w:rPr>
                <w:rFonts w:ascii="Times New Roman" w:hAnsi="Times New Roman" w:cs="Times New Roman"/>
                <w:color w:val="222222"/>
                <w:sz w:val="20"/>
                <w:szCs w:val="20"/>
              </w:rPr>
              <w:t xml:space="preserve">Richmond </w:t>
            </w:r>
            <w:r w:rsidR="00F32FCB" w:rsidRPr="00725DBC">
              <w:rPr>
                <w:rFonts w:ascii="Times New Roman" w:hAnsi="Times New Roman" w:cs="Times New Roman"/>
                <w:color w:val="222222"/>
                <w:sz w:val="20"/>
                <w:szCs w:val="20"/>
              </w:rPr>
              <w:t>(</w:t>
            </w:r>
            <w:r w:rsidRPr="00725DBC">
              <w:rPr>
                <w:rFonts w:ascii="Times New Roman" w:hAnsi="Times New Roman" w:cs="Times New Roman"/>
                <w:color w:val="222222"/>
                <w:sz w:val="20"/>
                <w:szCs w:val="20"/>
              </w:rPr>
              <w:t>128.7</w:t>
            </w:r>
            <w:r w:rsidR="00F32FCB" w:rsidRPr="00725DBC">
              <w:rPr>
                <w:rFonts w:ascii="Times New Roman" w:hAnsi="Times New Roman" w:cs="Times New Roman"/>
                <w:color w:val="222222"/>
                <w:sz w:val="20"/>
                <w:szCs w:val="20"/>
              </w:rPr>
              <w:t>)</w:t>
            </w:r>
          </w:p>
        </w:tc>
      </w:tr>
      <w:tr w:rsidR="00F32FCB" w14:paraId="4943CF4E" w14:textId="77777777" w:rsidTr="002345A4">
        <w:trPr>
          <w:trHeight w:val="294"/>
          <w:jc w:val="center"/>
        </w:trPr>
        <w:tc>
          <w:tcPr>
            <w:tcW w:w="70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7E6E6" w:themeFill="background2"/>
            <w:vAlign w:val="center"/>
          </w:tcPr>
          <w:p w14:paraId="72139F05" w14:textId="23CFBE5B" w:rsidR="00F32FCB" w:rsidRDefault="00F32FCB" w:rsidP="00F32FCB">
            <w:pPr>
              <w:jc w:val="center"/>
              <w:rPr>
                <w:rFonts w:ascii="Times New Roman" w:hAnsi="Times New Roman" w:cs="Times New Roman"/>
                <w:sz w:val="20"/>
                <w:szCs w:val="20"/>
              </w:rPr>
            </w:pPr>
            <w:r>
              <w:rPr>
                <w:rFonts w:ascii="Times New Roman" w:hAnsi="Times New Roman" w:cs="Times New Roman"/>
                <w:sz w:val="20"/>
                <w:szCs w:val="20"/>
              </w:rPr>
              <w:t>9</w:t>
            </w:r>
          </w:p>
        </w:tc>
        <w:tc>
          <w:tcPr>
            <w:tcW w:w="2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75C87BE6" w14:textId="6B8A9876" w:rsidR="00F32FCB" w:rsidRPr="006279E3" w:rsidRDefault="006279E3" w:rsidP="00F84881">
            <w:pPr>
              <w:jc w:val="center"/>
              <w:rPr>
                <w:rFonts w:ascii="Times New Roman" w:hAnsi="Times New Roman" w:cs="Times New Roman"/>
                <w:bCs/>
                <w:color w:val="222222"/>
                <w:sz w:val="20"/>
                <w:szCs w:val="20"/>
              </w:rPr>
            </w:pPr>
            <w:r>
              <w:rPr>
                <w:rFonts w:ascii="Times New Roman" w:hAnsi="Times New Roman" w:cs="Times New Roman"/>
                <w:bCs/>
                <w:color w:val="222222"/>
                <w:sz w:val="20"/>
                <w:szCs w:val="20"/>
              </w:rPr>
              <w:t>Douglas</w:t>
            </w:r>
            <w:r w:rsidR="00F32FCB" w:rsidRPr="006279E3">
              <w:rPr>
                <w:rFonts w:ascii="Times New Roman" w:hAnsi="Times New Roman" w:cs="Times New Roman"/>
                <w:bCs/>
                <w:color w:val="222222"/>
                <w:sz w:val="20"/>
                <w:szCs w:val="20"/>
              </w:rPr>
              <w:t xml:space="preserve"> (</w:t>
            </w:r>
            <w:r>
              <w:rPr>
                <w:rFonts w:ascii="Times New Roman" w:hAnsi="Times New Roman" w:cs="Times New Roman"/>
                <w:bCs/>
                <w:color w:val="222222"/>
                <w:sz w:val="20"/>
                <w:szCs w:val="20"/>
              </w:rPr>
              <w:t>19</w:t>
            </w:r>
            <w:r w:rsidR="00F32FCB" w:rsidRPr="006279E3">
              <w:rPr>
                <w:rFonts w:ascii="Times New Roman" w:hAnsi="Times New Roman" w:cs="Times New Roman"/>
                <w:bCs/>
                <w:color w:val="222222"/>
                <w:sz w:val="20"/>
                <w:szCs w:val="20"/>
              </w:rPr>
              <w:t>)</w:t>
            </w:r>
          </w:p>
        </w:tc>
        <w:tc>
          <w:tcPr>
            <w:tcW w:w="2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7E6E6" w:themeFill="background2"/>
            <w:vAlign w:val="center"/>
          </w:tcPr>
          <w:p w14:paraId="274614C7" w14:textId="6DD854B5" w:rsidR="00F32FCB" w:rsidRPr="00DE1D88" w:rsidRDefault="00DE1D88" w:rsidP="00F84881">
            <w:pPr>
              <w:jc w:val="center"/>
              <w:rPr>
                <w:rFonts w:ascii="Times New Roman" w:hAnsi="Times New Roman" w:cs="Times New Roman"/>
                <w:sz w:val="20"/>
                <w:szCs w:val="20"/>
              </w:rPr>
            </w:pPr>
            <w:r w:rsidRPr="00DE1D88">
              <w:rPr>
                <w:rFonts w:ascii="Times New Roman" w:hAnsi="Times New Roman" w:cs="Times New Roman"/>
                <w:bCs/>
                <w:color w:val="222222"/>
                <w:sz w:val="20"/>
                <w:szCs w:val="20"/>
              </w:rPr>
              <w:t>Bartow</w:t>
            </w:r>
            <w:r w:rsidR="00F32FCB" w:rsidRPr="00DE1D88">
              <w:rPr>
                <w:rFonts w:ascii="Times New Roman" w:hAnsi="Times New Roman" w:cs="Times New Roman"/>
                <w:bCs/>
                <w:color w:val="222222"/>
                <w:sz w:val="20"/>
                <w:szCs w:val="20"/>
              </w:rPr>
              <w:t xml:space="preserve"> (</w:t>
            </w:r>
            <w:r w:rsidR="006B2DE5" w:rsidRPr="00DE1D88">
              <w:rPr>
                <w:rFonts w:ascii="Times New Roman" w:hAnsi="Times New Roman" w:cs="Times New Roman"/>
                <w:bCs/>
                <w:color w:val="222222"/>
                <w:sz w:val="20"/>
                <w:szCs w:val="20"/>
              </w:rPr>
              <w:t>16</w:t>
            </w:r>
            <w:r w:rsidR="00F32FCB" w:rsidRPr="00DE1D88">
              <w:rPr>
                <w:rFonts w:ascii="Times New Roman" w:hAnsi="Times New Roman" w:cs="Times New Roman"/>
                <w:bCs/>
                <w:color w:val="222222"/>
                <w:sz w:val="20"/>
                <w:szCs w:val="20"/>
              </w:rPr>
              <w:t>)</w:t>
            </w:r>
          </w:p>
        </w:tc>
        <w:tc>
          <w:tcPr>
            <w:tcW w:w="2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070D8EAF" w14:textId="643757C3" w:rsidR="00F32FCB" w:rsidRPr="00DE1D88" w:rsidRDefault="00F10699" w:rsidP="00F84881">
            <w:pPr>
              <w:jc w:val="center"/>
              <w:rPr>
                <w:rFonts w:ascii="Times New Roman" w:hAnsi="Times New Roman" w:cs="Times New Roman"/>
                <w:color w:val="222222"/>
                <w:sz w:val="20"/>
                <w:szCs w:val="20"/>
              </w:rPr>
            </w:pPr>
            <w:r w:rsidRPr="00DE1D88">
              <w:rPr>
                <w:rFonts w:ascii="Times New Roman" w:hAnsi="Times New Roman" w:cs="Times New Roman"/>
                <w:color w:val="222222"/>
                <w:sz w:val="20"/>
                <w:szCs w:val="20"/>
              </w:rPr>
              <w:t>Co</w:t>
            </w:r>
            <w:r w:rsidR="00DE1D88">
              <w:rPr>
                <w:rFonts w:ascii="Times New Roman" w:hAnsi="Times New Roman" w:cs="Times New Roman"/>
                <w:color w:val="222222"/>
                <w:sz w:val="20"/>
                <w:szCs w:val="20"/>
              </w:rPr>
              <w:t>weta</w:t>
            </w:r>
            <w:r w:rsidR="00F32FCB" w:rsidRPr="00DE1D88">
              <w:rPr>
                <w:rFonts w:ascii="Times New Roman" w:hAnsi="Times New Roman" w:cs="Times New Roman"/>
                <w:color w:val="222222"/>
                <w:sz w:val="20"/>
                <w:szCs w:val="20"/>
              </w:rPr>
              <w:t xml:space="preserve"> (</w:t>
            </w:r>
            <w:r w:rsidRPr="00DE1D88">
              <w:rPr>
                <w:rFonts w:ascii="Times New Roman" w:hAnsi="Times New Roman" w:cs="Times New Roman"/>
                <w:sz w:val="20"/>
                <w:szCs w:val="20"/>
              </w:rPr>
              <w:t>10.</w:t>
            </w:r>
            <w:r w:rsidR="00DE1D88">
              <w:rPr>
                <w:rFonts w:ascii="Times New Roman" w:hAnsi="Times New Roman" w:cs="Times New Roman"/>
                <w:sz w:val="20"/>
                <w:szCs w:val="20"/>
              </w:rPr>
              <w:t>8</w:t>
            </w:r>
            <w:r w:rsidR="00F32FCB" w:rsidRPr="00DE1D88">
              <w:rPr>
                <w:rFonts w:ascii="Times New Roman" w:hAnsi="Times New Roman" w:cs="Times New Roman"/>
                <w:color w:val="222222"/>
                <w:sz w:val="20"/>
                <w:szCs w:val="20"/>
              </w:rPr>
              <w:t>)</w:t>
            </w:r>
          </w:p>
        </w:tc>
        <w:tc>
          <w:tcPr>
            <w:tcW w:w="2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7E6E6" w:themeFill="background2"/>
            <w:vAlign w:val="center"/>
          </w:tcPr>
          <w:p w14:paraId="2E27871A" w14:textId="46E187C1" w:rsidR="00F32FCB" w:rsidRPr="00361B4F" w:rsidRDefault="009F3EEF" w:rsidP="00F84881">
            <w:pPr>
              <w:jc w:val="center"/>
              <w:rPr>
                <w:rFonts w:ascii="Times New Roman" w:hAnsi="Times New Roman" w:cs="Times New Roman"/>
                <w:color w:val="222222"/>
                <w:sz w:val="20"/>
                <w:szCs w:val="20"/>
              </w:rPr>
            </w:pPr>
            <w:r w:rsidRPr="00361B4F">
              <w:rPr>
                <w:rFonts w:ascii="Times New Roman" w:hAnsi="Times New Roman" w:cs="Times New Roman"/>
                <w:sz w:val="20"/>
                <w:szCs w:val="20"/>
              </w:rPr>
              <w:t>Bartow</w:t>
            </w:r>
            <w:r w:rsidR="00F32FCB" w:rsidRPr="00361B4F">
              <w:rPr>
                <w:rFonts w:ascii="Times New Roman" w:hAnsi="Times New Roman" w:cs="Times New Roman"/>
                <w:sz w:val="20"/>
                <w:szCs w:val="20"/>
              </w:rPr>
              <w:t xml:space="preserve"> (1</w:t>
            </w:r>
            <w:r w:rsidRPr="00361B4F">
              <w:rPr>
                <w:rFonts w:ascii="Times New Roman" w:hAnsi="Times New Roman" w:cs="Times New Roman"/>
                <w:sz w:val="20"/>
                <w:szCs w:val="20"/>
              </w:rPr>
              <w:t>8</w:t>
            </w:r>
            <w:r w:rsidR="00DE1D88" w:rsidRPr="00361B4F">
              <w:rPr>
                <w:rFonts w:ascii="Times New Roman" w:hAnsi="Times New Roman" w:cs="Times New Roman"/>
                <w:sz w:val="20"/>
                <w:szCs w:val="20"/>
              </w:rPr>
              <w:t>4</w:t>
            </w:r>
            <w:r w:rsidR="00F32FCB" w:rsidRPr="00361B4F">
              <w:rPr>
                <w:rFonts w:ascii="Times New Roman" w:hAnsi="Times New Roman" w:cs="Times New Roman"/>
                <w:sz w:val="20"/>
                <w:szCs w:val="20"/>
              </w:rPr>
              <w:t>)</w:t>
            </w:r>
          </w:p>
        </w:tc>
        <w:tc>
          <w:tcPr>
            <w:tcW w:w="255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4697D143" w14:textId="74684DA4" w:rsidR="00F32FCB" w:rsidRPr="00725DBC" w:rsidRDefault="00B33B9F" w:rsidP="00F84881">
            <w:pPr>
              <w:jc w:val="center"/>
              <w:rPr>
                <w:rFonts w:ascii="Times New Roman" w:hAnsi="Times New Roman" w:cs="Times New Roman"/>
                <w:color w:val="222222"/>
                <w:sz w:val="20"/>
                <w:szCs w:val="20"/>
              </w:rPr>
            </w:pPr>
            <w:r w:rsidRPr="00725DBC">
              <w:rPr>
                <w:rFonts w:ascii="Times New Roman" w:hAnsi="Times New Roman" w:cs="Times New Roman"/>
                <w:color w:val="222222"/>
                <w:sz w:val="20"/>
                <w:szCs w:val="20"/>
              </w:rPr>
              <w:t>Lumpkin</w:t>
            </w:r>
            <w:r w:rsidR="00F32FCB" w:rsidRPr="00725DBC">
              <w:rPr>
                <w:rFonts w:ascii="Times New Roman" w:hAnsi="Times New Roman" w:cs="Times New Roman"/>
                <w:color w:val="222222"/>
                <w:sz w:val="20"/>
                <w:szCs w:val="20"/>
              </w:rPr>
              <w:t xml:space="preserve"> (</w:t>
            </w:r>
            <w:r w:rsidRPr="00725DBC">
              <w:rPr>
                <w:rFonts w:ascii="Times New Roman" w:hAnsi="Times New Roman" w:cs="Times New Roman"/>
                <w:color w:val="222222"/>
                <w:sz w:val="20"/>
                <w:szCs w:val="20"/>
              </w:rPr>
              <w:t>12</w:t>
            </w:r>
            <w:r w:rsidR="00725DBC" w:rsidRPr="00725DBC">
              <w:rPr>
                <w:rFonts w:ascii="Times New Roman" w:hAnsi="Times New Roman" w:cs="Times New Roman"/>
                <w:color w:val="222222"/>
                <w:sz w:val="20"/>
                <w:szCs w:val="20"/>
              </w:rPr>
              <w:t>3.6</w:t>
            </w:r>
            <w:r w:rsidR="00F32FCB" w:rsidRPr="00725DBC">
              <w:rPr>
                <w:rFonts w:ascii="Times New Roman" w:hAnsi="Times New Roman" w:cs="Times New Roman"/>
                <w:color w:val="222222"/>
                <w:sz w:val="20"/>
                <w:szCs w:val="20"/>
              </w:rPr>
              <w:t>)</w:t>
            </w:r>
          </w:p>
        </w:tc>
      </w:tr>
      <w:tr w:rsidR="00F84881" w14:paraId="4809DC14" w14:textId="77777777" w:rsidTr="002345A4">
        <w:trPr>
          <w:trHeight w:val="294"/>
          <w:jc w:val="center"/>
        </w:trPr>
        <w:tc>
          <w:tcPr>
            <w:tcW w:w="70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7E6E6" w:themeFill="background2"/>
            <w:vAlign w:val="center"/>
          </w:tcPr>
          <w:p w14:paraId="4974C69E" w14:textId="77777777" w:rsidR="00F32FCB" w:rsidRPr="00252DE2" w:rsidRDefault="00F32FCB" w:rsidP="00F32FCB">
            <w:pPr>
              <w:jc w:val="center"/>
              <w:rPr>
                <w:rFonts w:ascii="Times New Roman" w:hAnsi="Times New Roman" w:cs="Times New Roman"/>
                <w:sz w:val="20"/>
                <w:szCs w:val="20"/>
              </w:rPr>
            </w:pPr>
            <w:r>
              <w:rPr>
                <w:rFonts w:ascii="Times New Roman" w:hAnsi="Times New Roman" w:cs="Times New Roman"/>
                <w:sz w:val="20"/>
                <w:szCs w:val="20"/>
              </w:rPr>
              <w:t>10</w:t>
            </w:r>
          </w:p>
        </w:tc>
        <w:tc>
          <w:tcPr>
            <w:tcW w:w="2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14:paraId="1FF468BA" w14:textId="1D0931E8" w:rsidR="00F32FCB" w:rsidRPr="006279E3" w:rsidRDefault="000B516F" w:rsidP="00F84881">
            <w:pPr>
              <w:jc w:val="center"/>
              <w:rPr>
                <w:rFonts w:ascii="Times New Roman" w:hAnsi="Times New Roman" w:cs="Times New Roman"/>
                <w:sz w:val="20"/>
                <w:szCs w:val="20"/>
              </w:rPr>
            </w:pPr>
            <w:r>
              <w:rPr>
                <w:rFonts w:ascii="Times New Roman" w:hAnsi="Times New Roman" w:cs="Times New Roman"/>
                <w:bCs/>
                <w:color w:val="222222"/>
                <w:sz w:val="20"/>
                <w:szCs w:val="20"/>
              </w:rPr>
              <w:t>Bartow</w:t>
            </w:r>
            <w:r w:rsidR="00F32FCB" w:rsidRPr="006279E3">
              <w:rPr>
                <w:rFonts w:ascii="Times New Roman" w:hAnsi="Times New Roman" w:cs="Times New Roman"/>
                <w:bCs/>
                <w:color w:val="222222"/>
                <w:sz w:val="20"/>
                <w:szCs w:val="20"/>
              </w:rPr>
              <w:t xml:space="preserve"> (</w:t>
            </w:r>
            <w:r w:rsidR="006279E3">
              <w:rPr>
                <w:rFonts w:ascii="Times New Roman" w:hAnsi="Times New Roman" w:cs="Times New Roman"/>
                <w:bCs/>
                <w:color w:val="222222"/>
                <w:sz w:val="20"/>
                <w:szCs w:val="20"/>
              </w:rPr>
              <w:t>1</w:t>
            </w:r>
            <w:r>
              <w:rPr>
                <w:rFonts w:ascii="Times New Roman" w:hAnsi="Times New Roman" w:cs="Times New Roman"/>
                <w:bCs/>
                <w:color w:val="222222"/>
                <w:sz w:val="20"/>
                <w:szCs w:val="20"/>
              </w:rPr>
              <w:t>8</w:t>
            </w:r>
            <w:r w:rsidR="00F32FCB" w:rsidRPr="006279E3">
              <w:rPr>
                <w:rFonts w:ascii="Times New Roman" w:hAnsi="Times New Roman" w:cs="Times New Roman"/>
                <w:bCs/>
                <w:color w:val="222222"/>
                <w:sz w:val="20"/>
                <w:szCs w:val="20"/>
              </w:rPr>
              <w:t>)</w:t>
            </w:r>
          </w:p>
        </w:tc>
        <w:tc>
          <w:tcPr>
            <w:tcW w:w="2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7E6E6" w:themeFill="background2"/>
            <w:vAlign w:val="center"/>
          </w:tcPr>
          <w:p w14:paraId="7E626C6D" w14:textId="7341FC22" w:rsidR="00F32FCB" w:rsidRPr="00DE1D88" w:rsidRDefault="00DE1D88" w:rsidP="00F84881">
            <w:pPr>
              <w:jc w:val="center"/>
              <w:rPr>
                <w:rFonts w:ascii="Times New Roman" w:hAnsi="Times New Roman" w:cs="Times New Roman"/>
                <w:sz w:val="20"/>
                <w:szCs w:val="20"/>
              </w:rPr>
            </w:pPr>
            <w:r w:rsidRPr="00DE1D88">
              <w:rPr>
                <w:rFonts w:ascii="Times New Roman" w:hAnsi="Times New Roman" w:cs="Times New Roman"/>
                <w:bCs/>
                <w:color w:val="222222"/>
                <w:sz w:val="20"/>
                <w:szCs w:val="20"/>
              </w:rPr>
              <w:t>Chatham</w:t>
            </w:r>
            <w:r w:rsidR="00F32FCB" w:rsidRPr="00DE1D88">
              <w:rPr>
                <w:rFonts w:ascii="Times New Roman" w:hAnsi="Times New Roman" w:cs="Times New Roman"/>
                <w:bCs/>
                <w:color w:val="222222"/>
                <w:sz w:val="20"/>
                <w:szCs w:val="20"/>
              </w:rPr>
              <w:t xml:space="preserve"> (1</w:t>
            </w:r>
            <w:r w:rsidRPr="00DE1D88">
              <w:rPr>
                <w:rFonts w:ascii="Times New Roman" w:hAnsi="Times New Roman" w:cs="Times New Roman"/>
                <w:bCs/>
                <w:color w:val="222222"/>
                <w:sz w:val="20"/>
                <w:szCs w:val="20"/>
              </w:rPr>
              <w:t>6</w:t>
            </w:r>
            <w:r w:rsidR="00F32FCB" w:rsidRPr="00DE1D88">
              <w:rPr>
                <w:rFonts w:ascii="Times New Roman" w:hAnsi="Times New Roman" w:cs="Times New Roman"/>
                <w:bCs/>
                <w:color w:val="222222"/>
                <w:sz w:val="20"/>
                <w:szCs w:val="20"/>
              </w:rPr>
              <w:t>)</w:t>
            </w:r>
          </w:p>
        </w:tc>
        <w:tc>
          <w:tcPr>
            <w:tcW w:w="2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7C5AA3F0" w14:textId="454FA00F" w:rsidR="00F32FCB" w:rsidRPr="00DE1D88" w:rsidRDefault="00DE1D88" w:rsidP="00F84881">
            <w:pPr>
              <w:jc w:val="center"/>
              <w:rPr>
                <w:rFonts w:ascii="Times New Roman" w:hAnsi="Times New Roman" w:cs="Times New Roman"/>
                <w:sz w:val="20"/>
                <w:szCs w:val="20"/>
              </w:rPr>
            </w:pPr>
            <w:r>
              <w:rPr>
                <w:rFonts w:ascii="Times New Roman" w:hAnsi="Times New Roman" w:cs="Times New Roman"/>
                <w:sz w:val="20"/>
                <w:szCs w:val="20"/>
              </w:rPr>
              <w:t>Columbia</w:t>
            </w:r>
            <w:r w:rsidR="00F32FCB" w:rsidRPr="00DE1D88">
              <w:rPr>
                <w:rFonts w:ascii="Times New Roman" w:hAnsi="Times New Roman" w:cs="Times New Roman"/>
                <w:sz w:val="20"/>
                <w:szCs w:val="20"/>
              </w:rPr>
              <w:t xml:space="preserve"> (</w:t>
            </w:r>
            <w:r>
              <w:rPr>
                <w:rFonts w:ascii="Times New Roman" w:hAnsi="Times New Roman" w:cs="Times New Roman"/>
                <w:sz w:val="20"/>
                <w:szCs w:val="20"/>
              </w:rPr>
              <w:t>10.7</w:t>
            </w:r>
            <w:r w:rsidR="00F32FCB" w:rsidRPr="00DE1D88">
              <w:rPr>
                <w:rFonts w:ascii="Times New Roman" w:hAnsi="Times New Roman" w:cs="Times New Roman"/>
                <w:sz w:val="20"/>
                <w:szCs w:val="20"/>
              </w:rPr>
              <w:t>)</w:t>
            </w:r>
          </w:p>
        </w:tc>
        <w:tc>
          <w:tcPr>
            <w:tcW w:w="2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E7E6E6" w:themeFill="background2"/>
            <w:vAlign w:val="center"/>
          </w:tcPr>
          <w:p w14:paraId="3C503582" w14:textId="2D63B283" w:rsidR="00F32FCB" w:rsidRPr="00361B4F" w:rsidRDefault="009F3EEF" w:rsidP="00F84881">
            <w:pPr>
              <w:jc w:val="center"/>
              <w:rPr>
                <w:rFonts w:ascii="Times New Roman" w:hAnsi="Times New Roman" w:cs="Times New Roman"/>
                <w:sz w:val="20"/>
                <w:szCs w:val="20"/>
              </w:rPr>
            </w:pPr>
            <w:r w:rsidRPr="00361B4F">
              <w:rPr>
                <w:rFonts w:ascii="Times New Roman" w:hAnsi="Times New Roman" w:cs="Times New Roman"/>
                <w:sz w:val="20"/>
                <w:szCs w:val="20"/>
              </w:rPr>
              <w:t xml:space="preserve">Columbia </w:t>
            </w:r>
            <w:r w:rsidR="00F32FCB" w:rsidRPr="00361B4F">
              <w:rPr>
                <w:rFonts w:ascii="Times New Roman" w:hAnsi="Times New Roman" w:cs="Times New Roman"/>
                <w:sz w:val="20"/>
                <w:szCs w:val="20"/>
              </w:rPr>
              <w:t>(1</w:t>
            </w:r>
            <w:r w:rsidR="00DE1D88" w:rsidRPr="00361B4F">
              <w:rPr>
                <w:rFonts w:ascii="Times New Roman" w:hAnsi="Times New Roman" w:cs="Times New Roman"/>
                <w:sz w:val="20"/>
                <w:szCs w:val="20"/>
              </w:rPr>
              <w:t>76</w:t>
            </w:r>
            <w:r w:rsidR="00F32FCB" w:rsidRPr="00361B4F">
              <w:rPr>
                <w:rFonts w:ascii="Times New Roman" w:hAnsi="Times New Roman" w:cs="Times New Roman"/>
                <w:sz w:val="20"/>
                <w:szCs w:val="20"/>
              </w:rPr>
              <w:t>)</w:t>
            </w:r>
          </w:p>
        </w:tc>
        <w:tc>
          <w:tcPr>
            <w:tcW w:w="255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14:paraId="20E68F08" w14:textId="3DE40AB8" w:rsidR="00F32FCB" w:rsidRPr="00725DBC" w:rsidRDefault="00725DBC" w:rsidP="00F84881">
            <w:pPr>
              <w:jc w:val="center"/>
              <w:rPr>
                <w:rFonts w:ascii="Times New Roman" w:hAnsi="Times New Roman" w:cs="Times New Roman"/>
                <w:sz w:val="20"/>
                <w:szCs w:val="20"/>
              </w:rPr>
            </w:pPr>
            <w:r w:rsidRPr="00725DBC">
              <w:rPr>
                <w:rFonts w:ascii="Times New Roman" w:hAnsi="Times New Roman" w:cs="Times New Roman"/>
                <w:color w:val="222222"/>
                <w:sz w:val="20"/>
                <w:szCs w:val="20"/>
              </w:rPr>
              <w:t>Jackson</w:t>
            </w:r>
            <w:r w:rsidR="00F32FCB" w:rsidRPr="00725DBC">
              <w:rPr>
                <w:rFonts w:ascii="Times New Roman" w:hAnsi="Times New Roman" w:cs="Times New Roman"/>
                <w:color w:val="222222"/>
                <w:sz w:val="20"/>
                <w:szCs w:val="20"/>
              </w:rPr>
              <w:t xml:space="preserve"> (</w:t>
            </w:r>
            <w:r w:rsidRPr="00725DBC">
              <w:rPr>
                <w:rFonts w:ascii="Times New Roman" w:hAnsi="Times New Roman" w:cs="Times New Roman"/>
                <w:color w:val="222222"/>
                <w:sz w:val="20"/>
                <w:szCs w:val="20"/>
              </w:rPr>
              <w:t>123.5</w:t>
            </w:r>
            <w:r w:rsidR="00F32FCB" w:rsidRPr="00725DBC">
              <w:rPr>
                <w:rFonts w:ascii="Times New Roman" w:hAnsi="Times New Roman" w:cs="Times New Roman"/>
                <w:color w:val="222222"/>
                <w:sz w:val="20"/>
                <w:szCs w:val="20"/>
              </w:rPr>
              <w:t>)</w:t>
            </w:r>
          </w:p>
        </w:tc>
      </w:tr>
    </w:tbl>
    <w:p w14:paraId="4AFBEA5F" w14:textId="42689566" w:rsidR="00BD68C9" w:rsidRDefault="00673E9B">
      <w:pPr>
        <w:rPr>
          <w:rFonts w:ascii="Times New Roman" w:hAnsi="Times New Roman" w:cs="Times New Roman"/>
          <w:sz w:val="24"/>
        </w:rPr>
      </w:pPr>
      <w:r>
        <w:rPr>
          <w:rFonts w:ascii="Times New Roman" w:hAnsi="Times New Roman" w:cs="Times New Roman"/>
          <w:sz w:val="24"/>
        </w:rPr>
        <w:br w:type="page"/>
      </w:r>
    </w:p>
    <w:p w14:paraId="5EACA925" w14:textId="77777777" w:rsidR="002E44B7" w:rsidRDefault="002E44B7" w:rsidP="0040652D">
      <w:pPr>
        <w:rPr>
          <w:rFonts w:ascii="Times New Roman" w:hAnsi="Times New Roman" w:cs="Times New Roman"/>
          <w:sz w:val="24"/>
        </w:rPr>
        <w:sectPr w:rsidR="002E44B7" w:rsidSect="007E2D35">
          <w:pgSz w:w="15840" w:h="12240" w:orient="landscape"/>
          <w:pgMar w:top="1440" w:right="1440" w:bottom="1440" w:left="1440" w:header="720" w:footer="720" w:gutter="0"/>
          <w:cols w:space="720"/>
          <w:docGrid w:linePitch="360"/>
        </w:sectPr>
      </w:pPr>
    </w:p>
    <w:p w14:paraId="569552A5" w14:textId="2E2BBADE" w:rsidR="0040652D" w:rsidRPr="004D6EC6" w:rsidRDefault="0040652D" w:rsidP="0040652D">
      <w:pPr>
        <w:rPr>
          <w:rFonts w:ascii="Times New Roman" w:hAnsi="Times New Roman" w:cs="Times New Roman"/>
          <w:sz w:val="24"/>
          <w:szCs w:val="24"/>
        </w:rPr>
      </w:pPr>
      <w:r>
        <w:rPr>
          <w:rFonts w:ascii="Times New Roman" w:hAnsi="Times New Roman" w:cs="Times New Roman"/>
          <w:sz w:val="24"/>
        </w:rPr>
        <w:lastRenderedPageBreak/>
        <w:t xml:space="preserve">Note: </w:t>
      </w:r>
      <w:r w:rsidRPr="002D0E7E">
        <w:rPr>
          <w:rFonts w:ascii="Times New Roman" w:hAnsi="Times New Roman" w:cs="Times New Roman"/>
          <w:sz w:val="24"/>
          <w:szCs w:val="24"/>
        </w:rPr>
        <w:t>The following data include deaths that occurred in Georgia regardless of the patient’s residence</w:t>
      </w:r>
      <w:r w:rsidRPr="00EF208C">
        <w:rPr>
          <w:rFonts w:ascii="Times New Roman" w:hAnsi="Times New Roman" w:cs="Times New Roman"/>
          <w:sz w:val="24"/>
          <w:szCs w:val="24"/>
        </w:rPr>
        <w:t xml:space="preserve"> state</w:t>
      </w:r>
      <w:r>
        <w:rPr>
          <w:rFonts w:ascii="Times New Roman" w:hAnsi="Times New Roman" w:cs="Times New Roman"/>
          <w:sz w:val="24"/>
          <w:szCs w:val="24"/>
        </w:rPr>
        <w:t>.</w:t>
      </w:r>
    </w:p>
    <w:p w14:paraId="03A1E628" w14:textId="1C111668" w:rsidR="00673E9B" w:rsidRDefault="00673E9B">
      <w:pPr>
        <w:rPr>
          <w:rFonts w:ascii="Times New Roman" w:hAnsi="Times New Roman" w:cs="Times New Roman"/>
          <w:sz w:val="24"/>
        </w:rPr>
      </w:pPr>
    </w:p>
    <w:p w14:paraId="2392EAFE" w14:textId="77777777" w:rsidR="00375DC2" w:rsidRDefault="00375DC2" w:rsidP="005E105F">
      <w:pPr>
        <w:jc w:val="center"/>
        <w:rPr>
          <w:rFonts w:ascii="Times New Roman" w:hAnsi="Times New Roman" w:cs="Times New Roman"/>
          <w:sz w:val="24"/>
        </w:rPr>
      </w:pPr>
    </w:p>
    <w:tbl>
      <w:tblPr>
        <w:tblStyle w:val="TableGrid"/>
        <w:tblW w:w="8640"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40"/>
        <w:gridCol w:w="1440"/>
        <w:gridCol w:w="1440"/>
        <w:gridCol w:w="1605"/>
        <w:gridCol w:w="1275"/>
        <w:gridCol w:w="1440"/>
      </w:tblGrid>
      <w:tr w:rsidR="00A42DEB" w:rsidRPr="00137B7F" w14:paraId="680B168C" w14:textId="77777777" w:rsidTr="005257D5">
        <w:trPr>
          <w:trHeight w:val="590"/>
          <w:jc w:val="center"/>
        </w:trPr>
        <w:tc>
          <w:tcPr>
            <w:tcW w:w="8640" w:type="dxa"/>
            <w:gridSpan w:val="6"/>
            <w:shd w:val="clear" w:color="auto" w:fill="9CC2E5" w:themeFill="accent1" w:themeFillTint="99"/>
            <w:vAlign w:val="center"/>
          </w:tcPr>
          <w:p w14:paraId="14FFE247" w14:textId="4263ECBE" w:rsidR="00A42DEB" w:rsidRPr="000474F0" w:rsidRDefault="00A42DEB" w:rsidP="00D449A7">
            <w:pPr>
              <w:jc w:val="center"/>
              <w:rPr>
                <w:rFonts w:ascii="Times New Roman" w:hAnsi="Times New Roman" w:cs="Times New Roman"/>
                <w:b/>
                <w:sz w:val="18"/>
                <w:szCs w:val="18"/>
              </w:rPr>
            </w:pPr>
            <w:bookmarkStart w:id="13" w:name="_Hlk16155548"/>
            <w:r>
              <w:rPr>
                <w:rFonts w:ascii="Times New Roman" w:eastAsia="Times New Roman" w:hAnsi="Times New Roman" w:cs="Times New Roman"/>
                <w:b/>
                <w:color w:val="000000"/>
                <w:sz w:val="28"/>
                <w:szCs w:val="20"/>
              </w:rPr>
              <w:t xml:space="preserve">Drug </w:t>
            </w:r>
            <w:r w:rsidRPr="00110D61">
              <w:rPr>
                <w:rFonts w:ascii="Times New Roman" w:eastAsia="Times New Roman" w:hAnsi="Times New Roman" w:cs="Times New Roman"/>
                <w:b/>
                <w:color w:val="000000"/>
                <w:sz w:val="28"/>
                <w:szCs w:val="20"/>
              </w:rPr>
              <w:t>Overdose</w:t>
            </w:r>
            <w:r>
              <w:rPr>
                <w:rFonts w:ascii="Times New Roman" w:eastAsia="Times New Roman" w:hAnsi="Times New Roman" w:cs="Times New Roman"/>
                <w:b/>
                <w:color w:val="000000"/>
                <w:sz w:val="28"/>
                <w:szCs w:val="20"/>
              </w:rPr>
              <w:t xml:space="preserve"> Deaths</w:t>
            </w:r>
            <w:r w:rsidRPr="00110D61">
              <w:rPr>
                <w:rFonts w:ascii="Times New Roman" w:eastAsia="Times New Roman" w:hAnsi="Times New Roman" w:cs="Times New Roman"/>
                <w:b/>
                <w:color w:val="000000"/>
                <w:sz w:val="28"/>
                <w:szCs w:val="20"/>
              </w:rPr>
              <w:t xml:space="preserve"> </w:t>
            </w:r>
            <w:r>
              <w:rPr>
                <w:rFonts w:ascii="Times New Roman" w:eastAsia="Times New Roman" w:hAnsi="Times New Roman" w:cs="Times New Roman"/>
                <w:b/>
                <w:color w:val="000000"/>
                <w:sz w:val="28"/>
                <w:szCs w:val="20"/>
              </w:rPr>
              <w:t xml:space="preserve">(Mortality) </w:t>
            </w:r>
            <w:r w:rsidRPr="00110D61">
              <w:rPr>
                <w:rFonts w:ascii="Times New Roman" w:eastAsia="Times New Roman" w:hAnsi="Times New Roman" w:cs="Times New Roman"/>
                <w:b/>
                <w:color w:val="000000"/>
                <w:sz w:val="28"/>
                <w:szCs w:val="20"/>
              </w:rPr>
              <w:t>—</w:t>
            </w:r>
            <w:r w:rsidRPr="00110D61">
              <w:rPr>
                <w:rFonts w:ascii="Times New Roman" w:eastAsia="Times New Roman" w:hAnsi="Times New Roman" w:cs="Times New Roman"/>
                <w:color w:val="000000"/>
                <w:sz w:val="28"/>
                <w:szCs w:val="20"/>
              </w:rPr>
              <w:t xml:space="preserve"> </w:t>
            </w:r>
            <w:r w:rsidRPr="00110D61">
              <w:rPr>
                <w:rFonts w:ascii="Times New Roman" w:eastAsia="Times New Roman" w:hAnsi="Times New Roman" w:cs="Times New Roman"/>
                <w:b/>
                <w:color w:val="000000"/>
                <w:sz w:val="28"/>
                <w:szCs w:val="20"/>
              </w:rPr>
              <w:t xml:space="preserve">Georgia, </w:t>
            </w:r>
            <w:r>
              <w:rPr>
                <w:rFonts w:ascii="Times New Roman" w:eastAsia="Times New Roman" w:hAnsi="Times New Roman" w:cs="Times New Roman"/>
                <w:b/>
                <w:color w:val="000000"/>
                <w:sz w:val="28"/>
                <w:szCs w:val="20"/>
              </w:rPr>
              <w:t>2010</w:t>
            </w:r>
            <w:r>
              <w:rPr>
                <w:rFonts w:ascii="Times New Roman" w:eastAsia="Times New Roman" w:hAnsi="Times New Roman" w:cs="Times New Roman"/>
                <w:b/>
                <w:color w:val="000000"/>
                <w:sz w:val="28"/>
                <w:szCs w:val="20"/>
              </w:rPr>
              <w:softHyphen/>
            </w:r>
            <w:r>
              <w:rPr>
                <w:rFonts w:ascii="Times New Roman" w:eastAsia="Times New Roman" w:hAnsi="Times New Roman" w:cs="Times New Roman"/>
                <w:b/>
                <w:color w:val="000000"/>
                <w:sz w:val="28"/>
                <w:szCs w:val="20"/>
              </w:rPr>
              <w:softHyphen/>
              <w:t>–2018</w:t>
            </w:r>
          </w:p>
        </w:tc>
      </w:tr>
      <w:tr w:rsidR="00A42DEB" w:rsidRPr="00137B7F" w14:paraId="6168477B" w14:textId="77777777" w:rsidTr="005257D5">
        <w:trPr>
          <w:trHeight w:val="590"/>
          <w:jc w:val="center"/>
        </w:trPr>
        <w:tc>
          <w:tcPr>
            <w:tcW w:w="8640" w:type="dxa"/>
            <w:gridSpan w:val="6"/>
            <w:shd w:val="clear" w:color="auto" w:fill="9CC2E5" w:themeFill="accent1" w:themeFillTint="99"/>
            <w:vAlign w:val="center"/>
          </w:tcPr>
          <w:p w14:paraId="0C2B25FD" w14:textId="5DEBA881" w:rsidR="00A42DEB" w:rsidRDefault="00A42DEB" w:rsidP="00D449A7">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20"/>
              </w:rPr>
              <w:t>Any opioid may include prescription</w:t>
            </w:r>
            <w:r w:rsidR="00695AE1">
              <w:rPr>
                <w:rFonts w:ascii="Times New Roman" w:eastAsia="Times New Roman" w:hAnsi="Times New Roman" w:cs="Times New Roman"/>
                <w:b/>
                <w:color w:val="000000"/>
                <w:sz w:val="18"/>
                <w:szCs w:val="20"/>
              </w:rPr>
              <w:t xml:space="preserve"> and/or</w:t>
            </w:r>
            <w:r>
              <w:rPr>
                <w:rFonts w:ascii="Times New Roman" w:eastAsia="Times New Roman" w:hAnsi="Times New Roman" w:cs="Times New Roman"/>
                <w:b/>
                <w:color w:val="000000"/>
                <w:sz w:val="18"/>
                <w:szCs w:val="20"/>
              </w:rPr>
              <w:t xml:space="preserve"> and illicit opioids</w:t>
            </w:r>
            <w:r w:rsidR="00695AE1">
              <w:rPr>
                <w:rFonts w:ascii="Times New Roman" w:eastAsia="Times New Roman" w:hAnsi="Times New Roman" w:cs="Times New Roman"/>
                <w:b/>
                <w:color w:val="000000"/>
                <w:sz w:val="18"/>
                <w:szCs w:val="20"/>
              </w:rPr>
              <w:t>;</w:t>
            </w:r>
            <w:r>
              <w:rPr>
                <w:rFonts w:ascii="Times New Roman" w:eastAsia="Times New Roman" w:hAnsi="Times New Roman" w:cs="Times New Roman"/>
                <w:b/>
                <w:color w:val="000000"/>
                <w:sz w:val="18"/>
                <w:szCs w:val="20"/>
              </w:rPr>
              <w:t xml:space="preserve"> categories are not mutually exclusive</w:t>
            </w:r>
          </w:p>
          <w:p w14:paraId="7D019047" w14:textId="24E78C5F" w:rsidR="00A42DEB" w:rsidRPr="00C065C3" w:rsidRDefault="00A42DEB" w:rsidP="00D449A7">
            <w:pPr>
              <w:jc w:val="center"/>
              <w:rPr>
                <w:rFonts w:ascii="Times New Roman" w:eastAsia="Times New Roman" w:hAnsi="Times New Roman" w:cs="Times New Roman"/>
                <w:b/>
                <w:color w:val="000000"/>
                <w:sz w:val="18"/>
                <w:szCs w:val="20"/>
              </w:rPr>
            </w:pPr>
            <w:r w:rsidRPr="00A42DEB">
              <w:rPr>
                <w:rFonts w:ascii="Times New Roman" w:eastAsia="Times New Roman" w:hAnsi="Times New Roman" w:cs="Times New Roman"/>
                <w:b/>
                <w:color w:val="000000"/>
                <w:sz w:val="18"/>
                <w:szCs w:val="20"/>
              </w:rPr>
              <w:t>Number represents events that occurred in Georgia regardless of the patient’s residence state</w:t>
            </w:r>
            <w:r w:rsidR="0085525E">
              <w:rPr>
                <w:rFonts w:ascii="Times New Roman" w:eastAsia="Times New Roman" w:hAnsi="Times New Roman" w:cs="Times New Roman"/>
                <w:b/>
                <w:color w:val="000000"/>
                <w:sz w:val="18"/>
                <w:szCs w:val="20"/>
              </w:rPr>
              <w:t>.</w:t>
            </w:r>
          </w:p>
        </w:tc>
      </w:tr>
      <w:tr w:rsidR="002E44B7" w:rsidRPr="00137B7F" w14:paraId="54D9CCB4" w14:textId="77777777" w:rsidTr="0004011F">
        <w:trPr>
          <w:trHeight w:val="288"/>
          <w:jc w:val="center"/>
        </w:trPr>
        <w:tc>
          <w:tcPr>
            <w:tcW w:w="1440" w:type="dxa"/>
            <w:shd w:val="clear" w:color="auto" w:fill="auto"/>
            <w:vAlign w:val="center"/>
          </w:tcPr>
          <w:p w14:paraId="335D475C" w14:textId="77777777" w:rsidR="00A42DEB" w:rsidRPr="000474F0" w:rsidRDefault="00A42DEB" w:rsidP="000C3E1E">
            <w:pPr>
              <w:jc w:val="center"/>
              <w:rPr>
                <w:rFonts w:ascii="Times New Roman" w:hAnsi="Times New Roman" w:cs="Times New Roman"/>
                <w:b/>
                <w:sz w:val="18"/>
                <w:szCs w:val="18"/>
              </w:rPr>
            </w:pPr>
            <w:bookmarkStart w:id="14" w:name="_Hlk515610137"/>
          </w:p>
        </w:tc>
        <w:tc>
          <w:tcPr>
            <w:tcW w:w="1440" w:type="dxa"/>
            <w:shd w:val="clear" w:color="auto" w:fill="E7E6E6" w:themeFill="background2"/>
            <w:vAlign w:val="center"/>
          </w:tcPr>
          <w:p w14:paraId="5B5BDA73" w14:textId="77777777" w:rsidR="00A42DEB" w:rsidRPr="000474F0" w:rsidRDefault="00A42DEB" w:rsidP="009A5453">
            <w:pPr>
              <w:jc w:val="center"/>
              <w:rPr>
                <w:rFonts w:ascii="Times New Roman" w:hAnsi="Times New Roman" w:cs="Times New Roman"/>
                <w:b/>
                <w:sz w:val="18"/>
                <w:szCs w:val="18"/>
              </w:rPr>
            </w:pPr>
            <w:r w:rsidRPr="000474F0">
              <w:rPr>
                <w:rFonts w:ascii="Times New Roman" w:hAnsi="Times New Roman" w:cs="Times New Roman"/>
                <w:b/>
                <w:sz w:val="18"/>
                <w:szCs w:val="18"/>
              </w:rPr>
              <w:t>Any Drug</w:t>
            </w:r>
          </w:p>
        </w:tc>
        <w:tc>
          <w:tcPr>
            <w:tcW w:w="1440" w:type="dxa"/>
            <w:shd w:val="clear" w:color="auto" w:fill="auto"/>
            <w:vAlign w:val="center"/>
          </w:tcPr>
          <w:p w14:paraId="6B31ADCD" w14:textId="77777777" w:rsidR="00A42DEB" w:rsidRPr="000474F0" w:rsidRDefault="00A42DEB" w:rsidP="009A5453">
            <w:pPr>
              <w:jc w:val="center"/>
              <w:rPr>
                <w:rFonts w:ascii="Times New Roman" w:hAnsi="Times New Roman" w:cs="Times New Roman"/>
                <w:b/>
                <w:sz w:val="18"/>
                <w:szCs w:val="18"/>
              </w:rPr>
            </w:pPr>
            <w:r w:rsidRPr="000474F0">
              <w:rPr>
                <w:rFonts w:ascii="Times New Roman" w:hAnsi="Times New Roman" w:cs="Times New Roman"/>
                <w:b/>
                <w:sz w:val="18"/>
                <w:szCs w:val="18"/>
              </w:rPr>
              <w:t>Any Opioid</w:t>
            </w:r>
          </w:p>
        </w:tc>
        <w:tc>
          <w:tcPr>
            <w:tcW w:w="1605" w:type="dxa"/>
            <w:shd w:val="clear" w:color="auto" w:fill="EDEDED" w:themeFill="accent3" w:themeFillTint="33"/>
            <w:vAlign w:val="center"/>
          </w:tcPr>
          <w:p w14:paraId="5DB29D92" w14:textId="77777777" w:rsidR="00A42DEB" w:rsidRPr="000474F0" w:rsidRDefault="00A42DEB">
            <w:pPr>
              <w:jc w:val="center"/>
              <w:rPr>
                <w:rFonts w:ascii="Times New Roman" w:hAnsi="Times New Roman" w:cs="Times New Roman"/>
                <w:b/>
                <w:sz w:val="18"/>
                <w:szCs w:val="18"/>
              </w:rPr>
            </w:pPr>
            <w:r w:rsidRPr="000474F0">
              <w:rPr>
                <w:rFonts w:ascii="Times New Roman" w:hAnsi="Times New Roman" w:cs="Times New Roman"/>
                <w:b/>
                <w:sz w:val="18"/>
                <w:szCs w:val="18"/>
              </w:rPr>
              <w:t>Synthetic Opioids</w:t>
            </w:r>
          </w:p>
        </w:tc>
        <w:tc>
          <w:tcPr>
            <w:tcW w:w="1275" w:type="dxa"/>
            <w:shd w:val="clear" w:color="auto" w:fill="auto"/>
            <w:vAlign w:val="center"/>
          </w:tcPr>
          <w:p w14:paraId="643AB693" w14:textId="77777777" w:rsidR="00A42DEB" w:rsidRPr="000474F0" w:rsidRDefault="00A42DEB">
            <w:pPr>
              <w:jc w:val="center"/>
              <w:rPr>
                <w:rFonts w:ascii="Times New Roman" w:hAnsi="Times New Roman" w:cs="Times New Roman"/>
                <w:b/>
                <w:sz w:val="18"/>
                <w:szCs w:val="18"/>
              </w:rPr>
            </w:pPr>
            <w:r w:rsidRPr="000474F0">
              <w:rPr>
                <w:rFonts w:ascii="Times New Roman" w:hAnsi="Times New Roman" w:cs="Times New Roman"/>
                <w:b/>
                <w:sz w:val="18"/>
                <w:szCs w:val="18"/>
              </w:rPr>
              <w:t>Heroin</w:t>
            </w:r>
          </w:p>
        </w:tc>
        <w:tc>
          <w:tcPr>
            <w:tcW w:w="1440" w:type="dxa"/>
            <w:shd w:val="clear" w:color="auto" w:fill="EDEDED" w:themeFill="accent3" w:themeFillTint="33"/>
            <w:vAlign w:val="center"/>
          </w:tcPr>
          <w:p w14:paraId="6069BE91" w14:textId="77777777" w:rsidR="00A42DEB" w:rsidRPr="000474F0" w:rsidRDefault="00A42DEB">
            <w:pPr>
              <w:jc w:val="center"/>
              <w:rPr>
                <w:rFonts w:ascii="Times New Roman" w:hAnsi="Times New Roman" w:cs="Times New Roman"/>
                <w:b/>
                <w:sz w:val="18"/>
                <w:szCs w:val="18"/>
              </w:rPr>
            </w:pPr>
            <w:r w:rsidRPr="000474F0">
              <w:rPr>
                <w:rFonts w:ascii="Times New Roman" w:hAnsi="Times New Roman" w:cs="Times New Roman"/>
                <w:b/>
                <w:sz w:val="18"/>
                <w:szCs w:val="18"/>
              </w:rPr>
              <w:t>Fentanyl</w:t>
            </w:r>
          </w:p>
        </w:tc>
      </w:tr>
      <w:tr w:rsidR="002E44B7" w:rsidRPr="00137B7F" w14:paraId="56BFD41E" w14:textId="77777777" w:rsidTr="0004011F">
        <w:trPr>
          <w:trHeight w:val="288"/>
          <w:jc w:val="center"/>
        </w:trPr>
        <w:tc>
          <w:tcPr>
            <w:tcW w:w="1440" w:type="dxa"/>
            <w:shd w:val="clear" w:color="auto" w:fill="auto"/>
            <w:vAlign w:val="center"/>
          </w:tcPr>
          <w:p w14:paraId="428F0389" w14:textId="77777777" w:rsidR="00A42DEB" w:rsidRPr="000474F0" w:rsidRDefault="00A42DEB" w:rsidP="00D449A7">
            <w:pPr>
              <w:rPr>
                <w:rFonts w:ascii="Times New Roman" w:hAnsi="Times New Roman" w:cs="Times New Roman"/>
                <w:b/>
                <w:sz w:val="18"/>
                <w:szCs w:val="18"/>
              </w:rPr>
            </w:pPr>
            <w:r w:rsidRPr="000474F0">
              <w:rPr>
                <w:rFonts w:ascii="Times New Roman" w:hAnsi="Times New Roman" w:cs="Times New Roman"/>
                <w:b/>
                <w:sz w:val="18"/>
                <w:szCs w:val="18"/>
              </w:rPr>
              <w:t>Year</w:t>
            </w:r>
          </w:p>
        </w:tc>
        <w:tc>
          <w:tcPr>
            <w:tcW w:w="1440" w:type="dxa"/>
            <w:shd w:val="clear" w:color="auto" w:fill="EDEDED" w:themeFill="accent3" w:themeFillTint="33"/>
            <w:vAlign w:val="center"/>
          </w:tcPr>
          <w:p w14:paraId="03877910" w14:textId="77777777" w:rsidR="00A42DEB" w:rsidRPr="000474F0" w:rsidRDefault="00A42DEB" w:rsidP="000C3E1E">
            <w:pPr>
              <w:jc w:val="center"/>
              <w:rPr>
                <w:rFonts w:ascii="Times New Roman" w:hAnsi="Times New Roman" w:cs="Times New Roman"/>
                <w:b/>
                <w:sz w:val="18"/>
                <w:szCs w:val="18"/>
              </w:rPr>
            </w:pPr>
            <w:r w:rsidRPr="000474F0">
              <w:rPr>
                <w:rFonts w:ascii="Times New Roman" w:hAnsi="Times New Roman" w:cs="Times New Roman"/>
                <w:b/>
                <w:sz w:val="18"/>
                <w:szCs w:val="18"/>
              </w:rPr>
              <w:t>No.</w:t>
            </w:r>
          </w:p>
        </w:tc>
        <w:tc>
          <w:tcPr>
            <w:tcW w:w="1440" w:type="dxa"/>
            <w:shd w:val="clear" w:color="auto" w:fill="auto"/>
            <w:vAlign w:val="center"/>
          </w:tcPr>
          <w:p w14:paraId="0A6A57F1" w14:textId="77777777" w:rsidR="00A42DEB" w:rsidRPr="000474F0" w:rsidRDefault="00A42DEB" w:rsidP="009A5453">
            <w:pPr>
              <w:jc w:val="center"/>
              <w:rPr>
                <w:rFonts w:ascii="Times New Roman" w:hAnsi="Times New Roman" w:cs="Times New Roman"/>
                <w:b/>
                <w:sz w:val="18"/>
                <w:szCs w:val="18"/>
              </w:rPr>
            </w:pPr>
            <w:r w:rsidRPr="000474F0">
              <w:rPr>
                <w:rFonts w:ascii="Times New Roman" w:hAnsi="Times New Roman" w:cs="Times New Roman"/>
                <w:b/>
                <w:sz w:val="18"/>
                <w:szCs w:val="18"/>
              </w:rPr>
              <w:t>No.</w:t>
            </w:r>
          </w:p>
        </w:tc>
        <w:tc>
          <w:tcPr>
            <w:tcW w:w="1605" w:type="dxa"/>
            <w:shd w:val="clear" w:color="auto" w:fill="EDEDED" w:themeFill="accent3" w:themeFillTint="33"/>
            <w:vAlign w:val="center"/>
          </w:tcPr>
          <w:p w14:paraId="74E1609B" w14:textId="77777777" w:rsidR="00A42DEB" w:rsidRPr="000474F0" w:rsidRDefault="00A42DEB" w:rsidP="009A5453">
            <w:pPr>
              <w:jc w:val="center"/>
              <w:rPr>
                <w:rFonts w:ascii="Times New Roman" w:hAnsi="Times New Roman" w:cs="Times New Roman"/>
                <w:b/>
                <w:sz w:val="18"/>
                <w:szCs w:val="18"/>
              </w:rPr>
            </w:pPr>
            <w:r w:rsidRPr="000474F0">
              <w:rPr>
                <w:rFonts w:ascii="Times New Roman" w:hAnsi="Times New Roman" w:cs="Times New Roman"/>
                <w:b/>
                <w:sz w:val="18"/>
                <w:szCs w:val="18"/>
              </w:rPr>
              <w:t>No.</w:t>
            </w:r>
          </w:p>
        </w:tc>
        <w:tc>
          <w:tcPr>
            <w:tcW w:w="1275" w:type="dxa"/>
            <w:shd w:val="clear" w:color="auto" w:fill="auto"/>
            <w:vAlign w:val="center"/>
          </w:tcPr>
          <w:p w14:paraId="08D343BB" w14:textId="77777777" w:rsidR="00A42DEB" w:rsidRPr="000474F0" w:rsidRDefault="00A42DEB">
            <w:pPr>
              <w:jc w:val="center"/>
              <w:rPr>
                <w:rFonts w:ascii="Times New Roman" w:hAnsi="Times New Roman" w:cs="Times New Roman"/>
                <w:b/>
                <w:sz w:val="18"/>
                <w:szCs w:val="18"/>
              </w:rPr>
            </w:pPr>
            <w:r w:rsidRPr="000474F0">
              <w:rPr>
                <w:rFonts w:ascii="Times New Roman" w:hAnsi="Times New Roman" w:cs="Times New Roman"/>
                <w:b/>
                <w:sz w:val="18"/>
                <w:szCs w:val="18"/>
              </w:rPr>
              <w:t>No.</w:t>
            </w:r>
          </w:p>
        </w:tc>
        <w:tc>
          <w:tcPr>
            <w:tcW w:w="1440" w:type="dxa"/>
            <w:shd w:val="clear" w:color="auto" w:fill="EDEDED" w:themeFill="accent3" w:themeFillTint="33"/>
            <w:vAlign w:val="center"/>
          </w:tcPr>
          <w:p w14:paraId="52BDA2E7" w14:textId="77777777" w:rsidR="00A42DEB" w:rsidRPr="000474F0" w:rsidRDefault="00A42DEB">
            <w:pPr>
              <w:jc w:val="center"/>
              <w:rPr>
                <w:rFonts w:ascii="Times New Roman" w:hAnsi="Times New Roman" w:cs="Times New Roman"/>
                <w:b/>
                <w:sz w:val="18"/>
                <w:szCs w:val="18"/>
              </w:rPr>
            </w:pPr>
            <w:r w:rsidRPr="000474F0">
              <w:rPr>
                <w:rFonts w:ascii="Times New Roman" w:hAnsi="Times New Roman" w:cs="Times New Roman"/>
                <w:b/>
                <w:sz w:val="18"/>
                <w:szCs w:val="18"/>
              </w:rPr>
              <w:t>No.</w:t>
            </w:r>
          </w:p>
        </w:tc>
      </w:tr>
      <w:tr w:rsidR="002E44B7" w:rsidRPr="00137B7F" w14:paraId="1C788770" w14:textId="77777777" w:rsidTr="0004011F">
        <w:trPr>
          <w:trHeight w:val="288"/>
          <w:jc w:val="center"/>
        </w:trPr>
        <w:tc>
          <w:tcPr>
            <w:tcW w:w="1440" w:type="dxa"/>
            <w:vAlign w:val="center"/>
          </w:tcPr>
          <w:p w14:paraId="0ADAB17B" w14:textId="56EBFE81" w:rsidR="00A42DEB" w:rsidRPr="000474F0" w:rsidRDefault="00A42DEB" w:rsidP="00D449A7">
            <w:pPr>
              <w:rPr>
                <w:rFonts w:ascii="Times New Roman" w:hAnsi="Times New Roman" w:cs="Times New Roman"/>
                <w:b/>
                <w:sz w:val="18"/>
                <w:szCs w:val="18"/>
              </w:rPr>
            </w:pPr>
            <w:r>
              <w:rPr>
                <w:rFonts w:ascii="Times New Roman" w:hAnsi="Times New Roman" w:cs="Times New Roman"/>
                <w:b/>
                <w:sz w:val="18"/>
                <w:szCs w:val="18"/>
              </w:rPr>
              <w:t>2018</w:t>
            </w:r>
          </w:p>
        </w:tc>
        <w:tc>
          <w:tcPr>
            <w:tcW w:w="1440" w:type="dxa"/>
            <w:shd w:val="clear" w:color="auto" w:fill="EDEDED" w:themeFill="accent3" w:themeFillTint="33"/>
            <w:vAlign w:val="center"/>
          </w:tcPr>
          <w:p w14:paraId="02D7632D" w14:textId="616E4ADF" w:rsidR="00A42DEB" w:rsidRPr="001D09FE" w:rsidRDefault="00C91F6B" w:rsidP="000C3E1E">
            <w:pPr>
              <w:jc w:val="center"/>
              <w:rPr>
                <w:rFonts w:ascii="Times New Roman" w:hAnsi="Times New Roman" w:cs="Times New Roman"/>
                <w:sz w:val="18"/>
                <w:szCs w:val="18"/>
              </w:rPr>
            </w:pPr>
            <w:r>
              <w:rPr>
                <w:rFonts w:ascii="Times New Roman" w:hAnsi="Times New Roman" w:cs="Times New Roman"/>
                <w:sz w:val="18"/>
                <w:szCs w:val="18"/>
              </w:rPr>
              <w:t>1582</w:t>
            </w:r>
          </w:p>
        </w:tc>
        <w:tc>
          <w:tcPr>
            <w:tcW w:w="1440" w:type="dxa"/>
            <w:vAlign w:val="center"/>
          </w:tcPr>
          <w:p w14:paraId="2E5365F6" w14:textId="06FE6BF9" w:rsidR="00A42DEB" w:rsidRPr="001D09FE" w:rsidRDefault="002528C8" w:rsidP="009A5453">
            <w:pPr>
              <w:jc w:val="center"/>
              <w:rPr>
                <w:rFonts w:ascii="Times New Roman" w:hAnsi="Times New Roman" w:cs="Times New Roman"/>
                <w:sz w:val="18"/>
                <w:szCs w:val="18"/>
              </w:rPr>
            </w:pPr>
            <w:r>
              <w:rPr>
                <w:rFonts w:ascii="Times New Roman" w:hAnsi="Times New Roman" w:cs="Times New Roman"/>
                <w:sz w:val="18"/>
                <w:szCs w:val="18"/>
              </w:rPr>
              <w:t>962</w:t>
            </w:r>
          </w:p>
        </w:tc>
        <w:tc>
          <w:tcPr>
            <w:tcW w:w="1605" w:type="dxa"/>
            <w:shd w:val="clear" w:color="auto" w:fill="EDEDED" w:themeFill="accent3" w:themeFillTint="33"/>
            <w:vAlign w:val="center"/>
          </w:tcPr>
          <w:p w14:paraId="5F4DB2AD" w14:textId="0E0AB5B8" w:rsidR="00A42DEB" w:rsidRPr="001D09FE" w:rsidRDefault="002528C8" w:rsidP="009A5453">
            <w:pPr>
              <w:jc w:val="center"/>
              <w:rPr>
                <w:rFonts w:ascii="Times New Roman" w:hAnsi="Times New Roman" w:cs="Times New Roman"/>
                <w:sz w:val="18"/>
                <w:szCs w:val="18"/>
              </w:rPr>
            </w:pPr>
            <w:r>
              <w:rPr>
                <w:rFonts w:ascii="Times New Roman" w:hAnsi="Times New Roman" w:cs="Times New Roman"/>
                <w:sz w:val="18"/>
                <w:szCs w:val="18"/>
              </w:rPr>
              <w:t>476</w:t>
            </w:r>
          </w:p>
        </w:tc>
        <w:tc>
          <w:tcPr>
            <w:tcW w:w="1275" w:type="dxa"/>
            <w:shd w:val="clear" w:color="auto" w:fill="auto"/>
            <w:vAlign w:val="center"/>
          </w:tcPr>
          <w:p w14:paraId="3ABBD9F5" w14:textId="021507DC" w:rsidR="00A42DEB" w:rsidRPr="001D09FE" w:rsidRDefault="002528C8">
            <w:pPr>
              <w:jc w:val="center"/>
              <w:rPr>
                <w:rFonts w:ascii="Times New Roman" w:hAnsi="Times New Roman" w:cs="Times New Roman"/>
                <w:sz w:val="18"/>
                <w:szCs w:val="18"/>
              </w:rPr>
            </w:pPr>
            <w:r>
              <w:rPr>
                <w:rFonts w:ascii="Times New Roman" w:hAnsi="Times New Roman" w:cs="Times New Roman"/>
                <w:sz w:val="18"/>
                <w:szCs w:val="18"/>
              </w:rPr>
              <w:t>341</w:t>
            </w:r>
          </w:p>
        </w:tc>
        <w:tc>
          <w:tcPr>
            <w:tcW w:w="1440" w:type="dxa"/>
            <w:shd w:val="clear" w:color="auto" w:fill="EDEDED" w:themeFill="accent3" w:themeFillTint="33"/>
            <w:vAlign w:val="center"/>
          </w:tcPr>
          <w:p w14:paraId="00F884DD" w14:textId="015D3A54" w:rsidR="00A42DEB" w:rsidRPr="001D09FE" w:rsidRDefault="002528C8">
            <w:pPr>
              <w:jc w:val="center"/>
              <w:rPr>
                <w:rFonts w:ascii="Times New Roman" w:hAnsi="Times New Roman" w:cs="Times New Roman"/>
                <w:sz w:val="18"/>
                <w:szCs w:val="18"/>
              </w:rPr>
            </w:pPr>
            <w:r>
              <w:rPr>
                <w:rFonts w:ascii="Times New Roman" w:hAnsi="Times New Roman" w:cs="Times New Roman"/>
                <w:sz w:val="18"/>
                <w:szCs w:val="18"/>
              </w:rPr>
              <w:t>348</w:t>
            </w:r>
          </w:p>
        </w:tc>
      </w:tr>
      <w:tr w:rsidR="002E44B7" w:rsidRPr="00137B7F" w14:paraId="217C5918" w14:textId="77777777" w:rsidTr="0004011F">
        <w:trPr>
          <w:trHeight w:val="288"/>
          <w:jc w:val="center"/>
        </w:trPr>
        <w:tc>
          <w:tcPr>
            <w:tcW w:w="1440" w:type="dxa"/>
            <w:vAlign w:val="center"/>
          </w:tcPr>
          <w:p w14:paraId="67DD7C8F" w14:textId="19886F2A" w:rsidR="00A42DEB" w:rsidRPr="000474F0" w:rsidRDefault="00A42DEB" w:rsidP="00D449A7">
            <w:pPr>
              <w:rPr>
                <w:rFonts w:ascii="Times New Roman" w:hAnsi="Times New Roman" w:cs="Times New Roman"/>
                <w:b/>
                <w:sz w:val="18"/>
                <w:szCs w:val="18"/>
              </w:rPr>
            </w:pPr>
            <w:r>
              <w:rPr>
                <w:rFonts w:ascii="Times New Roman" w:hAnsi="Times New Roman" w:cs="Times New Roman"/>
                <w:b/>
                <w:sz w:val="18"/>
                <w:szCs w:val="18"/>
              </w:rPr>
              <w:t>2017</w:t>
            </w:r>
          </w:p>
        </w:tc>
        <w:tc>
          <w:tcPr>
            <w:tcW w:w="1440" w:type="dxa"/>
            <w:shd w:val="clear" w:color="auto" w:fill="EDEDED" w:themeFill="accent3" w:themeFillTint="33"/>
            <w:vAlign w:val="center"/>
          </w:tcPr>
          <w:p w14:paraId="370071C3" w14:textId="487C668F" w:rsidR="00A42DEB" w:rsidRDefault="00A42DEB" w:rsidP="000C3E1E">
            <w:pPr>
              <w:jc w:val="center"/>
              <w:rPr>
                <w:rFonts w:ascii="Times New Roman" w:hAnsi="Times New Roman" w:cs="Times New Roman"/>
                <w:sz w:val="18"/>
                <w:szCs w:val="18"/>
              </w:rPr>
            </w:pPr>
            <w:r>
              <w:rPr>
                <w:rFonts w:ascii="Times New Roman" w:hAnsi="Times New Roman" w:cs="Times New Roman"/>
                <w:sz w:val="18"/>
                <w:szCs w:val="18"/>
              </w:rPr>
              <w:t>1591</w:t>
            </w:r>
          </w:p>
        </w:tc>
        <w:tc>
          <w:tcPr>
            <w:tcW w:w="1440" w:type="dxa"/>
            <w:vAlign w:val="center"/>
          </w:tcPr>
          <w:p w14:paraId="06ADECBF" w14:textId="68A12DBD" w:rsidR="00A42DEB" w:rsidRPr="001D09FE" w:rsidRDefault="00A42DEB" w:rsidP="009A5453">
            <w:pPr>
              <w:jc w:val="center"/>
              <w:rPr>
                <w:rFonts w:ascii="Times New Roman" w:hAnsi="Times New Roman" w:cs="Times New Roman"/>
                <w:sz w:val="18"/>
                <w:szCs w:val="18"/>
              </w:rPr>
            </w:pPr>
            <w:r>
              <w:rPr>
                <w:rFonts w:ascii="Times New Roman" w:hAnsi="Times New Roman" w:cs="Times New Roman"/>
                <w:sz w:val="18"/>
                <w:szCs w:val="18"/>
              </w:rPr>
              <w:t>1051</w:t>
            </w:r>
          </w:p>
        </w:tc>
        <w:tc>
          <w:tcPr>
            <w:tcW w:w="1605" w:type="dxa"/>
            <w:shd w:val="clear" w:color="auto" w:fill="EDEDED" w:themeFill="accent3" w:themeFillTint="33"/>
            <w:vAlign w:val="center"/>
          </w:tcPr>
          <w:p w14:paraId="52DF8036" w14:textId="385A9FC4" w:rsidR="00A42DEB" w:rsidRPr="001D09FE" w:rsidRDefault="00370C0A" w:rsidP="009A5453">
            <w:pPr>
              <w:jc w:val="center"/>
              <w:rPr>
                <w:rFonts w:ascii="Times New Roman" w:hAnsi="Times New Roman" w:cs="Times New Roman"/>
                <w:sz w:val="18"/>
                <w:szCs w:val="18"/>
              </w:rPr>
            </w:pPr>
            <w:r>
              <w:rPr>
                <w:rFonts w:ascii="Times New Roman" w:hAnsi="Times New Roman" w:cs="Times New Roman"/>
                <w:sz w:val="18"/>
                <w:szCs w:val="18"/>
              </w:rPr>
              <w:t>506</w:t>
            </w:r>
          </w:p>
        </w:tc>
        <w:tc>
          <w:tcPr>
            <w:tcW w:w="1275" w:type="dxa"/>
            <w:shd w:val="clear" w:color="auto" w:fill="auto"/>
            <w:vAlign w:val="center"/>
          </w:tcPr>
          <w:p w14:paraId="1F4D94C2" w14:textId="34445783" w:rsidR="00A42DEB" w:rsidRPr="001D09FE" w:rsidRDefault="00A42DEB">
            <w:pPr>
              <w:jc w:val="center"/>
              <w:rPr>
                <w:rFonts w:ascii="Times New Roman" w:hAnsi="Times New Roman" w:cs="Times New Roman"/>
                <w:sz w:val="18"/>
                <w:szCs w:val="18"/>
              </w:rPr>
            </w:pPr>
            <w:r>
              <w:rPr>
                <w:rFonts w:ascii="Times New Roman" w:hAnsi="Times New Roman" w:cs="Times New Roman"/>
                <w:sz w:val="18"/>
                <w:szCs w:val="18"/>
              </w:rPr>
              <w:t>284</w:t>
            </w:r>
          </w:p>
        </w:tc>
        <w:tc>
          <w:tcPr>
            <w:tcW w:w="1440" w:type="dxa"/>
            <w:shd w:val="clear" w:color="auto" w:fill="EDEDED" w:themeFill="accent3" w:themeFillTint="33"/>
            <w:vAlign w:val="center"/>
          </w:tcPr>
          <w:p w14:paraId="7452F598" w14:textId="741AE857" w:rsidR="00A42DEB" w:rsidRPr="001D09FE" w:rsidRDefault="00A42DEB">
            <w:pPr>
              <w:jc w:val="center"/>
              <w:rPr>
                <w:rFonts w:ascii="Times New Roman" w:hAnsi="Times New Roman" w:cs="Times New Roman"/>
                <w:sz w:val="18"/>
                <w:szCs w:val="18"/>
              </w:rPr>
            </w:pPr>
            <w:r>
              <w:rPr>
                <w:rFonts w:ascii="Times New Roman" w:hAnsi="Times New Roman" w:cs="Times New Roman"/>
                <w:sz w:val="18"/>
                <w:szCs w:val="18"/>
              </w:rPr>
              <w:t>381</w:t>
            </w:r>
          </w:p>
        </w:tc>
      </w:tr>
      <w:tr w:rsidR="002E44B7" w:rsidRPr="00137B7F" w14:paraId="7F787E5D" w14:textId="77777777" w:rsidTr="0004011F">
        <w:trPr>
          <w:trHeight w:val="288"/>
          <w:jc w:val="center"/>
        </w:trPr>
        <w:tc>
          <w:tcPr>
            <w:tcW w:w="1440" w:type="dxa"/>
            <w:vAlign w:val="center"/>
          </w:tcPr>
          <w:p w14:paraId="1839583F" w14:textId="77777777" w:rsidR="00A42DEB" w:rsidRPr="000474F0" w:rsidRDefault="00A42DEB" w:rsidP="00D449A7">
            <w:pPr>
              <w:rPr>
                <w:rFonts w:ascii="Times New Roman" w:hAnsi="Times New Roman" w:cs="Times New Roman"/>
                <w:b/>
                <w:sz w:val="18"/>
                <w:szCs w:val="18"/>
              </w:rPr>
            </w:pPr>
            <w:r w:rsidRPr="000474F0">
              <w:rPr>
                <w:rFonts w:ascii="Times New Roman" w:hAnsi="Times New Roman" w:cs="Times New Roman"/>
                <w:b/>
                <w:sz w:val="18"/>
                <w:szCs w:val="18"/>
              </w:rPr>
              <w:t>2016</w:t>
            </w:r>
          </w:p>
        </w:tc>
        <w:tc>
          <w:tcPr>
            <w:tcW w:w="1440" w:type="dxa"/>
            <w:shd w:val="clear" w:color="auto" w:fill="EDEDED" w:themeFill="accent3" w:themeFillTint="33"/>
            <w:vAlign w:val="center"/>
          </w:tcPr>
          <w:p w14:paraId="6AFB1817" w14:textId="67CC6985" w:rsidR="00A42DEB" w:rsidRPr="001D09FE" w:rsidRDefault="00A42DEB" w:rsidP="000C3E1E">
            <w:pPr>
              <w:jc w:val="center"/>
              <w:rPr>
                <w:rFonts w:ascii="Times New Roman" w:hAnsi="Times New Roman" w:cs="Times New Roman"/>
                <w:sz w:val="18"/>
                <w:szCs w:val="18"/>
              </w:rPr>
            </w:pPr>
            <w:r>
              <w:rPr>
                <w:rFonts w:ascii="Times New Roman" w:hAnsi="Times New Roman" w:cs="Times New Roman"/>
                <w:sz w:val="18"/>
                <w:szCs w:val="18"/>
              </w:rPr>
              <w:t>1436</w:t>
            </w:r>
          </w:p>
        </w:tc>
        <w:tc>
          <w:tcPr>
            <w:tcW w:w="1440" w:type="dxa"/>
            <w:vAlign w:val="center"/>
          </w:tcPr>
          <w:p w14:paraId="1BE975BB" w14:textId="467021A5" w:rsidR="00A42DEB" w:rsidRPr="001D09FE" w:rsidRDefault="00A42DEB" w:rsidP="009A5453">
            <w:pPr>
              <w:jc w:val="center"/>
              <w:rPr>
                <w:rFonts w:ascii="Times New Roman" w:hAnsi="Times New Roman" w:cs="Times New Roman"/>
                <w:sz w:val="18"/>
                <w:szCs w:val="18"/>
              </w:rPr>
            </w:pPr>
            <w:r>
              <w:rPr>
                <w:rFonts w:ascii="Times New Roman" w:hAnsi="Times New Roman" w:cs="Times New Roman"/>
                <w:sz w:val="18"/>
                <w:szCs w:val="18"/>
              </w:rPr>
              <w:t>954</w:t>
            </w:r>
          </w:p>
        </w:tc>
        <w:tc>
          <w:tcPr>
            <w:tcW w:w="1605" w:type="dxa"/>
            <w:shd w:val="clear" w:color="auto" w:fill="EDEDED" w:themeFill="accent3" w:themeFillTint="33"/>
            <w:vAlign w:val="center"/>
          </w:tcPr>
          <w:p w14:paraId="1CB76BE5" w14:textId="0383E0D0" w:rsidR="00A42DEB" w:rsidRPr="001D09FE" w:rsidRDefault="00370C0A" w:rsidP="009A5453">
            <w:pPr>
              <w:jc w:val="center"/>
              <w:rPr>
                <w:rFonts w:ascii="Times New Roman" w:hAnsi="Times New Roman" w:cs="Times New Roman"/>
                <w:sz w:val="18"/>
                <w:szCs w:val="18"/>
              </w:rPr>
            </w:pPr>
            <w:r>
              <w:rPr>
                <w:rFonts w:ascii="Times New Roman" w:hAnsi="Times New Roman" w:cs="Times New Roman"/>
                <w:sz w:val="18"/>
                <w:szCs w:val="18"/>
              </w:rPr>
              <w:t>399</w:t>
            </w:r>
          </w:p>
        </w:tc>
        <w:tc>
          <w:tcPr>
            <w:tcW w:w="1275" w:type="dxa"/>
            <w:shd w:val="clear" w:color="auto" w:fill="auto"/>
            <w:vAlign w:val="center"/>
          </w:tcPr>
          <w:p w14:paraId="05708BEA" w14:textId="1E241F0C" w:rsidR="00A42DEB" w:rsidRPr="001D09FE" w:rsidRDefault="00A42DEB">
            <w:pPr>
              <w:jc w:val="center"/>
              <w:rPr>
                <w:rFonts w:ascii="Times New Roman" w:hAnsi="Times New Roman" w:cs="Times New Roman"/>
                <w:sz w:val="18"/>
                <w:szCs w:val="18"/>
              </w:rPr>
            </w:pPr>
            <w:r w:rsidRPr="001D09FE">
              <w:rPr>
                <w:rFonts w:ascii="Times New Roman" w:hAnsi="Times New Roman" w:cs="Times New Roman"/>
                <w:sz w:val="18"/>
                <w:szCs w:val="18"/>
              </w:rPr>
              <w:t>228</w:t>
            </w:r>
          </w:p>
        </w:tc>
        <w:tc>
          <w:tcPr>
            <w:tcW w:w="1440" w:type="dxa"/>
            <w:shd w:val="clear" w:color="auto" w:fill="EDEDED" w:themeFill="accent3" w:themeFillTint="33"/>
            <w:vAlign w:val="center"/>
          </w:tcPr>
          <w:p w14:paraId="7DDB6203" w14:textId="40824B1B" w:rsidR="00A42DEB" w:rsidRPr="001D09FE" w:rsidRDefault="00A42DEB">
            <w:pPr>
              <w:jc w:val="center"/>
              <w:rPr>
                <w:rFonts w:ascii="Times New Roman" w:hAnsi="Times New Roman" w:cs="Times New Roman"/>
                <w:sz w:val="18"/>
                <w:szCs w:val="18"/>
              </w:rPr>
            </w:pPr>
            <w:r>
              <w:rPr>
                <w:rFonts w:ascii="Times New Roman" w:hAnsi="Times New Roman" w:cs="Times New Roman"/>
                <w:sz w:val="18"/>
                <w:szCs w:val="18"/>
              </w:rPr>
              <w:t>245</w:t>
            </w:r>
          </w:p>
        </w:tc>
      </w:tr>
      <w:tr w:rsidR="002E44B7" w:rsidRPr="00137B7F" w14:paraId="0FE83600" w14:textId="77777777" w:rsidTr="0004011F">
        <w:trPr>
          <w:trHeight w:val="288"/>
          <w:jc w:val="center"/>
        </w:trPr>
        <w:tc>
          <w:tcPr>
            <w:tcW w:w="1440" w:type="dxa"/>
            <w:vAlign w:val="center"/>
          </w:tcPr>
          <w:p w14:paraId="4C94BD54" w14:textId="77777777" w:rsidR="00A42DEB" w:rsidRPr="000474F0" w:rsidRDefault="00A42DEB" w:rsidP="00D449A7">
            <w:pPr>
              <w:rPr>
                <w:rFonts w:ascii="Times New Roman" w:hAnsi="Times New Roman" w:cs="Times New Roman"/>
                <w:b/>
                <w:sz w:val="18"/>
                <w:szCs w:val="18"/>
              </w:rPr>
            </w:pPr>
            <w:r w:rsidRPr="000474F0">
              <w:rPr>
                <w:rFonts w:ascii="Times New Roman" w:hAnsi="Times New Roman" w:cs="Times New Roman"/>
                <w:b/>
                <w:sz w:val="18"/>
                <w:szCs w:val="18"/>
              </w:rPr>
              <w:t>2015</w:t>
            </w:r>
          </w:p>
        </w:tc>
        <w:tc>
          <w:tcPr>
            <w:tcW w:w="1440" w:type="dxa"/>
            <w:shd w:val="clear" w:color="auto" w:fill="EDEDED" w:themeFill="accent3" w:themeFillTint="33"/>
            <w:vAlign w:val="center"/>
          </w:tcPr>
          <w:p w14:paraId="01302FFD" w14:textId="091ED80F" w:rsidR="00A42DEB" w:rsidRPr="001D09FE" w:rsidRDefault="00A42DEB" w:rsidP="000C3E1E">
            <w:pPr>
              <w:jc w:val="center"/>
              <w:rPr>
                <w:rFonts w:ascii="Times New Roman" w:hAnsi="Times New Roman" w:cs="Times New Roman"/>
                <w:sz w:val="18"/>
                <w:szCs w:val="18"/>
              </w:rPr>
            </w:pPr>
            <w:r>
              <w:rPr>
                <w:rFonts w:ascii="Times New Roman" w:hAnsi="Times New Roman" w:cs="Times New Roman"/>
                <w:sz w:val="18"/>
                <w:szCs w:val="18"/>
              </w:rPr>
              <w:t>1364</w:t>
            </w:r>
          </w:p>
        </w:tc>
        <w:tc>
          <w:tcPr>
            <w:tcW w:w="1440" w:type="dxa"/>
            <w:vAlign w:val="center"/>
          </w:tcPr>
          <w:p w14:paraId="7DF47B1C" w14:textId="3890C0E8" w:rsidR="00A42DEB" w:rsidRPr="001D09FE" w:rsidRDefault="00A42DEB" w:rsidP="009A5453">
            <w:pPr>
              <w:jc w:val="center"/>
              <w:rPr>
                <w:rFonts w:ascii="Times New Roman" w:hAnsi="Times New Roman" w:cs="Times New Roman"/>
                <w:sz w:val="18"/>
                <w:szCs w:val="18"/>
              </w:rPr>
            </w:pPr>
            <w:r>
              <w:rPr>
                <w:rFonts w:ascii="Times New Roman" w:hAnsi="Times New Roman" w:cs="Times New Roman"/>
                <w:sz w:val="18"/>
                <w:szCs w:val="18"/>
              </w:rPr>
              <w:t>901</w:t>
            </w:r>
          </w:p>
        </w:tc>
        <w:tc>
          <w:tcPr>
            <w:tcW w:w="1605" w:type="dxa"/>
            <w:shd w:val="clear" w:color="auto" w:fill="EDEDED" w:themeFill="accent3" w:themeFillTint="33"/>
            <w:vAlign w:val="center"/>
          </w:tcPr>
          <w:p w14:paraId="7B2787B5" w14:textId="6276E24D" w:rsidR="00A42DEB" w:rsidRPr="001D09FE" w:rsidRDefault="00370C0A" w:rsidP="009A5453">
            <w:pPr>
              <w:jc w:val="center"/>
              <w:rPr>
                <w:rFonts w:ascii="Times New Roman" w:hAnsi="Times New Roman" w:cs="Times New Roman"/>
                <w:sz w:val="18"/>
                <w:szCs w:val="18"/>
              </w:rPr>
            </w:pPr>
            <w:r>
              <w:rPr>
                <w:rFonts w:ascii="Times New Roman" w:hAnsi="Times New Roman" w:cs="Times New Roman"/>
                <w:sz w:val="18"/>
                <w:szCs w:val="18"/>
              </w:rPr>
              <w:t>411</w:t>
            </w:r>
          </w:p>
        </w:tc>
        <w:tc>
          <w:tcPr>
            <w:tcW w:w="1275" w:type="dxa"/>
            <w:shd w:val="clear" w:color="auto" w:fill="auto"/>
            <w:vAlign w:val="center"/>
          </w:tcPr>
          <w:p w14:paraId="54025051" w14:textId="2FAD6485" w:rsidR="00A42DEB" w:rsidRPr="001D09FE" w:rsidRDefault="00A42DEB">
            <w:pPr>
              <w:jc w:val="center"/>
              <w:rPr>
                <w:rFonts w:ascii="Times New Roman" w:hAnsi="Times New Roman" w:cs="Times New Roman"/>
                <w:sz w:val="18"/>
                <w:szCs w:val="18"/>
              </w:rPr>
            </w:pPr>
            <w:r w:rsidRPr="001D09FE">
              <w:rPr>
                <w:rFonts w:ascii="Times New Roman" w:hAnsi="Times New Roman" w:cs="Times New Roman"/>
                <w:sz w:val="18"/>
                <w:szCs w:val="18"/>
              </w:rPr>
              <w:t>25</w:t>
            </w:r>
            <w:r>
              <w:rPr>
                <w:rFonts w:ascii="Times New Roman" w:hAnsi="Times New Roman" w:cs="Times New Roman"/>
                <w:sz w:val="18"/>
                <w:szCs w:val="18"/>
              </w:rPr>
              <w:t>2</w:t>
            </w:r>
          </w:p>
        </w:tc>
        <w:tc>
          <w:tcPr>
            <w:tcW w:w="1440" w:type="dxa"/>
            <w:shd w:val="clear" w:color="auto" w:fill="EDEDED" w:themeFill="accent3" w:themeFillTint="33"/>
            <w:vAlign w:val="center"/>
          </w:tcPr>
          <w:p w14:paraId="3D9D0F7B" w14:textId="556E0675" w:rsidR="00A42DEB" w:rsidRPr="001D09FE" w:rsidRDefault="00A42DEB">
            <w:pPr>
              <w:jc w:val="center"/>
              <w:rPr>
                <w:rFonts w:ascii="Times New Roman" w:hAnsi="Times New Roman" w:cs="Times New Roman"/>
                <w:sz w:val="18"/>
                <w:szCs w:val="18"/>
              </w:rPr>
            </w:pPr>
            <w:r>
              <w:rPr>
                <w:rFonts w:ascii="Times New Roman" w:hAnsi="Times New Roman" w:cs="Times New Roman"/>
                <w:sz w:val="18"/>
                <w:szCs w:val="18"/>
              </w:rPr>
              <w:t>255</w:t>
            </w:r>
          </w:p>
        </w:tc>
      </w:tr>
      <w:tr w:rsidR="002E44B7" w:rsidRPr="00137B7F" w14:paraId="271BF249" w14:textId="77777777" w:rsidTr="0004011F">
        <w:trPr>
          <w:trHeight w:val="288"/>
          <w:jc w:val="center"/>
        </w:trPr>
        <w:tc>
          <w:tcPr>
            <w:tcW w:w="1440" w:type="dxa"/>
            <w:vAlign w:val="center"/>
          </w:tcPr>
          <w:p w14:paraId="5A6C482F" w14:textId="77777777" w:rsidR="00A42DEB" w:rsidRPr="000474F0" w:rsidRDefault="00A42DEB" w:rsidP="00D449A7">
            <w:pPr>
              <w:rPr>
                <w:rFonts w:ascii="Times New Roman" w:hAnsi="Times New Roman" w:cs="Times New Roman"/>
                <w:b/>
                <w:sz w:val="18"/>
                <w:szCs w:val="18"/>
              </w:rPr>
            </w:pPr>
            <w:r w:rsidRPr="000474F0">
              <w:rPr>
                <w:rFonts w:ascii="Times New Roman" w:hAnsi="Times New Roman" w:cs="Times New Roman"/>
                <w:b/>
                <w:sz w:val="18"/>
                <w:szCs w:val="18"/>
              </w:rPr>
              <w:t>2014</w:t>
            </w:r>
          </w:p>
        </w:tc>
        <w:tc>
          <w:tcPr>
            <w:tcW w:w="1440" w:type="dxa"/>
            <w:shd w:val="clear" w:color="auto" w:fill="EDEDED" w:themeFill="accent3" w:themeFillTint="33"/>
            <w:vAlign w:val="center"/>
          </w:tcPr>
          <w:p w14:paraId="071A1708" w14:textId="3E872589" w:rsidR="00A42DEB" w:rsidRPr="001D09FE" w:rsidRDefault="00A42DEB" w:rsidP="000C3E1E">
            <w:pPr>
              <w:jc w:val="center"/>
              <w:rPr>
                <w:rFonts w:ascii="Times New Roman" w:hAnsi="Times New Roman" w:cs="Times New Roman"/>
                <w:sz w:val="18"/>
                <w:szCs w:val="18"/>
              </w:rPr>
            </w:pPr>
            <w:r>
              <w:rPr>
                <w:rFonts w:ascii="Times New Roman" w:hAnsi="Times New Roman" w:cs="Times New Roman"/>
                <w:sz w:val="18"/>
                <w:szCs w:val="18"/>
              </w:rPr>
              <w:t>1041</w:t>
            </w:r>
          </w:p>
        </w:tc>
        <w:tc>
          <w:tcPr>
            <w:tcW w:w="1440" w:type="dxa"/>
            <w:vAlign w:val="center"/>
          </w:tcPr>
          <w:p w14:paraId="2DE2978C" w14:textId="5D942359" w:rsidR="00A42DEB" w:rsidRPr="001D09FE" w:rsidRDefault="00A42DEB" w:rsidP="009A5453">
            <w:pPr>
              <w:jc w:val="center"/>
              <w:rPr>
                <w:rFonts w:ascii="Times New Roman" w:hAnsi="Times New Roman" w:cs="Times New Roman"/>
                <w:sz w:val="18"/>
                <w:szCs w:val="18"/>
              </w:rPr>
            </w:pPr>
            <w:r>
              <w:rPr>
                <w:rFonts w:ascii="Times New Roman" w:hAnsi="Times New Roman" w:cs="Times New Roman"/>
                <w:sz w:val="18"/>
                <w:szCs w:val="18"/>
              </w:rPr>
              <w:t>637</w:t>
            </w:r>
          </w:p>
        </w:tc>
        <w:tc>
          <w:tcPr>
            <w:tcW w:w="1605" w:type="dxa"/>
            <w:shd w:val="clear" w:color="auto" w:fill="EDEDED" w:themeFill="accent3" w:themeFillTint="33"/>
            <w:vAlign w:val="center"/>
          </w:tcPr>
          <w:p w14:paraId="1F18FC23" w14:textId="19A56234" w:rsidR="00A42DEB" w:rsidRPr="001D09FE" w:rsidRDefault="00867D5C" w:rsidP="009A5453">
            <w:pPr>
              <w:jc w:val="center"/>
              <w:rPr>
                <w:rFonts w:ascii="Times New Roman" w:hAnsi="Times New Roman" w:cs="Times New Roman"/>
                <w:sz w:val="18"/>
                <w:szCs w:val="18"/>
              </w:rPr>
            </w:pPr>
            <w:r>
              <w:rPr>
                <w:rFonts w:ascii="Times New Roman" w:hAnsi="Times New Roman" w:cs="Times New Roman"/>
                <w:sz w:val="18"/>
                <w:szCs w:val="18"/>
              </w:rPr>
              <w:t>164</w:t>
            </w:r>
          </w:p>
        </w:tc>
        <w:tc>
          <w:tcPr>
            <w:tcW w:w="1275" w:type="dxa"/>
            <w:shd w:val="clear" w:color="auto" w:fill="auto"/>
            <w:vAlign w:val="center"/>
          </w:tcPr>
          <w:p w14:paraId="190FB25C" w14:textId="0A2BE0B3" w:rsidR="00A42DEB" w:rsidRPr="001D09FE" w:rsidRDefault="00A42DEB">
            <w:pPr>
              <w:jc w:val="center"/>
              <w:rPr>
                <w:rFonts w:ascii="Times New Roman" w:hAnsi="Times New Roman" w:cs="Times New Roman"/>
                <w:sz w:val="18"/>
                <w:szCs w:val="18"/>
              </w:rPr>
            </w:pPr>
            <w:r>
              <w:rPr>
                <w:rFonts w:ascii="Times New Roman" w:hAnsi="Times New Roman" w:cs="Times New Roman"/>
                <w:sz w:val="18"/>
                <w:szCs w:val="18"/>
              </w:rPr>
              <w:t>236</w:t>
            </w:r>
          </w:p>
        </w:tc>
        <w:tc>
          <w:tcPr>
            <w:tcW w:w="1440" w:type="dxa"/>
            <w:shd w:val="clear" w:color="auto" w:fill="EDEDED" w:themeFill="accent3" w:themeFillTint="33"/>
            <w:vAlign w:val="center"/>
          </w:tcPr>
          <w:p w14:paraId="3FDD164F" w14:textId="1EF73F41" w:rsidR="00A42DEB" w:rsidRPr="001D09FE" w:rsidRDefault="00A42DEB">
            <w:pPr>
              <w:jc w:val="center"/>
              <w:rPr>
                <w:rFonts w:ascii="Times New Roman" w:hAnsi="Times New Roman" w:cs="Times New Roman"/>
                <w:sz w:val="18"/>
                <w:szCs w:val="18"/>
              </w:rPr>
            </w:pPr>
            <w:r>
              <w:rPr>
                <w:rFonts w:ascii="Times New Roman" w:hAnsi="Times New Roman" w:cs="Times New Roman"/>
                <w:sz w:val="18"/>
                <w:szCs w:val="18"/>
              </w:rPr>
              <w:t>138</w:t>
            </w:r>
          </w:p>
        </w:tc>
      </w:tr>
      <w:tr w:rsidR="002E44B7" w:rsidRPr="00137B7F" w14:paraId="59601007" w14:textId="77777777" w:rsidTr="0004011F">
        <w:trPr>
          <w:trHeight w:val="288"/>
          <w:jc w:val="center"/>
        </w:trPr>
        <w:tc>
          <w:tcPr>
            <w:tcW w:w="1440" w:type="dxa"/>
            <w:vAlign w:val="center"/>
          </w:tcPr>
          <w:p w14:paraId="762A94A9" w14:textId="77777777" w:rsidR="00A42DEB" w:rsidRPr="000474F0" w:rsidRDefault="00A42DEB" w:rsidP="00D449A7">
            <w:pPr>
              <w:rPr>
                <w:rFonts w:ascii="Times New Roman" w:hAnsi="Times New Roman" w:cs="Times New Roman"/>
                <w:b/>
                <w:sz w:val="18"/>
                <w:szCs w:val="18"/>
              </w:rPr>
            </w:pPr>
            <w:r w:rsidRPr="000474F0">
              <w:rPr>
                <w:rFonts w:ascii="Times New Roman" w:hAnsi="Times New Roman" w:cs="Times New Roman"/>
                <w:b/>
                <w:sz w:val="18"/>
                <w:szCs w:val="18"/>
              </w:rPr>
              <w:t>2013</w:t>
            </w:r>
          </w:p>
        </w:tc>
        <w:tc>
          <w:tcPr>
            <w:tcW w:w="1440" w:type="dxa"/>
            <w:shd w:val="clear" w:color="auto" w:fill="EDEDED" w:themeFill="accent3" w:themeFillTint="33"/>
            <w:vAlign w:val="center"/>
          </w:tcPr>
          <w:p w14:paraId="5A9615CC" w14:textId="3E7C0C20" w:rsidR="00A42DEB" w:rsidRPr="001D09FE" w:rsidRDefault="00A42DEB" w:rsidP="000C3E1E">
            <w:pPr>
              <w:jc w:val="center"/>
              <w:rPr>
                <w:rFonts w:ascii="Times New Roman" w:hAnsi="Times New Roman" w:cs="Times New Roman"/>
                <w:sz w:val="18"/>
                <w:szCs w:val="18"/>
              </w:rPr>
            </w:pPr>
            <w:r>
              <w:rPr>
                <w:rFonts w:ascii="Times New Roman" w:hAnsi="Times New Roman" w:cs="Times New Roman"/>
                <w:sz w:val="18"/>
                <w:szCs w:val="18"/>
              </w:rPr>
              <w:t>1113</w:t>
            </w:r>
          </w:p>
        </w:tc>
        <w:tc>
          <w:tcPr>
            <w:tcW w:w="1440" w:type="dxa"/>
            <w:vAlign w:val="center"/>
          </w:tcPr>
          <w:p w14:paraId="1BC51E9D" w14:textId="4B3A7C6D" w:rsidR="00A42DEB" w:rsidRPr="001D09FE" w:rsidRDefault="00A42DEB" w:rsidP="009A5453">
            <w:pPr>
              <w:jc w:val="center"/>
              <w:rPr>
                <w:rFonts w:ascii="Times New Roman" w:hAnsi="Times New Roman" w:cs="Times New Roman"/>
                <w:sz w:val="18"/>
                <w:szCs w:val="18"/>
              </w:rPr>
            </w:pPr>
            <w:r w:rsidRPr="001D09FE">
              <w:rPr>
                <w:rFonts w:ascii="Times New Roman" w:hAnsi="Times New Roman" w:cs="Times New Roman"/>
                <w:sz w:val="18"/>
                <w:szCs w:val="18"/>
              </w:rPr>
              <w:t>5</w:t>
            </w:r>
            <w:r>
              <w:rPr>
                <w:rFonts w:ascii="Times New Roman" w:hAnsi="Times New Roman" w:cs="Times New Roman"/>
                <w:sz w:val="18"/>
                <w:szCs w:val="18"/>
              </w:rPr>
              <w:t>56</w:t>
            </w:r>
          </w:p>
        </w:tc>
        <w:tc>
          <w:tcPr>
            <w:tcW w:w="1605" w:type="dxa"/>
            <w:shd w:val="clear" w:color="auto" w:fill="EDEDED" w:themeFill="accent3" w:themeFillTint="33"/>
            <w:vAlign w:val="center"/>
          </w:tcPr>
          <w:p w14:paraId="6498E576" w14:textId="57DECF86" w:rsidR="00A42DEB" w:rsidRPr="001D09FE" w:rsidRDefault="00867D5C" w:rsidP="009A5453">
            <w:pPr>
              <w:jc w:val="center"/>
              <w:rPr>
                <w:rFonts w:ascii="Times New Roman" w:hAnsi="Times New Roman" w:cs="Times New Roman"/>
                <w:sz w:val="18"/>
                <w:szCs w:val="18"/>
              </w:rPr>
            </w:pPr>
            <w:r>
              <w:rPr>
                <w:rFonts w:ascii="Times New Roman" w:hAnsi="Times New Roman" w:cs="Times New Roman"/>
                <w:sz w:val="18"/>
                <w:szCs w:val="18"/>
              </w:rPr>
              <w:t>82</w:t>
            </w:r>
          </w:p>
        </w:tc>
        <w:tc>
          <w:tcPr>
            <w:tcW w:w="1275" w:type="dxa"/>
            <w:shd w:val="clear" w:color="auto" w:fill="auto"/>
            <w:vAlign w:val="center"/>
          </w:tcPr>
          <w:p w14:paraId="0DCBBCFA" w14:textId="429FD6BD" w:rsidR="00A42DEB" w:rsidRPr="001D09FE" w:rsidRDefault="00A42DEB">
            <w:pPr>
              <w:jc w:val="center"/>
              <w:rPr>
                <w:rFonts w:ascii="Times New Roman" w:hAnsi="Times New Roman" w:cs="Times New Roman"/>
                <w:sz w:val="18"/>
                <w:szCs w:val="18"/>
              </w:rPr>
            </w:pPr>
            <w:r>
              <w:rPr>
                <w:rFonts w:ascii="Times New Roman" w:hAnsi="Times New Roman" w:cs="Times New Roman"/>
                <w:sz w:val="18"/>
                <w:szCs w:val="18"/>
              </w:rPr>
              <w:t>131</w:t>
            </w:r>
          </w:p>
        </w:tc>
        <w:tc>
          <w:tcPr>
            <w:tcW w:w="1440" w:type="dxa"/>
            <w:shd w:val="clear" w:color="auto" w:fill="EDEDED" w:themeFill="accent3" w:themeFillTint="33"/>
            <w:vAlign w:val="center"/>
          </w:tcPr>
          <w:p w14:paraId="59022D6D" w14:textId="21C0669B" w:rsidR="00A42DEB" w:rsidRPr="001D09FE" w:rsidRDefault="00A42DEB">
            <w:pPr>
              <w:jc w:val="center"/>
              <w:rPr>
                <w:rFonts w:ascii="Times New Roman" w:hAnsi="Times New Roman" w:cs="Times New Roman"/>
                <w:sz w:val="18"/>
                <w:szCs w:val="18"/>
              </w:rPr>
            </w:pPr>
            <w:r>
              <w:rPr>
                <w:rFonts w:ascii="Times New Roman" w:hAnsi="Times New Roman" w:cs="Times New Roman"/>
                <w:sz w:val="18"/>
                <w:szCs w:val="18"/>
              </w:rPr>
              <w:t>52</w:t>
            </w:r>
          </w:p>
        </w:tc>
      </w:tr>
      <w:tr w:rsidR="002E44B7" w:rsidRPr="00137B7F" w14:paraId="356FF11C" w14:textId="77777777" w:rsidTr="0004011F">
        <w:trPr>
          <w:trHeight w:val="288"/>
          <w:jc w:val="center"/>
        </w:trPr>
        <w:tc>
          <w:tcPr>
            <w:tcW w:w="1440" w:type="dxa"/>
            <w:vAlign w:val="center"/>
          </w:tcPr>
          <w:p w14:paraId="5553B867" w14:textId="77777777" w:rsidR="00A42DEB" w:rsidRPr="000474F0" w:rsidRDefault="00A42DEB" w:rsidP="00D449A7">
            <w:pPr>
              <w:rPr>
                <w:rFonts w:ascii="Times New Roman" w:hAnsi="Times New Roman" w:cs="Times New Roman"/>
                <w:b/>
                <w:sz w:val="18"/>
                <w:szCs w:val="18"/>
              </w:rPr>
            </w:pPr>
            <w:r w:rsidRPr="000474F0">
              <w:rPr>
                <w:rFonts w:ascii="Times New Roman" w:hAnsi="Times New Roman" w:cs="Times New Roman"/>
                <w:b/>
                <w:sz w:val="18"/>
                <w:szCs w:val="18"/>
              </w:rPr>
              <w:t>2012</w:t>
            </w:r>
          </w:p>
        </w:tc>
        <w:tc>
          <w:tcPr>
            <w:tcW w:w="1440" w:type="dxa"/>
            <w:shd w:val="clear" w:color="auto" w:fill="EDEDED" w:themeFill="accent3" w:themeFillTint="33"/>
            <w:vAlign w:val="center"/>
          </w:tcPr>
          <w:p w14:paraId="07D63BC9" w14:textId="08073D36" w:rsidR="00A42DEB" w:rsidRPr="001D09FE" w:rsidRDefault="00A42DEB" w:rsidP="000C3E1E">
            <w:pPr>
              <w:jc w:val="center"/>
              <w:rPr>
                <w:rFonts w:ascii="Times New Roman" w:hAnsi="Times New Roman" w:cs="Times New Roman"/>
                <w:sz w:val="18"/>
                <w:szCs w:val="18"/>
              </w:rPr>
            </w:pPr>
            <w:r>
              <w:rPr>
                <w:rFonts w:ascii="Times New Roman" w:hAnsi="Times New Roman" w:cs="Times New Roman"/>
                <w:sz w:val="18"/>
                <w:szCs w:val="18"/>
              </w:rPr>
              <w:t>1066</w:t>
            </w:r>
          </w:p>
        </w:tc>
        <w:tc>
          <w:tcPr>
            <w:tcW w:w="1440" w:type="dxa"/>
            <w:vAlign w:val="center"/>
          </w:tcPr>
          <w:p w14:paraId="584459AB" w14:textId="1DB56F51" w:rsidR="00A42DEB" w:rsidRPr="001D09FE" w:rsidRDefault="00A42DEB" w:rsidP="009A5453">
            <w:pPr>
              <w:jc w:val="center"/>
              <w:rPr>
                <w:rFonts w:ascii="Times New Roman" w:hAnsi="Times New Roman" w:cs="Times New Roman"/>
                <w:sz w:val="18"/>
                <w:szCs w:val="18"/>
              </w:rPr>
            </w:pPr>
            <w:r>
              <w:rPr>
                <w:rFonts w:ascii="Times New Roman" w:hAnsi="Times New Roman" w:cs="Times New Roman"/>
                <w:sz w:val="18"/>
                <w:szCs w:val="18"/>
              </w:rPr>
              <w:t>554</w:t>
            </w:r>
          </w:p>
        </w:tc>
        <w:tc>
          <w:tcPr>
            <w:tcW w:w="1605" w:type="dxa"/>
            <w:shd w:val="clear" w:color="auto" w:fill="EDEDED" w:themeFill="accent3" w:themeFillTint="33"/>
            <w:vAlign w:val="center"/>
          </w:tcPr>
          <w:p w14:paraId="7CBD9E5E" w14:textId="49C99EFC" w:rsidR="00A42DEB" w:rsidRPr="001D09FE" w:rsidRDefault="00867D5C" w:rsidP="009A5453">
            <w:pPr>
              <w:jc w:val="center"/>
              <w:rPr>
                <w:rFonts w:ascii="Times New Roman" w:hAnsi="Times New Roman" w:cs="Times New Roman"/>
                <w:sz w:val="18"/>
                <w:szCs w:val="18"/>
              </w:rPr>
            </w:pPr>
            <w:r>
              <w:rPr>
                <w:rFonts w:ascii="Times New Roman" w:hAnsi="Times New Roman" w:cs="Times New Roman"/>
                <w:sz w:val="18"/>
                <w:szCs w:val="18"/>
              </w:rPr>
              <w:t>65</w:t>
            </w:r>
          </w:p>
        </w:tc>
        <w:tc>
          <w:tcPr>
            <w:tcW w:w="1275" w:type="dxa"/>
            <w:shd w:val="clear" w:color="auto" w:fill="auto"/>
            <w:vAlign w:val="center"/>
          </w:tcPr>
          <w:p w14:paraId="4CB841F0" w14:textId="20BD5011" w:rsidR="00A42DEB" w:rsidRPr="001D09FE" w:rsidRDefault="00A42DEB">
            <w:pPr>
              <w:jc w:val="center"/>
              <w:rPr>
                <w:rFonts w:ascii="Times New Roman" w:hAnsi="Times New Roman" w:cs="Times New Roman"/>
                <w:sz w:val="18"/>
                <w:szCs w:val="18"/>
              </w:rPr>
            </w:pPr>
            <w:r>
              <w:rPr>
                <w:rFonts w:ascii="Times New Roman" w:hAnsi="Times New Roman" w:cs="Times New Roman"/>
                <w:sz w:val="18"/>
                <w:szCs w:val="18"/>
              </w:rPr>
              <w:t>106</w:t>
            </w:r>
          </w:p>
        </w:tc>
        <w:tc>
          <w:tcPr>
            <w:tcW w:w="1440" w:type="dxa"/>
            <w:shd w:val="clear" w:color="auto" w:fill="EDEDED" w:themeFill="accent3" w:themeFillTint="33"/>
            <w:vAlign w:val="center"/>
          </w:tcPr>
          <w:p w14:paraId="208B01B9" w14:textId="76674A47" w:rsidR="00A42DEB" w:rsidRPr="001D09FE" w:rsidRDefault="00A42DEB">
            <w:pPr>
              <w:jc w:val="center"/>
              <w:rPr>
                <w:rFonts w:ascii="Times New Roman" w:hAnsi="Times New Roman" w:cs="Times New Roman"/>
                <w:sz w:val="18"/>
                <w:szCs w:val="18"/>
              </w:rPr>
            </w:pPr>
            <w:r>
              <w:rPr>
                <w:rFonts w:ascii="Times New Roman" w:hAnsi="Times New Roman" w:cs="Times New Roman"/>
                <w:sz w:val="18"/>
                <w:szCs w:val="18"/>
              </w:rPr>
              <w:t>48</w:t>
            </w:r>
          </w:p>
        </w:tc>
      </w:tr>
      <w:tr w:rsidR="002E44B7" w:rsidRPr="00137B7F" w14:paraId="6479A82E" w14:textId="77777777" w:rsidTr="0004011F">
        <w:trPr>
          <w:trHeight w:val="288"/>
          <w:jc w:val="center"/>
        </w:trPr>
        <w:tc>
          <w:tcPr>
            <w:tcW w:w="1440" w:type="dxa"/>
            <w:vAlign w:val="center"/>
          </w:tcPr>
          <w:p w14:paraId="228193B1" w14:textId="77777777" w:rsidR="00A42DEB" w:rsidRPr="000474F0" w:rsidRDefault="00A42DEB" w:rsidP="00D449A7">
            <w:pPr>
              <w:rPr>
                <w:rFonts w:ascii="Times New Roman" w:hAnsi="Times New Roman" w:cs="Times New Roman"/>
                <w:b/>
                <w:sz w:val="18"/>
                <w:szCs w:val="18"/>
              </w:rPr>
            </w:pPr>
            <w:r w:rsidRPr="000474F0">
              <w:rPr>
                <w:rFonts w:ascii="Times New Roman" w:hAnsi="Times New Roman" w:cs="Times New Roman"/>
                <w:b/>
                <w:sz w:val="18"/>
                <w:szCs w:val="18"/>
              </w:rPr>
              <w:t>2011</w:t>
            </w:r>
          </w:p>
        </w:tc>
        <w:tc>
          <w:tcPr>
            <w:tcW w:w="1440" w:type="dxa"/>
            <w:shd w:val="clear" w:color="auto" w:fill="EDEDED" w:themeFill="accent3" w:themeFillTint="33"/>
            <w:vAlign w:val="center"/>
          </w:tcPr>
          <w:p w14:paraId="600BC2F1" w14:textId="0F28533A" w:rsidR="00A42DEB" w:rsidRPr="001D09FE" w:rsidRDefault="00A42DEB" w:rsidP="000C3E1E">
            <w:pPr>
              <w:jc w:val="center"/>
              <w:rPr>
                <w:rFonts w:ascii="Times New Roman" w:hAnsi="Times New Roman" w:cs="Times New Roman"/>
                <w:sz w:val="18"/>
                <w:szCs w:val="18"/>
              </w:rPr>
            </w:pPr>
            <w:r>
              <w:rPr>
                <w:rFonts w:ascii="Times New Roman" w:hAnsi="Times New Roman" w:cs="Times New Roman"/>
                <w:sz w:val="18"/>
                <w:szCs w:val="18"/>
              </w:rPr>
              <w:t>1042</w:t>
            </w:r>
          </w:p>
        </w:tc>
        <w:tc>
          <w:tcPr>
            <w:tcW w:w="1440" w:type="dxa"/>
            <w:vAlign w:val="center"/>
          </w:tcPr>
          <w:p w14:paraId="03F6B3F4" w14:textId="1A05B0E0" w:rsidR="00A42DEB" w:rsidRPr="001D09FE" w:rsidRDefault="00A42DEB" w:rsidP="009A5453">
            <w:pPr>
              <w:jc w:val="center"/>
              <w:rPr>
                <w:rFonts w:ascii="Times New Roman" w:hAnsi="Times New Roman" w:cs="Times New Roman"/>
                <w:sz w:val="18"/>
                <w:szCs w:val="18"/>
              </w:rPr>
            </w:pPr>
            <w:r>
              <w:rPr>
                <w:rFonts w:ascii="Times New Roman" w:hAnsi="Times New Roman" w:cs="Times New Roman"/>
                <w:sz w:val="18"/>
                <w:szCs w:val="18"/>
              </w:rPr>
              <w:t>519</w:t>
            </w:r>
          </w:p>
        </w:tc>
        <w:tc>
          <w:tcPr>
            <w:tcW w:w="1605" w:type="dxa"/>
            <w:shd w:val="clear" w:color="auto" w:fill="EDEDED" w:themeFill="accent3" w:themeFillTint="33"/>
            <w:vAlign w:val="center"/>
          </w:tcPr>
          <w:p w14:paraId="57F0B21C" w14:textId="2B217A3E" w:rsidR="00A42DEB" w:rsidRPr="001D09FE" w:rsidRDefault="00867D5C" w:rsidP="009A5453">
            <w:pPr>
              <w:jc w:val="center"/>
              <w:rPr>
                <w:rFonts w:ascii="Times New Roman" w:hAnsi="Times New Roman" w:cs="Times New Roman"/>
                <w:sz w:val="18"/>
                <w:szCs w:val="18"/>
              </w:rPr>
            </w:pPr>
            <w:r>
              <w:rPr>
                <w:rFonts w:ascii="Times New Roman" w:hAnsi="Times New Roman" w:cs="Times New Roman"/>
                <w:sz w:val="18"/>
                <w:szCs w:val="18"/>
              </w:rPr>
              <w:t>84</w:t>
            </w:r>
          </w:p>
        </w:tc>
        <w:tc>
          <w:tcPr>
            <w:tcW w:w="1275" w:type="dxa"/>
            <w:shd w:val="clear" w:color="auto" w:fill="auto"/>
            <w:vAlign w:val="center"/>
          </w:tcPr>
          <w:p w14:paraId="279336A2" w14:textId="5C86C249" w:rsidR="00A42DEB" w:rsidRPr="001D09FE" w:rsidRDefault="00A42DEB">
            <w:pPr>
              <w:jc w:val="center"/>
              <w:rPr>
                <w:rFonts w:ascii="Times New Roman" w:hAnsi="Times New Roman" w:cs="Times New Roman"/>
                <w:sz w:val="18"/>
                <w:szCs w:val="18"/>
              </w:rPr>
            </w:pPr>
            <w:r w:rsidRPr="001D09FE">
              <w:rPr>
                <w:rFonts w:ascii="Times New Roman" w:hAnsi="Times New Roman" w:cs="Times New Roman"/>
                <w:sz w:val="18"/>
                <w:szCs w:val="18"/>
              </w:rPr>
              <w:t>2</w:t>
            </w:r>
            <w:r>
              <w:rPr>
                <w:rFonts w:ascii="Times New Roman" w:hAnsi="Times New Roman" w:cs="Times New Roman"/>
                <w:sz w:val="18"/>
                <w:szCs w:val="18"/>
              </w:rPr>
              <w:t>9</w:t>
            </w:r>
          </w:p>
        </w:tc>
        <w:tc>
          <w:tcPr>
            <w:tcW w:w="1440" w:type="dxa"/>
            <w:shd w:val="clear" w:color="auto" w:fill="EDEDED" w:themeFill="accent3" w:themeFillTint="33"/>
            <w:vAlign w:val="center"/>
          </w:tcPr>
          <w:p w14:paraId="3A9331BE" w14:textId="75D16F42" w:rsidR="00A42DEB" w:rsidRPr="001D09FE" w:rsidRDefault="00A42DEB">
            <w:pPr>
              <w:jc w:val="center"/>
              <w:rPr>
                <w:rFonts w:ascii="Times New Roman" w:hAnsi="Times New Roman" w:cs="Times New Roman"/>
                <w:sz w:val="18"/>
                <w:szCs w:val="18"/>
              </w:rPr>
            </w:pPr>
            <w:r w:rsidRPr="001D09FE">
              <w:rPr>
                <w:rFonts w:ascii="Times New Roman" w:hAnsi="Times New Roman" w:cs="Times New Roman"/>
                <w:sz w:val="18"/>
                <w:szCs w:val="18"/>
              </w:rPr>
              <w:t>N/A</w:t>
            </w:r>
          </w:p>
        </w:tc>
      </w:tr>
      <w:tr w:rsidR="002E44B7" w:rsidRPr="00137B7F" w14:paraId="788CCE56" w14:textId="77777777" w:rsidTr="0004011F">
        <w:trPr>
          <w:trHeight w:val="288"/>
          <w:jc w:val="center"/>
        </w:trPr>
        <w:tc>
          <w:tcPr>
            <w:tcW w:w="1440" w:type="dxa"/>
            <w:vAlign w:val="center"/>
          </w:tcPr>
          <w:p w14:paraId="2A35CDF8" w14:textId="77777777" w:rsidR="00A42DEB" w:rsidRPr="000474F0" w:rsidRDefault="00A42DEB" w:rsidP="00D449A7">
            <w:pPr>
              <w:rPr>
                <w:rFonts w:ascii="Times New Roman" w:hAnsi="Times New Roman" w:cs="Times New Roman"/>
                <w:b/>
                <w:sz w:val="18"/>
                <w:szCs w:val="18"/>
              </w:rPr>
            </w:pPr>
            <w:r w:rsidRPr="000474F0">
              <w:rPr>
                <w:rFonts w:ascii="Times New Roman" w:hAnsi="Times New Roman" w:cs="Times New Roman"/>
                <w:b/>
                <w:sz w:val="18"/>
                <w:szCs w:val="18"/>
              </w:rPr>
              <w:t>2010</w:t>
            </w:r>
          </w:p>
        </w:tc>
        <w:tc>
          <w:tcPr>
            <w:tcW w:w="1440" w:type="dxa"/>
            <w:shd w:val="clear" w:color="auto" w:fill="EDEDED" w:themeFill="accent3" w:themeFillTint="33"/>
            <w:vAlign w:val="center"/>
          </w:tcPr>
          <w:p w14:paraId="6D2B7417" w14:textId="0C8C75C8" w:rsidR="00A42DEB" w:rsidRPr="00D719BF" w:rsidRDefault="00A42DEB" w:rsidP="000C3E1E">
            <w:pPr>
              <w:jc w:val="center"/>
              <w:rPr>
                <w:rFonts w:ascii="Times New Roman" w:hAnsi="Times New Roman" w:cs="Times New Roman"/>
                <w:color w:val="000000"/>
                <w:sz w:val="18"/>
              </w:rPr>
            </w:pPr>
            <w:r w:rsidRPr="00D719BF">
              <w:rPr>
                <w:rFonts w:ascii="Times New Roman" w:hAnsi="Times New Roman" w:cs="Times New Roman"/>
                <w:color w:val="000000"/>
                <w:sz w:val="18"/>
              </w:rPr>
              <w:t>10</w:t>
            </w:r>
            <w:r>
              <w:rPr>
                <w:rFonts w:ascii="Times New Roman" w:hAnsi="Times New Roman" w:cs="Times New Roman"/>
                <w:color w:val="000000"/>
                <w:sz w:val="18"/>
              </w:rPr>
              <w:t>59</w:t>
            </w:r>
          </w:p>
        </w:tc>
        <w:tc>
          <w:tcPr>
            <w:tcW w:w="1440" w:type="dxa"/>
            <w:vAlign w:val="center"/>
          </w:tcPr>
          <w:p w14:paraId="19716C58" w14:textId="0D1B13E6" w:rsidR="00A42DEB" w:rsidRPr="001D09FE" w:rsidRDefault="00A42DEB" w:rsidP="009A5453">
            <w:pPr>
              <w:jc w:val="center"/>
              <w:rPr>
                <w:rFonts w:ascii="Times New Roman" w:hAnsi="Times New Roman" w:cs="Times New Roman"/>
                <w:sz w:val="18"/>
                <w:szCs w:val="18"/>
              </w:rPr>
            </w:pPr>
            <w:r>
              <w:rPr>
                <w:rFonts w:ascii="Times New Roman" w:hAnsi="Times New Roman" w:cs="Times New Roman"/>
                <w:sz w:val="18"/>
                <w:szCs w:val="18"/>
              </w:rPr>
              <w:t>514</w:t>
            </w:r>
          </w:p>
        </w:tc>
        <w:tc>
          <w:tcPr>
            <w:tcW w:w="1605" w:type="dxa"/>
            <w:shd w:val="clear" w:color="auto" w:fill="EDEDED" w:themeFill="accent3" w:themeFillTint="33"/>
            <w:vAlign w:val="center"/>
          </w:tcPr>
          <w:p w14:paraId="4B2ED95C" w14:textId="7CE58211" w:rsidR="00A42DEB" w:rsidRPr="001D09FE" w:rsidRDefault="00867D5C" w:rsidP="009A5453">
            <w:pPr>
              <w:jc w:val="center"/>
              <w:rPr>
                <w:rFonts w:ascii="Times New Roman" w:hAnsi="Times New Roman" w:cs="Times New Roman"/>
                <w:sz w:val="18"/>
                <w:szCs w:val="18"/>
              </w:rPr>
            </w:pPr>
            <w:r>
              <w:rPr>
                <w:rFonts w:ascii="Times New Roman" w:hAnsi="Times New Roman" w:cs="Times New Roman"/>
                <w:sz w:val="18"/>
                <w:szCs w:val="18"/>
              </w:rPr>
              <w:t>102</w:t>
            </w:r>
          </w:p>
        </w:tc>
        <w:tc>
          <w:tcPr>
            <w:tcW w:w="1275" w:type="dxa"/>
            <w:shd w:val="clear" w:color="auto" w:fill="auto"/>
            <w:vAlign w:val="center"/>
          </w:tcPr>
          <w:p w14:paraId="0FBCFD48" w14:textId="5E75300E" w:rsidR="00A42DEB" w:rsidRPr="001D09FE" w:rsidRDefault="00A42DEB">
            <w:pPr>
              <w:jc w:val="center"/>
              <w:rPr>
                <w:rFonts w:ascii="Times New Roman" w:hAnsi="Times New Roman" w:cs="Times New Roman"/>
                <w:sz w:val="18"/>
                <w:szCs w:val="18"/>
              </w:rPr>
            </w:pPr>
            <w:r>
              <w:rPr>
                <w:rFonts w:ascii="Times New Roman" w:hAnsi="Times New Roman" w:cs="Times New Roman"/>
                <w:sz w:val="18"/>
                <w:szCs w:val="18"/>
              </w:rPr>
              <w:t>4</w:t>
            </w:r>
          </w:p>
        </w:tc>
        <w:tc>
          <w:tcPr>
            <w:tcW w:w="1440" w:type="dxa"/>
            <w:shd w:val="clear" w:color="auto" w:fill="EDEDED" w:themeFill="accent3" w:themeFillTint="33"/>
            <w:vAlign w:val="center"/>
          </w:tcPr>
          <w:p w14:paraId="40BC5F01" w14:textId="7EA62F62" w:rsidR="00A42DEB" w:rsidRPr="001D09FE" w:rsidRDefault="00A42DEB">
            <w:pPr>
              <w:jc w:val="center"/>
              <w:rPr>
                <w:rFonts w:ascii="Times New Roman" w:hAnsi="Times New Roman" w:cs="Times New Roman"/>
                <w:sz w:val="18"/>
                <w:szCs w:val="18"/>
              </w:rPr>
            </w:pPr>
            <w:r w:rsidRPr="001D09FE">
              <w:rPr>
                <w:rFonts w:ascii="Times New Roman" w:hAnsi="Times New Roman" w:cs="Times New Roman"/>
                <w:sz w:val="18"/>
                <w:szCs w:val="18"/>
              </w:rPr>
              <w:t>N/A</w:t>
            </w:r>
          </w:p>
        </w:tc>
      </w:tr>
      <w:bookmarkEnd w:id="13"/>
      <w:bookmarkEnd w:id="14"/>
    </w:tbl>
    <w:p w14:paraId="761C9296" w14:textId="77777777" w:rsidR="00415EF7" w:rsidRDefault="00415EF7" w:rsidP="005E105F">
      <w:pPr>
        <w:jc w:val="center"/>
        <w:rPr>
          <w:rFonts w:ascii="Times New Roman" w:hAnsi="Times New Roman" w:cs="Times New Roman"/>
          <w:sz w:val="24"/>
        </w:rPr>
      </w:pPr>
    </w:p>
    <w:p w14:paraId="7A011935" w14:textId="77777777" w:rsidR="00415EF7" w:rsidRDefault="00415EF7" w:rsidP="005E105F">
      <w:pPr>
        <w:jc w:val="center"/>
        <w:rPr>
          <w:rFonts w:ascii="Times New Roman" w:hAnsi="Times New Roman" w:cs="Times New Roman"/>
          <w:sz w:val="24"/>
        </w:rPr>
      </w:pPr>
    </w:p>
    <w:p w14:paraId="40474867" w14:textId="77777777" w:rsidR="0040652D" w:rsidRDefault="0040652D" w:rsidP="0040652D">
      <w:pPr>
        <w:spacing w:after="0"/>
        <w:rPr>
          <w:rFonts w:ascii="Times New Roman" w:hAnsi="Times New Roman" w:cs="Times New Roman"/>
          <w:sz w:val="24"/>
          <w:szCs w:val="24"/>
        </w:rPr>
      </w:pPr>
    </w:p>
    <w:p w14:paraId="785B36BF" w14:textId="77777777" w:rsidR="0040652D" w:rsidRDefault="0040652D" w:rsidP="0040652D">
      <w:pPr>
        <w:spacing w:after="0"/>
        <w:rPr>
          <w:rFonts w:ascii="Times New Roman" w:hAnsi="Times New Roman" w:cs="Times New Roman"/>
          <w:sz w:val="24"/>
          <w:szCs w:val="24"/>
        </w:rPr>
      </w:pPr>
    </w:p>
    <w:p w14:paraId="47F2D49E" w14:textId="77777777" w:rsidR="0040652D" w:rsidRDefault="0040652D" w:rsidP="0040652D">
      <w:pPr>
        <w:spacing w:after="0"/>
        <w:rPr>
          <w:rFonts w:ascii="Times New Roman" w:hAnsi="Times New Roman" w:cs="Times New Roman"/>
          <w:sz w:val="24"/>
          <w:szCs w:val="24"/>
        </w:rPr>
      </w:pPr>
    </w:p>
    <w:tbl>
      <w:tblPr>
        <w:tblStyle w:val="TableGrid"/>
        <w:tblW w:w="10080"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40"/>
        <w:gridCol w:w="1080"/>
        <w:gridCol w:w="1080"/>
        <w:gridCol w:w="1080"/>
        <w:gridCol w:w="1080"/>
        <w:gridCol w:w="1080"/>
        <w:gridCol w:w="1080"/>
        <w:gridCol w:w="1080"/>
        <w:gridCol w:w="1080"/>
      </w:tblGrid>
      <w:tr w:rsidR="00011BD1" w:rsidRPr="00137B7F" w14:paraId="7617074C" w14:textId="77777777" w:rsidTr="006551F4">
        <w:trPr>
          <w:trHeight w:val="590"/>
          <w:jc w:val="center"/>
        </w:trPr>
        <w:tc>
          <w:tcPr>
            <w:tcW w:w="10080" w:type="dxa"/>
            <w:gridSpan w:val="9"/>
            <w:shd w:val="clear" w:color="auto" w:fill="9CC2E5" w:themeFill="accent1" w:themeFillTint="99"/>
            <w:vAlign w:val="center"/>
          </w:tcPr>
          <w:p w14:paraId="62C68CDE" w14:textId="77777777" w:rsidR="00011BD1" w:rsidRPr="00F21911" w:rsidRDefault="00011BD1" w:rsidP="006551F4">
            <w:pPr>
              <w:jc w:val="center"/>
              <w:rPr>
                <w:rFonts w:ascii="Times New Roman" w:eastAsia="Times New Roman" w:hAnsi="Times New Roman" w:cs="Times New Roman"/>
                <w:b/>
                <w:color w:val="000000"/>
                <w:sz w:val="28"/>
                <w:szCs w:val="20"/>
              </w:rPr>
            </w:pPr>
            <w:r w:rsidRPr="0080529A">
              <w:rPr>
                <w:rFonts w:ascii="Times New Roman" w:eastAsia="Times New Roman" w:hAnsi="Times New Roman" w:cs="Times New Roman"/>
                <w:b/>
                <w:color w:val="000000"/>
                <w:sz w:val="28"/>
                <w:szCs w:val="20"/>
              </w:rPr>
              <w:t>Drug Overdose Emergency Department (ED) Visits and Hospitalizations (Morbidity) — Georgia</w:t>
            </w:r>
            <w:r>
              <w:rPr>
                <w:rFonts w:ascii="Times New Roman" w:eastAsia="Times New Roman" w:hAnsi="Times New Roman" w:cs="Times New Roman"/>
                <w:b/>
                <w:color w:val="000000"/>
                <w:sz w:val="28"/>
                <w:szCs w:val="20"/>
              </w:rPr>
              <w:t xml:space="preserve"> Residents</w:t>
            </w:r>
            <w:r w:rsidRPr="0080529A">
              <w:rPr>
                <w:rFonts w:ascii="Times New Roman" w:eastAsia="Times New Roman" w:hAnsi="Times New Roman" w:cs="Times New Roman"/>
                <w:b/>
                <w:color w:val="000000"/>
                <w:sz w:val="28"/>
                <w:szCs w:val="20"/>
              </w:rPr>
              <w:t>, 2016</w:t>
            </w:r>
            <w:r>
              <w:rPr>
                <w:rFonts w:ascii="Times New Roman" w:eastAsia="Times New Roman" w:hAnsi="Times New Roman" w:cs="Times New Roman"/>
                <w:b/>
                <w:color w:val="000000"/>
                <w:sz w:val="28"/>
                <w:szCs w:val="20"/>
              </w:rPr>
              <w:t>-</w:t>
            </w:r>
            <w:r w:rsidRPr="0080529A">
              <w:rPr>
                <w:rFonts w:ascii="Times New Roman" w:eastAsia="Times New Roman" w:hAnsi="Times New Roman" w:cs="Times New Roman"/>
                <w:b/>
                <w:color w:val="000000"/>
                <w:sz w:val="28"/>
                <w:szCs w:val="20"/>
              </w:rPr>
              <w:t>201</w:t>
            </w:r>
            <w:r>
              <w:rPr>
                <w:rFonts w:ascii="Times New Roman" w:eastAsia="Times New Roman" w:hAnsi="Times New Roman" w:cs="Times New Roman"/>
                <w:b/>
                <w:color w:val="000000"/>
                <w:sz w:val="28"/>
                <w:szCs w:val="20"/>
              </w:rPr>
              <w:t>8</w:t>
            </w:r>
          </w:p>
        </w:tc>
      </w:tr>
      <w:tr w:rsidR="00011BD1" w:rsidRPr="00137B7F" w14:paraId="1D553AAA" w14:textId="77777777" w:rsidTr="006551F4">
        <w:trPr>
          <w:trHeight w:val="590"/>
          <w:jc w:val="center"/>
        </w:trPr>
        <w:tc>
          <w:tcPr>
            <w:tcW w:w="10080" w:type="dxa"/>
            <w:gridSpan w:val="9"/>
            <w:shd w:val="clear" w:color="auto" w:fill="9CC2E5" w:themeFill="accent1" w:themeFillTint="99"/>
            <w:vAlign w:val="center"/>
          </w:tcPr>
          <w:p w14:paraId="6C7FE8F7" w14:textId="77777777" w:rsidR="00011BD1" w:rsidRDefault="00011BD1" w:rsidP="006551F4">
            <w:pPr>
              <w:jc w:val="center"/>
              <w:rPr>
                <w:rFonts w:ascii="Times New Roman" w:eastAsia="Times New Roman" w:hAnsi="Times New Roman" w:cs="Times New Roman"/>
                <w:b/>
                <w:color w:val="000000"/>
                <w:sz w:val="18"/>
                <w:szCs w:val="20"/>
              </w:rPr>
            </w:pPr>
            <w:r w:rsidRPr="00110D61">
              <w:rPr>
                <w:rFonts w:ascii="Times New Roman" w:eastAsia="Times New Roman" w:hAnsi="Times New Roman" w:cs="Times New Roman"/>
                <w:b/>
                <w:color w:val="000000"/>
                <w:sz w:val="18"/>
                <w:szCs w:val="20"/>
              </w:rPr>
              <w:t>Number</w:t>
            </w:r>
            <w:r>
              <w:rPr>
                <w:rFonts w:ascii="Times New Roman" w:eastAsia="Times New Roman" w:hAnsi="Times New Roman" w:cs="Times New Roman"/>
                <w:b/>
                <w:color w:val="000000"/>
                <w:sz w:val="18"/>
                <w:szCs w:val="20"/>
              </w:rPr>
              <w:t>,</w:t>
            </w:r>
            <w:r w:rsidRPr="00110D61">
              <w:rPr>
                <w:rFonts w:ascii="Times New Roman" w:eastAsia="Times New Roman" w:hAnsi="Times New Roman" w:cs="Times New Roman"/>
                <w:b/>
                <w:color w:val="000000"/>
                <w:sz w:val="18"/>
                <w:szCs w:val="20"/>
              </w:rPr>
              <w:t xml:space="preserve"> and </w:t>
            </w:r>
            <w:r>
              <w:rPr>
                <w:rFonts w:ascii="Times New Roman" w:eastAsia="Times New Roman" w:hAnsi="Times New Roman" w:cs="Times New Roman"/>
                <w:b/>
                <w:color w:val="000000"/>
                <w:sz w:val="18"/>
                <w:szCs w:val="20"/>
              </w:rPr>
              <w:t xml:space="preserve">age-adjusted rate per </w:t>
            </w:r>
            <w:r w:rsidRPr="00110D61">
              <w:rPr>
                <w:rFonts w:ascii="Times New Roman" w:eastAsia="Times New Roman" w:hAnsi="Times New Roman" w:cs="Times New Roman"/>
                <w:b/>
                <w:color w:val="000000"/>
                <w:sz w:val="18"/>
                <w:szCs w:val="20"/>
              </w:rPr>
              <w:t>100,000 p</w:t>
            </w:r>
            <w:r>
              <w:rPr>
                <w:rFonts w:ascii="Times New Roman" w:eastAsia="Times New Roman" w:hAnsi="Times New Roman" w:cs="Times New Roman"/>
                <w:b/>
                <w:color w:val="000000"/>
                <w:sz w:val="18"/>
                <w:szCs w:val="20"/>
              </w:rPr>
              <w:t>opulation</w:t>
            </w:r>
          </w:p>
          <w:p w14:paraId="02193D67" w14:textId="6200F0C7" w:rsidR="00011BD1" w:rsidRPr="00F21911" w:rsidRDefault="00011BD1" w:rsidP="006551F4">
            <w:pPr>
              <w:jc w:val="center"/>
              <w:rPr>
                <w:rFonts w:ascii="Times New Roman" w:eastAsia="Times New Roman" w:hAnsi="Times New Roman" w:cs="Times New Roman"/>
                <w:b/>
                <w:color w:val="000000"/>
                <w:sz w:val="18"/>
                <w:szCs w:val="20"/>
              </w:rPr>
            </w:pPr>
            <w:r>
              <w:rPr>
                <w:rFonts w:ascii="Times New Roman" w:eastAsia="Times New Roman" w:hAnsi="Times New Roman" w:cs="Times New Roman"/>
                <w:b/>
                <w:color w:val="000000"/>
                <w:sz w:val="18"/>
                <w:szCs w:val="20"/>
              </w:rPr>
              <w:t>Any opioid may include prescription and/or illicit opioids</w:t>
            </w:r>
            <w:r w:rsidR="00695AE1">
              <w:rPr>
                <w:rFonts w:ascii="Times New Roman" w:eastAsia="Times New Roman" w:hAnsi="Times New Roman" w:cs="Times New Roman"/>
                <w:b/>
                <w:color w:val="000000"/>
                <w:sz w:val="18"/>
                <w:szCs w:val="20"/>
              </w:rPr>
              <w:t xml:space="preserve">; </w:t>
            </w:r>
            <w:r>
              <w:rPr>
                <w:rFonts w:ascii="Times New Roman" w:eastAsia="Times New Roman" w:hAnsi="Times New Roman" w:cs="Times New Roman"/>
                <w:b/>
                <w:color w:val="000000"/>
                <w:sz w:val="18"/>
                <w:szCs w:val="20"/>
              </w:rPr>
              <w:t>categories are not mutually exclusive</w:t>
            </w:r>
            <w:r w:rsidR="0085525E">
              <w:rPr>
                <w:rFonts w:ascii="Times New Roman" w:eastAsia="Times New Roman" w:hAnsi="Times New Roman" w:cs="Times New Roman"/>
                <w:b/>
                <w:color w:val="000000"/>
                <w:sz w:val="18"/>
                <w:szCs w:val="20"/>
              </w:rPr>
              <w:t>.</w:t>
            </w:r>
          </w:p>
        </w:tc>
      </w:tr>
      <w:tr w:rsidR="00011BD1" w:rsidRPr="00137B7F" w14:paraId="158FE539" w14:textId="77777777" w:rsidTr="006551F4">
        <w:trPr>
          <w:trHeight w:val="288"/>
          <w:jc w:val="center"/>
        </w:trPr>
        <w:tc>
          <w:tcPr>
            <w:tcW w:w="1440" w:type="dxa"/>
            <w:shd w:val="clear" w:color="auto" w:fill="auto"/>
            <w:vAlign w:val="center"/>
          </w:tcPr>
          <w:p w14:paraId="69B83F9C" w14:textId="77777777" w:rsidR="00011BD1" w:rsidRPr="000474F0" w:rsidRDefault="00011BD1" w:rsidP="006551F4">
            <w:pPr>
              <w:jc w:val="center"/>
              <w:rPr>
                <w:rFonts w:ascii="Times New Roman" w:hAnsi="Times New Roman" w:cs="Times New Roman"/>
                <w:b/>
                <w:sz w:val="18"/>
                <w:szCs w:val="18"/>
              </w:rPr>
            </w:pPr>
          </w:p>
        </w:tc>
        <w:tc>
          <w:tcPr>
            <w:tcW w:w="4320" w:type="dxa"/>
            <w:gridSpan w:val="4"/>
            <w:shd w:val="clear" w:color="auto" w:fill="E7E6E6" w:themeFill="background2"/>
            <w:vAlign w:val="center"/>
          </w:tcPr>
          <w:p w14:paraId="5C6D28D3" w14:textId="77777777" w:rsidR="00011BD1" w:rsidRPr="000474F0" w:rsidRDefault="00011BD1" w:rsidP="006551F4">
            <w:pPr>
              <w:jc w:val="center"/>
              <w:rPr>
                <w:rFonts w:ascii="Times New Roman" w:hAnsi="Times New Roman" w:cs="Times New Roman"/>
                <w:b/>
                <w:sz w:val="18"/>
                <w:szCs w:val="18"/>
              </w:rPr>
            </w:pPr>
            <w:r>
              <w:rPr>
                <w:rFonts w:ascii="Times New Roman" w:hAnsi="Times New Roman" w:cs="Times New Roman"/>
                <w:b/>
                <w:sz w:val="18"/>
                <w:szCs w:val="18"/>
              </w:rPr>
              <w:t>Any Opioid</w:t>
            </w:r>
          </w:p>
        </w:tc>
        <w:tc>
          <w:tcPr>
            <w:tcW w:w="4320" w:type="dxa"/>
            <w:gridSpan w:val="4"/>
            <w:shd w:val="clear" w:color="auto" w:fill="FFFFFF" w:themeFill="background1"/>
            <w:vAlign w:val="center"/>
          </w:tcPr>
          <w:p w14:paraId="62C408BB" w14:textId="77777777" w:rsidR="00011BD1" w:rsidRPr="000474F0" w:rsidRDefault="00011BD1" w:rsidP="006551F4">
            <w:pPr>
              <w:jc w:val="center"/>
              <w:rPr>
                <w:rFonts w:ascii="Times New Roman" w:hAnsi="Times New Roman" w:cs="Times New Roman"/>
                <w:b/>
                <w:sz w:val="18"/>
                <w:szCs w:val="18"/>
              </w:rPr>
            </w:pPr>
            <w:r>
              <w:rPr>
                <w:rFonts w:ascii="Times New Roman" w:hAnsi="Times New Roman" w:cs="Times New Roman"/>
                <w:b/>
                <w:sz w:val="18"/>
                <w:szCs w:val="18"/>
              </w:rPr>
              <w:t>Heroin</w:t>
            </w:r>
          </w:p>
        </w:tc>
      </w:tr>
      <w:tr w:rsidR="00011BD1" w:rsidRPr="00137B7F" w14:paraId="1DE76749" w14:textId="77777777" w:rsidTr="006551F4">
        <w:trPr>
          <w:trHeight w:val="288"/>
          <w:jc w:val="center"/>
        </w:trPr>
        <w:tc>
          <w:tcPr>
            <w:tcW w:w="1440" w:type="dxa"/>
            <w:shd w:val="clear" w:color="auto" w:fill="auto"/>
            <w:vAlign w:val="center"/>
          </w:tcPr>
          <w:p w14:paraId="4C5975C7" w14:textId="77777777" w:rsidR="00011BD1" w:rsidRPr="000474F0" w:rsidRDefault="00011BD1" w:rsidP="006551F4">
            <w:pPr>
              <w:jc w:val="center"/>
              <w:rPr>
                <w:rFonts w:ascii="Times New Roman" w:hAnsi="Times New Roman" w:cs="Times New Roman"/>
                <w:b/>
                <w:sz w:val="18"/>
                <w:szCs w:val="18"/>
              </w:rPr>
            </w:pPr>
          </w:p>
        </w:tc>
        <w:tc>
          <w:tcPr>
            <w:tcW w:w="2160" w:type="dxa"/>
            <w:gridSpan w:val="2"/>
            <w:shd w:val="clear" w:color="auto" w:fill="E7E6E6" w:themeFill="background2"/>
            <w:vAlign w:val="center"/>
          </w:tcPr>
          <w:p w14:paraId="1F08245E" w14:textId="77777777" w:rsidR="00011BD1" w:rsidRPr="000474F0" w:rsidRDefault="00011BD1" w:rsidP="006551F4">
            <w:pPr>
              <w:jc w:val="center"/>
              <w:rPr>
                <w:rFonts w:ascii="Times New Roman" w:hAnsi="Times New Roman" w:cs="Times New Roman"/>
                <w:b/>
                <w:sz w:val="18"/>
                <w:szCs w:val="18"/>
              </w:rPr>
            </w:pPr>
            <w:r>
              <w:rPr>
                <w:rFonts w:ascii="Times New Roman" w:hAnsi="Times New Roman" w:cs="Times New Roman"/>
                <w:b/>
                <w:sz w:val="18"/>
                <w:szCs w:val="18"/>
              </w:rPr>
              <w:t>ED Visits</w:t>
            </w:r>
          </w:p>
        </w:tc>
        <w:tc>
          <w:tcPr>
            <w:tcW w:w="2160" w:type="dxa"/>
            <w:gridSpan w:val="2"/>
            <w:shd w:val="clear" w:color="auto" w:fill="auto"/>
            <w:vAlign w:val="center"/>
          </w:tcPr>
          <w:p w14:paraId="1667F228" w14:textId="77777777" w:rsidR="00011BD1" w:rsidRPr="000474F0" w:rsidRDefault="00011BD1" w:rsidP="006551F4">
            <w:pPr>
              <w:jc w:val="center"/>
              <w:rPr>
                <w:rFonts w:ascii="Times New Roman" w:hAnsi="Times New Roman" w:cs="Times New Roman"/>
                <w:b/>
                <w:sz w:val="18"/>
                <w:szCs w:val="18"/>
              </w:rPr>
            </w:pPr>
            <w:r>
              <w:rPr>
                <w:rFonts w:ascii="Times New Roman" w:hAnsi="Times New Roman" w:cs="Times New Roman"/>
                <w:b/>
                <w:sz w:val="18"/>
                <w:szCs w:val="18"/>
              </w:rPr>
              <w:t>Hospitalizations</w:t>
            </w:r>
          </w:p>
        </w:tc>
        <w:tc>
          <w:tcPr>
            <w:tcW w:w="2160" w:type="dxa"/>
            <w:gridSpan w:val="2"/>
            <w:shd w:val="clear" w:color="auto" w:fill="EDEDED" w:themeFill="accent3" w:themeFillTint="33"/>
            <w:vAlign w:val="center"/>
          </w:tcPr>
          <w:p w14:paraId="2CC1B15D" w14:textId="77777777" w:rsidR="00011BD1" w:rsidRPr="000474F0" w:rsidRDefault="00011BD1" w:rsidP="006551F4">
            <w:pPr>
              <w:jc w:val="center"/>
              <w:rPr>
                <w:rFonts w:ascii="Times New Roman" w:hAnsi="Times New Roman" w:cs="Times New Roman"/>
                <w:b/>
                <w:sz w:val="18"/>
                <w:szCs w:val="18"/>
              </w:rPr>
            </w:pPr>
            <w:r>
              <w:rPr>
                <w:rFonts w:ascii="Times New Roman" w:hAnsi="Times New Roman" w:cs="Times New Roman"/>
                <w:b/>
                <w:sz w:val="18"/>
                <w:szCs w:val="18"/>
              </w:rPr>
              <w:t>ED Visits</w:t>
            </w:r>
          </w:p>
        </w:tc>
        <w:tc>
          <w:tcPr>
            <w:tcW w:w="2160" w:type="dxa"/>
            <w:gridSpan w:val="2"/>
            <w:shd w:val="clear" w:color="auto" w:fill="auto"/>
            <w:vAlign w:val="center"/>
          </w:tcPr>
          <w:p w14:paraId="1DBE058B" w14:textId="77777777" w:rsidR="00011BD1" w:rsidRPr="000474F0" w:rsidRDefault="00011BD1" w:rsidP="006551F4">
            <w:pPr>
              <w:jc w:val="center"/>
              <w:rPr>
                <w:rFonts w:ascii="Times New Roman" w:hAnsi="Times New Roman" w:cs="Times New Roman"/>
                <w:b/>
                <w:sz w:val="18"/>
                <w:szCs w:val="18"/>
              </w:rPr>
            </w:pPr>
            <w:r>
              <w:rPr>
                <w:rFonts w:ascii="Times New Roman" w:hAnsi="Times New Roman" w:cs="Times New Roman"/>
                <w:b/>
                <w:sz w:val="18"/>
                <w:szCs w:val="18"/>
              </w:rPr>
              <w:t>Hospitalizations</w:t>
            </w:r>
          </w:p>
        </w:tc>
      </w:tr>
      <w:tr w:rsidR="00011BD1" w:rsidRPr="00137B7F" w14:paraId="4C228C23" w14:textId="77777777" w:rsidTr="006551F4">
        <w:trPr>
          <w:trHeight w:val="288"/>
          <w:jc w:val="center"/>
        </w:trPr>
        <w:tc>
          <w:tcPr>
            <w:tcW w:w="1440" w:type="dxa"/>
            <w:shd w:val="clear" w:color="auto" w:fill="auto"/>
            <w:vAlign w:val="center"/>
          </w:tcPr>
          <w:p w14:paraId="5172216D" w14:textId="77777777" w:rsidR="00011BD1" w:rsidRPr="00AC586A" w:rsidRDefault="00011BD1" w:rsidP="006551F4">
            <w:pPr>
              <w:rPr>
                <w:rFonts w:ascii="Times New Roman" w:hAnsi="Times New Roman" w:cs="Times New Roman"/>
                <w:b/>
                <w:sz w:val="18"/>
                <w:szCs w:val="18"/>
              </w:rPr>
            </w:pPr>
            <w:r w:rsidRPr="00AC586A">
              <w:rPr>
                <w:rFonts w:ascii="Times New Roman" w:hAnsi="Times New Roman" w:cs="Times New Roman"/>
                <w:b/>
                <w:sz w:val="18"/>
                <w:szCs w:val="18"/>
              </w:rPr>
              <w:t>Year</w:t>
            </w:r>
          </w:p>
        </w:tc>
        <w:tc>
          <w:tcPr>
            <w:tcW w:w="1080" w:type="dxa"/>
            <w:shd w:val="clear" w:color="auto" w:fill="EDEDED" w:themeFill="accent3" w:themeFillTint="33"/>
            <w:vAlign w:val="center"/>
          </w:tcPr>
          <w:p w14:paraId="22793E7F" w14:textId="77777777" w:rsidR="00011BD1" w:rsidRPr="00AC586A" w:rsidRDefault="00011BD1" w:rsidP="006551F4">
            <w:pPr>
              <w:jc w:val="center"/>
              <w:rPr>
                <w:rFonts w:ascii="Times New Roman" w:hAnsi="Times New Roman" w:cs="Times New Roman"/>
                <w:b/>
                <w:sz w:val="18"/>
                <w:szCs w:val="18"/>
              </w:rPr>
            </w:pPr>
            <w:r>
              <w:rPr>
                <w:rFonts w:ascii="Times New Roman" w:hAnsi="Times New Roman" w:cs="Times New Roman"/>
                <w:b/>
                <w:sz w:val="18"/>
                <w:szCs w:val="18"/>
              </w:rPr>
              <w:t>No.</w:t>
            </w:r>
          </w:p>
        </w:tc>
        <w:tc>
          <w:tcPr>
            <w:tcW w:w="1080" w:type="dxa"/>
            <w:shd w:val="clear" w:color="auto" w:fill="EDEDED" w:themeFill="accent3" w:themeFillTint="33"/>
            <w:vAlign w:val="center"/>
          </w:tcPr>
          <w:p w14:paraId="205F5732" w14:textId="77777777" w:rsidR="00011BD1" w:rsidRPr="00AC586A" w:rsidRDefault="00011BD1" w:rsidP="006551F4">
            <w:pPr>
              <w:jc w:val="center"/>
              <w:rPr>
                <w:rFonts w:ascii="Times New Roman" w:hAnsi="Times New Roman" w:cs="Times New Roman"/>
                <w:b/>
                <w:sz w:val="18"/>
                <w:szCs w:val="18"/>
              </w:rPr>
            </w:pPr>
            <w:r>
              <w:rPr>
                <w:rFonts w:ascii="Times New Roman" w:hAnsi="Times New Roman" w:cs="Times New Roman"/>
                <w:b/>
                <w:sz w:val="18"/>
                <w:szCs w:val="18"/>
              </w:rPr>
              <w:t>Rate</w:t>
            </w:r>
          </w:p>
        </w:tc>
        <w:tc>
          <w:tcPr>
            <w:tcW w:w="1080" w:type="dxa"/>
            <w:shd w:val="clear" w:color="auto" w:fill="auto"/>
            <w:vAlign w:val="center"/>
          </w:tcPr>
          <w:p w14:paraId="04A0D077" w14:textId="77777777" w:rsidR="00011BD1" w:rsidRPr="00AC586A" w:rsidRDefault="00011BD1" w:rsidP="006551F4">
            <w:pPr>
              <w:jc w:val="center"/>
              <w:rPr>
                <w:rFonts w:ascii="Times New Roman" w:hAnsi="Times New Roman" w:cs="Times New Roman"/>
                <w:b/>
                <w:sz w:val="18"/>
                <w:szCs w:val="18"/>
              </w:rPr>
            </w:pPr>
            <w:r>
              <w:rPr>
                <w:rFonts w:ascii="Times New Roman" w:hAnsi="Times New Roman" w:cs="Times New Roman"/>
                <w:b/>
                <w:sz w:val="18"/>
                <w:szCs w:val="18"/>
              </w:rPr>
              <w:t>No.</w:t>
            </w:r>
          </w:p>
        </w:tc>
        <w:tc>
          <w:tcPr>
            <w:tcW w:w="1080" w:type="dxa"/>
            <w:shd w:val="clear" w:color="auto" w:fill="auto"/>
            <w:vAlign w:val="center"/>
          </w:tcPr>
          <w:p w14:paraId="286A1AA8" w14:textId="77777777" w:rsidR="00011BD1" w:rsidRPr="00AC586A" w:rsidRDefault="00011BD1" w:rsidP="006551F4">
            <w:pPr>
              <w:jc w:val="center"/>
              <w:rPr>
                <w:rFonts w:ascii="Times New Roman" w:hAnsi="Times New Roman" w:cs="Times New Roman"/>
                <w:b/>
                <w:sz w:val="18"/>
                <w:szCs w:val="18"/>
              </w:rPr>
            </w:pPr>
            <w:r>
              <w:rPr>
                <w:rFonts w:ascii="Times New Roman" w:hAnsi="Times New Roman" w:cs="Times New Roman"/>
                <w:b/>
                <w:sz w:val="18"/>
                <w:szCs w:val="18"/>
              </w:rPr>
              <w:t>Rate</w:t>
            </w:r>
          </w:p>
        </w:tc>
        <w:tc>
          <w:tcPr>
            <w:tcW w:w="1080" w:type="dxa"/>
            <w:shd w:val="clear" w:color="auto" w:fill="EDEDED" w:themeFill="accent3" w:themeFillTint="33"/>
            <w:vAlign w:val="center"/>
          </w:tcPr>
          <w:p w14:paraId="098D6611" w14:textId="77777777" w:rsidR="00011BD1" w:rsidRPr="00AC586A" w:rsidRDefault="00011BD1" w:rsidP="006551F4">
            <w:pPr>
              <w:jc w:val="center"/>
              <w:rPr>
                <w:rFonts w:ascii="Times New Roman" w:hAnsi="Times New Roman" w:cs="Times New Roman"/>
                <w:b/>
                <w:sz w:val="18"/>
                <w:szCs w:val="18"/>
              </w:rPr>
            </w:pPr>
            <w:r>
              <w:rPr>
                <w:rFonts w:ascii="Times New Roman" w:hAnsi="Times New Roman" w:cs="Times New Roman"/>
                <w:b/>
                <w:sz w:val="18"/>
                <w:szCs w:val="18"/>
              </w:rPr>
              <w:t>No.</w:t>
            </w:r>
          </w:p>
        </w:tc>
        <w:tc>
          <w:tcPr>
            <w:tcW w:w="1080" w:type="dxa"/>
            <w:shd w:val="clear" w:color="auto" w:fill="EDEDED" w:themeFill="accent3" w:themeFillTint="33"/>
            <w:vAlign w:val="center"/>
          </w:tcPr>
          <w:p w14:paraId="10915526" w14:textId="77777777" w:rsidR="00011BD1" w:rsidRPr="00AC586A" w:rsidRDefault="00011BD1" w:rsidP="006551F4">
            <w:pPr>
              <w:jc w:val="center"/>
              <w:rPr>
                <w:rFonts w:ascii="Times New Roman" w:hAnsi="Times New Roman" w:cs="Times New Roman"/>
                <w:b/>
                <w:sz w:val="18"/>
                <w:szCs w:val="18"/>
              </w:rPr>
            </w:pPr>
            <w:r>
              <w:rPr>
                <w:rFonts w:ascii="Times New Roman" w:hAnsi="Times New Roman" w:cs="Times New Roman"/>
                <w:b/>
                <w:sz w:val="18"/>
                <w:szCs w:val="18"/>
              </w:rPr>
              <w:t>Rate</w:t>
            </w:r>
          </w:p>
        </w:tc>
        <w:tc>
          <w:tcPr>
            <w:tcW w:w="1080" w:type="dxa"/>
            <w:shd w:val="clear" w:color="auto" w:fill="auto"/>
            <w:vAlign w:val="center"/>
          </w:tcPr>
          <w:p w14:paraId="327C4469" w14:textId="77777777" w:rsidR="00011BD1" w:rsidRPr="00AC586A" w:rsidRDefault="00011BD1" w:rsidP="006551F4">
            <w:pPr>
              <w:jc w:val="center"/>
              <w:rPr>
                <w:rFonts w:ascii="Times New Roman" w:hAnsi="Times New Roman" w:cs="Times New Roman"/>
                <w:b/>
                <w:sz w:val="18"/>
                <w:szCs w:val="18"/>
              </w:rPr>
            </w:pPr>
            <w:r>
              <w:rPr>
                <w:rFonts w:ascii="Times New Roman" w:hAnsi="Times New Roman" w:cs="Times New Roman"/>
                <w:b/>
                <w:sz w:val="18"/>
                <w:szCs w:val="18"/>
              </w:rPr>
              <w:t>No.</w:t>
            </w:r>
          </w:p>
        </w:tc>
        <w:tc>
          <w:tcPr>
            <w:tcW w:w="1080" w:type="dxa"/>
            <w:shd w:val="clear" w:color="auto" w:fill="auto"/>
            <w:vAlign w:val="center"/>
          </w:tcPr>
          <w:p w14:paraId="64592D0F" w14:textId="77777777" w:rsidR="00011BD1" w:rsidRPr="00AC586A" w:rsidRDefault="00011BD1" w:rsidP="006551F4">
            <w:pPr>
              <w:jc w:val="center"/>
              <w:rPr>
                <w:rFonts w:ascii="Times New Roman" w:hAnsi="Times New Roman" w:cs="Times New Roman"/>
                <w:b/>
                <w:sz w:val="18"/>
                <w:szCs w:val="18"/>
              </w:rPr>
            </w:pPr>
            <w:r>
              <w:rPr>
                <w:rFonts w:ascii="Times New Roman" w:hAnsi="Times New Roman" w:cs="Times New Roman"/>
                <w:b/>
                <w:sz w:val="18"/>
                <w:szCs w:val="18"/>
              </w:rPr>
              <w:t>Rate</w:t>
            </w:r>
          </w:p>
        </w:tc>
      </w:tr>
      <w:tr w:rsidR="00011BD1" w:rsidRPr="00137B7F" w14:paraId="660433AD" w14:textId="77777777" w:rsidTr="006551F4">
        <w:trPr>
          <w:trHeight w:val="288"/>
          <w:jc w:val="center"/>
        </w:trPr>
        <w:tc>
          <w:tcPr>
            <w:tcW w:w="1440" w:type="dxa"/>
            <w:vAlign w:val="center"/>
          </w:tcPr>
          <w:p w14:paraId="646705EF" w14:textId="77777777" w:rsidR="00011BD1" w:rsidRPr="00AC586A" w:rsidRDefault="00011BD1" w:rsidP="006551F4">
            <w:pPr>
              <w:rPr>
                <w:rFonts w:ascii="Times New Roman" w:hAnsi="Times New Roman" w:cs="Times New Roman"/>
                <w:b/>
                <w:sz w:val="18"/>
                <w:szCs w:val="18"/>
              </w:rPr>
            </w:pPr>
            <w:r>
              <w:rPr>
                <w:rFonts w:ascii="Times New Roman" w:hAnsi="Times New Roman" w:cs="Times New Roman"/>
                <w:b/>
                <w:sz w:val="18"/>
                <w:szCs w:val="18"/>
              </w:rPr>
              <w:t>2018</w:t>
            </w:r>
          </w:p>
        </w:tc>
        <w:tc>
          <w:tcPr>
            <w:tcW w:w="1080" w:type="dxa"/>
            <w:shd w:val="clear" w:color="auto" w:fill="EDEDED" w:themeFill="accent3" w:themeFillTint="33"/>
            <w:vAlign w:val="center"/>
          </w:tcPr>
          <w:p w14:paraId="5F5B9F41" w14:textId="53CC5A40" w:rsidR="00011BD1" w:rsidRDefault="001D47E1" w:rsidP="006551F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4985</w:t>
            </w:r>
          </w:p>
        </w:tc>
        <w:tc>
          <w:tcPr>
            <w:tcW w:w="1080" w:type="dxa"/>
            <w:shd w:val="clear" w:color="auto" w:fill="EDEDED" w:themeFill="accent3" w:themeFillTint="33"/>
            <w:vAlign w:val="center"/>
          </w:tcPr>
          <w:p w14:paraId="58F95D00" w14:textId="32CDEC46" w:rsidR="00011BD1" w:rsidRDefault="001D47E1" w:rsidP="006551F4">
            <w:pPr>
              <w:jc w:val="center"/>
              <w:rPr>
                <w:rFonts w:ascii="Times New Roman" w:hAnsi="Times New Roman" w:cs="Times New Roman"/>
                <w:sz w:val="18"/>
                <w:szCs w:val="18"/>
              </w:rPr>
            </w:pPr>
            <w:r>
              <w:rPr>
                <w:rFonts w:ascii="Times New Roman" w:hAnsi="Times New Roman" w:cs="Times New Roman"/>
                <w:sz w:val="18"/>
                <w:szCs w:val="18"/>
              </w:rPr>
              <w:t>45.6</w:t>
            </w:r>
          </w:p>
        </w:tc>
        <w:tc>
          <w:tcPr>
            <w:tcW w:w="1080" w:type="dxa"/>
            <w:vAlign w:val="center"/>
          </w:tcPr>
          <w:p w14:paraId="7171A16A" w14:textId="7F99AA4F" w:rsidR="00011BD1" w:rsidRDefault="00011BD1" w:rsidP="006551F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w:t>
            </w:r>
            <w:r w:rsidR="001D47E1">
              <w:rPr>
                <w:rFonts w:ascii="Times New Roman" w:eastAsia="Times New Roman" w:hAnsi="Times New Roman" w:cs="Times New Roman"/>
                <w:color w:val="000000"/>
                <w:sz w:val="18"/>
                <w:szCs w:val="18"/>
              </w:rPr>
              <w:t>53</w:t>
            </w:r>
          </w:p>
        </w:tc>
        <w:tc>
          <w:tcPr>
            <w:tcW w:w="1080" w:type="dxa"/>
            <w:shd w:val="clear" w:color="auto" w:fill="auto"/>
            <w:vAlign w:val="center"/>
          </w:tcPr>
          <w:p w14:paraId="2F4A463C" w14:textId="00E975AE" w:rsidR="00011BD1" w:rsidRDefault="001D47E1" w:rsidP="006551F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20.7</w:t>
            </w:r>
          </w:p>
        </w:tc>
        <w:tc>
          <w:tcPr>
            <w:tcW w:w="1080" w:type="dxa"/>
            <w:shd w:val="clear" w:color="auto" w:fill="EDEDED" w:themeFill="accent3" w:themeFillTint="33"/>
            <w:vAlign w:val="center"/>
          </w:tcPr>
          <w:p w14:paraId="4F7546D6" w14:textId="69827284" w:rsidR="00011BD1" w:rsidRDefault="00011BD1" w:rsidP="006551F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135</w:t>
            </w:r>
            <w:r w:rsidR="001D47E1">
              <w:rPr>
                <w:rFonts w:ascii="Times New Roman" w:eastAsia="Times New Roman" w:hAnsi="Times New Roman" w:cs="Times New Roman"/>
                <w:color w:val="000000"/>
                <w:sz w:val="18"/>
                <w:szCs w:val="18"/>
              </w:rPr>
              <w:t>3</w:t>
            </w:r>
          </w:p>
        </w:tc>
        <w:tc>
          <w:tcPr>
            <w:tcW w:w="1080" w:type="dxa"/>
            <w:shd w:val="clear" w:color="auto" w:fill="EDEDED" w:themeFill="accent3" w:themeFillTint="33"/>
            <w:vAlign w:val="center"/>
          </w:tcPr>
          <w:p w14:paraId="612B4DD1" w14:textId="4E1C6855" w:rsidR="00011BD1" w:rsidRDefault="001D47E1" w:rsidP="006551F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13.1</w:t>
            </w:r>
          </w:p>
        </w:tc>
        <w:tc>
          <w:tcPr>
            <w:tcW w:w="1080" w:type="dxa"/>
            <w:shd w:val="clear" w:color="auto" w:fill="auto"/>
            <w:vAlign w:val="center"/>
          </w:tcPr>
          <w:p w14:paraId="55552F1B" w14:textId="3F968447" w:rsidR="00011BD1" w:rsidRDefault="00011BD1" w:rsidP="006551F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w:t>
            </w:r>
            <w:r w:rsidR="001D47E1">
              <w:rPr>
                <w:rFonts w:ascii="Times New Roman" w:eastAsia="Times New Roman" w:hAnsi="Times New Roman" w:cs="Times New Roman"/>
                <w:color w:val="000000"/>
                <w:sz w:val="18"/>
                <w:szCs w:val="18"/>
              </w:rPr>
              <w:t>5</w:t>
            </w:r>
          </w:p>
        </w:tc>
        <w:tc>
          <w:tcPr>
            <w:tcW w:w="1080" w:type="dxa"/>
            <w:shd w:val="clear" w:color="auto" w:fill="auto"/>
            <w:vAlign w:val="center"/>
          </w:tcPr>
          <w:p w14:paraId="3FFCF307" w14:textId="7620589D" w:rsidR="00011BD1" w:rsidRDefault="001D47E1" w:rsidP="006551F4">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w:t>
            </w:r>
          </w:p>
        </w:tc>
      </w:tr>
      <w:tr w:rsidR="00011BD1" w:rsidRPr="00137B7F" w14:paraId="0877228D" w14:textId="77777777" w:rsidTr="006551F4">
        <w:trPr>
          <w:trHeight w:val="288"/>
          <w:jc w:val="center"/>
        </w:trPr>
        <w:tc>
          <w:tcPr>
            <w:tcW w:w="1440" w:type="dxa"/>
            <w:vAlign w:val="center"/>
          </w:tcPr>
          <w:p w14:paraId="4A3F4F69" w14:textId="77777777" w:rsidR="00011BD1" w:rsidRPr="00AC586A" w:rsidRDefault="00011BD1" w:rsidP="006551F4">
            <w:pPr>
              <w:rPr>
                <w:rFonts w:ascii="Times New Roman" w:hAnsi="Times New Roman" w:cs="Times New Roman"/>
                <w:b/>
                <w:sz w:val="18"/>
                <w:szCs w:val="18"/>
              </w:rPr>
            </w:pPr>
            <w:r w:rsidRPr="00AC586A">
              <w:rPr>
                <w:rFonts w:ascii="Times New Roman" w:hAnsi="Times New Roman" w:cs="Times New Roman"/>
                <w:b/>
                <w:sz w:val="18"/>
                <w:szCs w:val="18"/>
              </w:rPr>
              <w:t>2017</w:t>
            </w:r>
          </w:p>
        </w:tc>
        <w:tc>
          <w:tcPr>
            <w:tcW w:w="1080" w:type="dxa"/>
            <w:shd w:val="clear" w:color="auto" w:fill="EDEDED" w:themeFill="accent3" w:themeFillTint="33"/>
            <w:vAlign w:val="center"/>
          </w:tcPr>
          <w:p w14:paraId="79D647A2" w14:textId="77777777" w:rsidR="00011BD1" w:rsidRPr="00AC586A" w:rsidRDefault="00011BD1" w:rsidP="006551F4">
            <w:pPr>
              <w:jc w:val="center"/>
              <w:rPr>
                <w:rFonts w:ascii="Times New Roman" w:hAnsi="Times New Roman" w:cs="Times New Roman"/>
                <w:sz w:val="18"/>
                <w:szCs w:val="18"/>
              </w:rPr>
            </w:pPr>
            <w:r>
              <w:rPr>
                <w:rFonts w:ascii="Times New Roman" w:hAnsi="Times New Roman" w:cs="Times New Roman"/>
                <w:sz w:val="18"/>
                <w:szCs w:val="18"/>
              </w:rPr>
              <w:t>5656</w:t>
            </w:r>
          </w:p>
        </w:tc>
        <w:tc>
          <w:tcPr>
            <w:tcW w:w="1080" w:type="dxa"/>
            <w:shd w:val="clear" w:color="auto" w:fill="EDEDED" w:themeFill="accent3" w:themeFillTint="33"/>
            <w:vAlign w:val="center"/>
          </w:tcPr>
          <w:p w14:paraId="2C86FF8C" w14:textId="77777777" w:rsidR="00011BD1" w:rsidRPr="00AC586A" w:rsidRDefault="00011BD1" w:rsidP="006551F4">
            <w:pPr>
              <w:jc w:val="center"/>
              <w:rPr>
                <w:rFonts w:ascii="Times New Roman" w:hAnsi="Times New Roman" w:cs="Times New Roman"/>
                <w:sz w:val="18"/>
                <w:szCs w:val="18"/>
              </w:rPr>
            </w:pPr>
            <w:r>
              <w:rPr>
                <w:rFonts w:ascii="Times New Roman" w:hAnsi="Times New Roman" w:cs="Times New Roman"/>
                <w:sz w:val="18"/>
                <w:szCs w:val="18"/>
              </w:rPr>
              <w:t>52.6</w:t>
            </w:r>
          </w:p>
        </w:tc>
        <w:tc>
          <w:tcPr>
            <w:tcW w:w="1080" w:type="dxa"/>
            <w:vAlign w:val="center"/>
          </w:tcPr>
          <w:p w14:paraId="520674B3" w14:textId="77777777" w:rsidR="00011BD1" w:rsidRPr="00AC586A" w:rsidRDefault="00011BD1" w:rsidP="006551F4">
            <w:pPr>
              <w:jc w:val="center"/>
              <w:rPr>
                <w:rFonts w:ascii="Times New Roman" w:hAnsi="Times New Roman" w:cs="Times New Roman"/>
                <w:sz w:val="18"/>
                <w:szCs w:val="18"/>
              </w:rPr>
            </w:pPr>
            <w:r>
              <w:rPr>
                <w:rFonts w:ascii="Times New Roman" w:hAnsi="Times New Roman" w:cs="Times New Roman"/>
                <w:sz w:val="18"/>
                <w:szCs w:val="18"/>
              </w:rPr>
              <w:t>2622</w:t>
            </w:r>
          </w:p>
        </w:tc>
        <w:tc>
          <w:tcPr>
            <w:tcW w:w="1080" w:type="dxa"/>
            <w:shd w:val="clear" w:color="auto" w:fill="auto"/>
            <w:vAlign w:val="center"/>
          </w:tcPr>
          <w:p w14:paraId="5CB7E4DF" w14:textId="77777777" w:rsidR="00011BD1" w:rsidRPr="00AC586A" w:rsidRDefault="00011BD1" w:rsidP="006551F4">
            <w:pPr>
              <w:jc w:val="center"/>
              <w:rPr>
                <w:rFonts w:ascii="Times New Roman" w:hAnsi="Times New Roman" w:cs="Times New Roman"/>
                <w:sz w:val="18"/>
                <w:szCs w:val="18"/>
              </w:rPr>
            </w:pPr>
            <w:r>
              <w:rPr>
                <w:rFonts w:ascii="Times New Roman" w:hAnsi="Times New Roman" w:cs="Times New Roman"/>
                <w:sz w:val="18"/>
                <w:szCs w:val="18"/>
              </w:rPr>
              <w:t>23.5</w:t>
            </w:r>
          </w:p>
        </w:tc>
        <w:tc>
          <w:tcPr>
            <w:tcW w:w="1080" w:type="dxa"/>
            <w:shd w:val="clear" w:color="auto" w:fill="EDEDED" w:themeFill="accent3" w:themeFillTint="33"/>
            <w:vAlign w:val="center"/>
          </w:tcPr>
          <w:p w14:paraId="15D423CB" w14:textId="77777777" w:rsidR="00011BD1" w:rsidRPr="00AC586A" w:rsidRDefault="00011BD1" w:rsidP="006551F4">
            <w:pPr>
              <w:jc w:val="center"/>
              <w:rPr>
                <w:rFonts w:ascii="Times New Roman" w:hAnsi="Times New Roman" w:cs="Times New Roman"/>
                <w:sz w:val="18"/>
                <w:szCs w:val="18"/>
              </w:rPr>
            </w:pPr>
            <w:r>
              <w:rPr>
                <w:rFonts w:ascii="Times New Roman" w:hAnsi="Times New Roman" w:cs="Times New Roman"/>
                <w:sz w:val="18"/>
                <w:szCs w:val="18"/>
              </w:rPr>
              <w:t>1521</w:t>
            </w:r>
          </w:p>
        </w:tc>
        <w:tc>
          <w:tcPr>
            <w:tcW w:w="1080" w:type="dxa"/>
            <w:shd w:val="clear" w:color="auto" w:fill="EDEDED" w:themeFill="accent3" w:themeFillTint="33"/>
            <w:vAlign w:val="center"/>
          </w:tcPr>
          <w:p w14:paraId="066DE1FD" w14:textId="77777777" w:rsidR="00011BD1" w:rsidRPr="00AC586A" w:rsidRDefault="00011BD1" w:rsidP="006551F4">
            <w:pPr>
              <w:jc w:val="center"/>
              <w:rPr>
                <w:rFonts w:ascii="Times New Roman" w:hAnsi="Times New Roman" w:cs="Times New Roman"/>
                <w:sz w:val="18"/>
                <w:szCs w:val="18"/>
              </w:rPr>
            </w:pPr>
            <w:r>
              <w:rPr>
                <w:rFonts w:ascii="Times New Roman" w:hAnsi="Times New Roman" w:cs="Times New Roman"/>
                <w:sz w:val="18"/>
                <w:szCs w:val="18"/>
              </w:rPr>
              <w:t>14.9</w:t>
            </w:r>
          </w:p>
        </w:tc>
        <w:tc>
          <w:tcPr>
            <w:tcW w:w="1080" w:type="dxa"/>
            <w:shd w:val="clear" w:color="auto" w:fill="auto"/>
            <w:vAlign w:val="center"/>
          </w:tcPr>
          <w:p w14:paraId="40836613" w14:textId="77777777" w:rsidR="00011BD1" w:rsidRPr="00AC586A" w:rsidRDefault="00011BD1" w:rsidP="006551F4">
            <w:pPr>
              <w:jc w:val="center"/>
              <w:rPr>
                <w:rFonts w:ascii="Times New Roman" w:hAnsi="Times New Roman" w:cs="Times New Roman"/>
                <w:sz w:val="18"/>
                <w:szCs w:val="18"/>
              </w:rPr>
            </w:pPr>
            <w:r>
              <w:rPr>
                <w:rFonts w:ascii="Times New Roman" w:hAnsi="Times New Roman" w:cs="Times New Roman"/>
                <w:sz w:val="18"/>
                <w:szCs w:val="18"/>
              </w:rPr>
              <w:t>335</w:t>
            </w:r>
          </w:p>
        </w:tc>
        <w:tc>
          <w:tcPr>
            <w:tcW w:w="1080" w:type="dxa"/>
            <w:shd w:val="clear" w:color="auto" w:fill="auto"/>
            <w:vAlign w:val="center"/>
          </w:tcPr>
          <w:p w14:paraId="0BEFC577" w14:textId="77777777" w:rsidR="00011BD1" w:rsidRPr="00AC586A" w:rsidRDefault="00011BD1" w:rsidP="006551F4">
            <w:pPr>
              <w:jc w:val="center"/>
              <w:rPr>
                <w:rFonts w:ascii="Times New Roman" w:hAnsi="Times New Roman" w:cs="Times New Roman"/>
                <w:sz w:val="18"/>
                <w:szCs w:val="18"/>
              </w:rPr>
            </w:pPr>
            <w:r>
              <w:rPr>
                <w:rFonts w:ascii="Times New Roman" w:hAnsi="Times New Roman" w:cs="Times New Roman"/>
                <w:sz w:val="18"/>
                <w:szCs w:val="18"/>
              </w:rPr>
              <w:t>3.3</w:t>
            </w:r>
          </w:p>
        </w:tc>
      </w:tr>
      <w:tr w:rsidR="00011BD1" w:rsidRPr="00137B7F" w14:paraId="02C2E635" w14:textId="77777777" w:rsidTr="006551F4">
        <w:trPr>
          <w:trHeight w:val="288"/>
          <w:jc w:val="center"/>
        </w:trPr>
        <w:tc>
          <w:tcPr>
            <w:tcW w:w="1440" w:type="dxa"/>
            <w:vAlign w:val="center"/>
          </w:tcPr>
          <w:p w14:paraId="5D75372A" w14:textId="77777777" w:rsidR="00011BD1" w:rsidRPr="00AC586A" w:rsidRDefault="00011BD1" w:rsidP="006551F4">
            <w:pPr>
              <w:rPr>
                <w:rFonts w:ascii="Times New Roman" w:hAnsi="Times New Roman" w:cs="Times New Roman"/>
                <w:b/>
                <w:sz w:val="18"/>
                <w:szCs w:val="18"/>
              </w:rPr>
            </w:pPr>
            <w:r w:rsidRPr="00AC586A">
              <w:rPr>
                <w:rFonts w:ascii="Times New Roman" w:hAnsi="Times New Roman" w:cs="Times New Roman"/>
                <w:b/>
                <w:sz w:val="18"/>
                <w:szCs w:val="18"/>
              </w:rPr>
              <w:t>2016</w:t>
            </w:r>
          </w:p>
        </w:tc>
        <w:tc>
          <w:tcPr>
            <w:tcW w:w="1080" w:type="dxa"/>
            <w:shd w:val="clear" w:color="auto" w:fill="EDEDED" w:themeFill="accent3" w:themeFillTint="33"/>
            <w:vAlign w:val="center"/>
          </w:tcPr>
          <w:p w14:paraId="74D22C15" w14:textId="77777777" w:rsidR="00011BD1" w:rsidRPr="00AC586A" w:rsidRDefault="00011BD1" w:rsidP="006551F4">
            <w:pPr>
              <w:jc w:val="center"/>
              <w:rPr>
                <w:rFonts w:ascii="Times New Roman" w:hAnsi="Times New Roman" w:cs="Times New Roman"/>
                <w:sz w:val="18"/>
                <w:szCs w:val="18"/>
              </w:rPr>
            </w:pPr>
            <w:r>
              <w:rPr>
                <w:rFonts w:ascii="Times New Roman" w:hAnsi="Times New Roman" w:cs="Times New Roman"/>
                <w:sz w:val="18"/>
                <w:szCs w:val="18"/>
              </w:rPr>
              <w:t>5195</w:t>
            </w:r>
          </w:p>
        </w:tc>
        <w:tc>
          <w:tcPr>
            <w:tcW w:w="1080" w:type="dxa"/>
            <w:shd w:val="clear" w:color="auto" w:fill="EDEDED" w:themeFill="accent3" w:themeFillTint="33"/>
            <w:vAlign w:val="center"/>
          </w:tcPr>
          <w:p w14:paraId="3DF21C10" w14:textId="77777777" w:rsidR="00011BD1" w:rsidRPr="00AC586A" w:rsidRDefault="00011BD1" w:rsidP="006551F4">
            <w:pPr>
              <w:jc w:val="center"/>
              <w:rPr>
                <w:rFonts w:ascii="Times New Roman" w:hAnsi="Times New Roman" w:cs="Times New Roman"/>
                <w:sz w:val="18"/>
                <w:szCs w:val="18"/>
              </w:rPr>
            </w:pPr>
            <w:r>
              <w:rPr>
                <w:rFonts w:ascii="Times New Roman" w:hAnsi="Times New Roman" w:cs="Times New Roman"/>
                <w:sz w:val="18"/>
                <w:szCs w:val="18"/>
              </w:rPr>
              <w:t>48.9</w:t>
            </w:r>
          </w:p>
        </w:tc>
        <w:tc>
          <w:tcPr>
            <w:tcW w:w="1080" w:type="dxa"/>
            <w:vAlign w:val="center"/>
          </w:tcPr>
          <w:p w14:paraId="0C2B642A" w14:textId="77777777" w:rsidR="00011BD1" w:rsidRPr="00AC586A" w:rsidRDefault="00011BD1" w:rsidP="006551F4">
            <w:pPr>
              <w:jc w:val="center"/>
              <w:rPr>
                <w:rFonts w:ascii="Times New Roman" w:hAnsi="Times New Roman" w:cs="Times New Roman"/>
                <w:sz w:val="18"/>
                <w:szCs w:val="18"/>
              </w:rPr>
            </w:pPr>
            <w:r>
              <w:rPr>
                <w:rFonts w:ascii="Times New Roman" w:hAnsi="Times New Roman" w:cs="Times New Roman"/>
                <w:sz w:val="18"/>
                <w:szCs w:val="18"/>
              </w:rPr>
              <w:t>2639</w:t>
            </w:r>
          </w:p>
        </w:tc>
        <w:tc>
          <w:tcPr>
            <w:tcW w:w="1080" w:type="dxa"/>
            <w:shd w:val="clear" w:color="auto" w:fill="auto"/>
            <w:vAlign w:val="center"/>
          </w:tcPr>
          <w:p w14:paraId="77AE4445" w14:textId="77777777" w:rsidR="00011BD1" w:rsidRPr="00AC586A" w:rsidRDefault="00011BD1" w:rsidP="006551F4">
            <w:pPr>
              <w:jc w:val="center"/>
              <w:rPr>
                <w:rFonts w:ascii="Times New Roman" w:hAnsi="Times New Roman" w:cs="Times New Roman"/>
                <w:sz w:val="18"/>
                <w:szCs w:val="18"/>
              </w:rPr>
            </w:pPr>
            <w:r>
              <w:rPr>
                <w:rFonts w:ascii="Times New Roman" w:hAnsi="Times New Roman" w:cs="Times New Roman"/>
                <w:sz w:val="18"/>
                <w:szCs w:val="18"/>
              </w:rPr>
              <w:t>24.3</w:t>
            </w:r>
          </w:p>
        </w:tc>
        <w:tc>
          <w:tcPr>
            <w:tcW w:w="1080" w:type="dxa"/>
            <w:shd w:val="clear" w:color="auto" w:fill="EDEDED" w:themeFill="accent3" w:themeFillTint="33"/>
            <w:vAlign w:val="center"/>
          </w:tcPr>
          <w:p w14:paraId="737E00ED" w14:textId="77777777" w:rsidR="00011BD1" w:rsidRPr="00AC586A" w:rsidRDefault="00011BD1" w:rsidP="006551F4">
            <w:pPr>
              <w:jc w:val="center"/>
              <w:rPr>
                <w:rFonts w:ascii="Times New Roman" w:hAnsi="Times New Roman" w:cs="Times New Roman"/>
                <w:sz w:val="18"/>
                <w:szCs w:val="18"/>
              </w:rPr>
            </w:pPr>
            <w:r>
              <w:rPr>
                <w:rFonts w:ascii="Times New Roman" w:hAnsi="Times New Roman" w:cs="Times New Roman"/>
                <w:sz w:val="18"/>
                <w:szCs w:val="18"/>
              </w:rPr>
              <w:t>1204</w:t>
            </w:r>
          </w:p>
        </w:tc>
        <w:tc>
          <w:tcPr>
            <w:tcW w:w="1080" w:type="dxa"/>
            <w:shd w:val="clear" w:color="auto" w:fill="EDEDED" w:themeFill="accent3" w:themeFillTint="33"/>
            <w:vAlign w:val="center"/>
          </w:tcPr>
          <w:p w14:paraId="43F679A9" w14:textId="77777777" w:rsidR="00011BD1" w:rsidRPr="00AC586A" w:rsidRDefault="00011BD1" w:rsidP="006551F4">
            <w:pPr>
              <w:jc w:val="center"/>
              <w:rPr>
                <w:rFonts w:ascii="Times New Roman" w:hAnsi="Times New Roman" w:cs="Times New Roman"/>
                <w:sz w:val="18"/>
                <w:szCs w:val="18"/>
              </w:rPr>
            </w:pPr>
            <w:r>
              <w:rPr>
                <w:rFonts w:ascii="Times New Roman" w:hAnsi="Times New Roman" w:cs="Times New Roman"/>
                <w:sz w:val="18"/>
                <w:szCs w:val="18"/>
              </w:rPr>
              <w:t>11.8</w:t>
            </w:r>
          </w:p>
        </w:tc>
        <w:tc>
          <w:tcPr>
            <w:tcW w:w="1080" w:type="dxa"/>
            <w:shd w:val="clear" w:color="auto" w:fill="auto"/>
            <w:vAlign w:val="center"/>
          </w:tcPr>
          <w:p w14:paraId="61A62215" w14:textId="77777777" w:rsidR="00011BD1" w:rsidRPr="00AC586A" w:rsidRDefault="00011BD1" w:rsidP="006551F4">
            <w:pPr>
              <w:jc w:val="center"/>
              <w:rPr>
                <w:rFonts w:ascii="Times New Roman" w:hAnsi="Times New Roman" w:cs="Times New Roman"/>
                <w:sz w:val="18"/>
                <w:szCs w:val="18"/>
              </w:rPr>
            </w:pPr>
            <w:r>
              <w:rPr>
                <w:rFonts w:ascii="Times New Roman" w:hAnsi="Times New Roman" w:cs="Times New Roman"/>
                <w:sz w:val="18"/>
                <w:szCs w:val="18"/>
              </w:rPr>
              <w:t>306</w:t>
            </w:r>
          </w:p>
        </w:tc>
        <w:tc>
          <w:tcPr>
            <w:tcW w:w="1080" w:type="dxa"/>
            <w:shd w:val="clear" w:color="auto" w:fill="auto"/>
            <w:vAlign w:val="center"/>
          </w:tcPr>
          <w:p w14:paraId="3D7669BA" w14:textId="77777777" w:rsidR="00011BD1" w:rsidRPr="00AC586A" w:rsidRDefault="00011BD1" w:rsidP="006551F4">
            <w:pPr>
              <w:jc w:val="center"/>
              <w:rPr>
                <w:rFonts w:ascii="Times New Roman" w:hAnsi="Times New Roman" w:cs="Times New Roman"/>
                <w:sz w:val="18"/>
                <w:szCs w:val="18"/>
              </w:rPr>
            </w:pPr>
            <w:r>
              <w:rPr>
                <w:rFonts w:ascii="Times New Roman" w:hAnsi="Times New Roman" w:cs="Times New Roman"/>
                <w:sz w:val="18"/>
                <w:szCs w:val="18"/>
              </w:rPr>
              <w:t>3.0</w:t>
            </w:r>
          </w:p>
        </w:tc>
      </w:tr>
    </w:tbl>
    <w:p w14:paraId="55B0BC63" w14:textId="77777777" w:rsidR="0040652D" w:rsidRDefault="0040652D" w:rsidP="0040652D">
      <w:pPr>
        <w:spacing w:after="0"/>
        <w:rPr>
          <w:rFonts w:ascii="Times New Roman" w:hAnsi="Times New Roman" w:cs="Times New Roman"/>
          <w:sz w:val="24"/>
          <w:szCs w:val="24"/>
        </w:rPr>
      </w:pPr>
    </w:p>
    <w:p w14:paraId="1AB4D21E" w14:textId="77777777" w:rsidR="0040652D" w:rsidRDefault="0040652D" w:rsidP="0040652D">
      <w:pPr>
        <w:spacing w:after="0"/>
        <w:rPr>
          <w:rFonts w:ascii="Times New Roman" w:hAnsi="Times New Roman" w:cs="Times New Roman"/>
          <w:sz w:val="24"/>
          <w:szCs w:val="24"/>
        </w:rPr>
      </w:pPr>
    </w:p>
    <w:p w14:paraId="246CEDAB" w14:textId="77777777" w:rsidR="0040652D" w:rsidRDefault="0040652D" w:rsidP="0040652D">
      <w:pPr>
        <w:spacing w:after="0"/>
        <w:rPr>
          <w:rFonts w:ascii="Times New Roman" w:hAnsi="Times New Roman" w:cs="Times New Roman"/>
          <w:sz w:val="24"/>
          <w:szCs w:val="24"/>
        </w:rPr>
      </w:pPr>
    </w:p>
    <w:p w14:paraId="40912260" w14:textId="77777777" w:rsidR="002E44B7" w:rsidRDefault="002E44B7" w:rsidP="0040652D">
      <w:pPr>
        <w:spacing w:after="0"/>
        <w:rPr>
          <w:rFonts w:ascii="Times New Roman" w:hAnsi="Times New Roman" w:cs="Times New Roman"/>
          <w:sz w:val="24"/>
          <w:szCs w:val="24"/>
        </w:rPr>
      </w:pPr>
    </w:p>
    <w:p w14:paraId="34C93EBD" w14:textId="77777777" w:rsidR="002E44B7" w:rsidRDefault="002E44B7" w:rsidP="0040652D">
      <w:pPr>
        <w:spacing w:after="0"/>
        <w:rPr>
          <w:rFonts w:ascii="Times New Roman" w:hAnsi="Times New Roman" w:cs="Times New Roman"/>
          <w:sz w:val="24"/>
          <w:szCs w:val="24"/>
        </w:rPr>
      </w:pPr>
    </w:p>
    <w:tbl>
      <w:tblPr>
        <w:tblStyle w:val="TableGrid1"/>
        <w:tblW w:w="10080" w:type="dxa"/>
        <w:jc w:val="center"/>
        <w:tblLook w:val="04A0" w:firstRow="1" w:lastRow="0" w:firstColumn="1" w:lastColumn="0" w:noHBand="0" w:noVBand="1"/>
      </w:tblPr>
      <w:tblGrid>
        <w:gridCol w:w="1440"/>
        <w:gridCol w:w="1440"/>
        <w:gridCol w:w="1440"/>
        <w:gridCol w:w="1440"/>
        <w:gridCol w:w="1440"/>
        <w:gridCol w:w="1440"/>
        <w:gridCol w:w="1440"/>
      </w:tblGrid>
      <w:tr w:rsidR="00317C65" w:rsidRPr="00317C65" w14:paraId="5A6A638F" w14:textId="77777777" w:rsidTr="002345A4">
        <w:trPr>
          <w:trHeight w:val="590"/>
          <w:jc w:val="center"/>
        </w:trPr>
        <w:tc>
          <w:tcPr>
            <w:tcW w:w="10080" w:type="dxa"/>
            <w:gridSpan w:val="7"/>
            <w:tcBorders>
              <w:top w:val="single" w:sz="12" w:space="0" w:color="auto"/>
              <w:left w:val="single" w:sz="12" w:space="0" w:color="auto"/>
              <w:bottom w:val="single" w:sz="4" w:space="0" w:color="auto"/>
              <w:right w:val="single" w:sz="12" w:space="0" w:color="auto"/>
            </w:tcBorders>
            <w:shd w:val="clear" w:color="auto" w:fill="9CC2E5" w:themeFill="accent1" w:themeFillTint="99"/>
            <w:vAlign w:val="center"/>
          </w:tcPr>
          <w:p w14:paraId="7839E32C" w14:textId="4A9F8708" w:rsidR="00317C65" w:rsidRPr="00317C65" w:rsidRDefault="00317C65" w:rsidP="00523335">
            <w:pPr>
              <w:jc w:val="center"/>
              <w:rPr>
                <w:rFonts w:ascii="Times New Roman" w:hAnsi="Times New Roman" w:cs="Times New Roman"/>
                <w:b/>
                <w:color w:val="000000"/>
                <w:sz w:val="28"/>
                <w:szCs w:val="20"/>
              </w:rPr>
            </w:pPr>
            <w:bookmarkStart w:id="15" w:name="_Hlk20125226"/>
            <w:r w:rsidRPr="00317C65">
              <w:rPr>
                <w:rFonts w:ascii="Times New Roman" w:hAnsi="Times New Roman" w:cs="Times New Roman"/>
                <w:b/>
                <w:color w:val="000000"/>
                <w:sz w:val="28"/>
                <w:szCs w:val="20"/>
              </w:rPr>
              <w:lastRenderedPageBreak/>
              <w:t>Opioid Related Overdose Morbidity and Mortality —</w:t>
            </w:r>
            <w:r w:rsidRPr="00317C65">
              <w:rPr>
                <w:rFonts w:ascii="Times New Roman" w:hAnsi="Times New Roman" w:cs="Times New Roman"/>
                <w:color w:val="000000"/>
                <w:sz w:val="28"/>
                <w:szCs w:val="20"/>
              </w:rPr>
              <w:t xml:space="preserve"> </w:t>
            </w:r>
            <w:r w:rsidRPr="00317C65">
              <w:rPr>
                <w:rFonts w:ascii="Times New Roman" w:hAnsi="Times New Roman" w:cs="Times New Roman"/>
                <w:b/>
                <w:color w:val="000000"/>
                <w:sz w:val="28"/>
                <w:szCs w:val="20"/>
              </w:rPr>
              <w:t xml:space="preserve">Georgia Residents, </w:t>
            </w:r>
            <w:r w:rsidR="00A52E8D">
              <w:rPr>
                <w:rFonts w:ascii="Times New Roman" w:hAnsi="Times New Roman" w:cs="Times New Roman"/>
                <w:b/>
                <w:color w:val="000000"/>
                <w:sz w:val="28"/>
                <w:szCs w:val="20"/>
              </w:rPr>
              <w:t>2018</w:t>
            </w:r>
          </w:p>
          <w:p w14:paraId="5FCD19FA" w14:textId="77777777" w:rsidR="00317C65" w:rsidRPr="00317C65" w:rsidRDefault="00317C65" w:rsidP="00523335">
            <w:pPr>
              <w:jc w:val="center"/>
              <w:rPr>
                <w:rFonts w:ascii="Times New Roman" w:hAnsi="Times New Roman" w:cs="Times New Roman"/>
                <w:b/>
                <w:color w:val="000000"/>
                <w:sz w:val="28"/>
                <w:szCs w:val="20"/>
              </w:rPr>
            </w:pPr>
            <w:r w:rsidRPr="00317C65">
              <w:rPr>
                <w:rFonts w:ascii="Times New Roman" w:hAnsi="Times New Roman" w:cs="Times New Roman"/>
                <w:b/>
                <w:color w:val="000000"/>
                <w:sz w:val="28"/>
                <w:szCs w:val="20"/>
              </w:rPr>
              <w:t>(for emergency department (ED) visits, inpatient hospitalizations, and deaths)</w:t>
            </w:r>
          </w:p>
        </w:tc>
      </w:tr>
      <w:tr w:rsidR="00317C65" w:rsidRPr="00317C65" w14:paraId="139F7A3A" w14:textId="77777777" w:rsidTr="002345A4">
        <w:trPr>
          <w:trHeight w:val="590"/>
          <w:jc w:val="center"/>
        </w:trPr>
        <w:tc>
          <w:tcPr>
            <w:tcW w:w="10080" w:type="dxa"/>
            <w:gridSpan w:val="7"/>
            <w:tcBorders>
              <w:left w:val="single" w:sz="12" w:space="0" w:color="auto"/>
              <w:bottom w:val="single" w:sz="4" w:space="0" w:color="auto"/>
              <w:right w:val="single" w:sz="12" w:space="0" w:color="auto"/>
            </w:tcBorders>
            <w:shd w:val="clear" w:color="auto" w:fill="9CC2E5" w:themeFill="accent1" w:themeFillTint="99"/>
            <w:vAlign w:val="center"/>
          </w:tcPr>
          <w:p w14:paraId="3E7A59B0" w14:textId="77777777" w:rsidR="00317C65" w:rsidRPr="00317C65" w:rsidRDefault="00317C65" w:rsidP="00523335">
            <w:pPr>
              <w:jc w:val="center"/>
              <w:rPr>
                <w:rFonts w:ascii="Times New Roman" w:hAnsi="Times New Roman" w:cs="Times New Roman"/>
                <w:b/>
                <w:color w:val="000000"/>
                <w:sz w:val="18"/>
                <w:szCs w:val="20"/>
              </w:rPr>
            </w:pPr>
            <w:r w:rsidRPr="00317C65">
              <w:rPr>
                <w:rFonts w:ascii="Times New Roman" w:hAnsi="Times New Roman" w:cs="Times New Roman"/>
                <w:b/>
                <w:color w:val="000000"/>
                <w:sz w:val="18"/>
                <w:szCs w:val="20"/>
              </w:rPr>
              <w:t>Number and rate per 100,000 population (rate is age-adjusted except when age categories are presented)</w:t>
            </w:r>
          </w:p>
          <w:p w14:paraId="61AAB56D" w14:textId="77777777" w:rsidR="00317C65" w:rsidRDefault="00317C65" w:rsidP="00523335">
            <w:pPr>
              <w:jc w:val="center"/>
              <w:rPr>
                <w:rFonts w:ascii="Times New Roman" w:hAnsi="Times New Roman" w:cs="Times New Roman"/>
                <w:b/>
                <w:color w:val="000000"/>
                <w:sz w:val="18"/>
                <w:szCs w:val="20"/>
              </w:rPr>
            </w:pPr>
            <w:r w:rsidRPr="00317C65">
              <w:rPr>
                <w:rFonts w:ascii="Times New Roman" w:hAnsi="Times New Roman" w:cs="Times New Roman"/>
                <w:b/>
                <w:color w:val="000000"/>
                <w:sz w:val="18"/>
                <w:szCs w:val="20"/>
              </w:rPr>
              <w:t>Any opioid may include prescription</w:t>
            </w:r>
            <w:r w:rsidR="00695AE1">
              <w:rPr>
                <w:rFonts w:ascii="Times New Roman" w:hAnsi="Times New Roman" w:cs="Times New Roman"/>
                <w:b/>
                <w:color w:val="000000"/>
                <w:sz w:val="18"/>
                <w:szCs w:val="20"/>
              </w:rPr>
              <w:t xml:space="preserve"> </w:t>
            </w:r>
            <w:r w:rsidRPr="00317C65">
              <w:rPr>
                <w:rFonts w:ascii="Times New Roman" w:hAnsi="Times New Roman" w:cs="Times New Roman"/>
                <w:b/>
                <w:color w:val="000000"/>
                <w:sz w:val="18"/>
                <w:szCs w:val="20"/>
              </w:rPr>
              <w:t>and</w:t>
            </w:r>
            <w:r w:rsidR="00695AE1">
              <w:rPr>
                <w:rFonts w:ascii="Times New Roman" w:hAnsi="Times New Roman" w:cs="Times New Roman"/>
                <w:b/>
                <w:color w:val="000000"/>
                <w:sz w:val="18"/>
                <w:szCs w:val="20"/>
              </w:rPr>
              <w:t>/or</w:t>
            </w:r>
            <w:r w:rsidRPr="00317C65">
              <w:rPr>
                <w:rFonts w:ascii="Times New Roman" w:hAnsi="Times New Roman" w:cs="Times New Roman"/>
                <w:b/>
                <w:color w:val="000000"/>
                <w:sz w:val="18"/>
                <w:szCs w:val="20"/>
              </w:rPr>
              <w:t xml:space="preserve"> illicit opioids</w:t>
            </w:r>
            <w:r w:rsidR="00695AE1">
              <w:rPr>
                <w:rFonts w:ascii="Times New Roman" w:hAnsi="Times New Roman" w:cs="Times New Roman"/>
                <w:b/>
                <w:color w:val="000000"/>
                <w:sz w:val="18"/>
                <w:szCs w:val="20"/>
              </w:rPr>
              <w:t>;</w:t>
            </w:r>
            <w:r w:rsidRPr="00317C65">
              <w:rPr>
                <w:rFonts w:ascii="Times New Roman" w:hAnsi="Times New Roman" w:cs="Times New Roman"/>
                <w:b/>
                <w:color w:val="000000"/>
                <w:sz w:val="18"/>
                <w:szCs w:val="20"/>
              </w:rPr>
              <w:t xml:space="preserve"> categories are not mutually exclusive</w:t>
            </w:r>
          </w:p>
          <w:p w14:paraId="76CF8EA0" w14:textId="5BF5A1E9" w:rsidR="0085525E" w:rsidRPr="00317C65" w:rsidRDefault="0085525E" w:rsidP="00523335">
            <w:pPr>
              <w:jc w:val="center"/>
              <w:rPr>
                <w:rFonts w:ascii="Times New Roman" w:hAnsi="Times New Roman" w:cs="Times New Roman"/>
                <w:b/>
                <w:color w:val="000000"/>
                <w:sz w:val="18"/>
                <w:szCs w:val="20"/>
              </w:rPr>
            </w:pPr>
            <w:r>
              <w:rPr>
                <w:rFonts w:ascii="Times New Roman" w:eastAsia="Times New Roman" w:hAnsi="Times New Roman" w:cs="Times New Roman"/>
                <w:b/>
                <w:color w:val="000000"/>
                <w:sz w:val="18"/>
                <w:szCs w:val="20"/>
              </w:rPr>
              <w:t>Rates for counts under 5 may be unstable and are not presented.</w:t>
            </w:r>
          </w:p>
        </w:tc>
      </w:tr>
      <w:tr w:rsidR="00317C65" w:rsidRPr="00317C65" w14:paraId="4B32DD15" w14:textId="77777777" w:rsidTr="0080351C">
        <w:trPr>
          <w:trHeight w:val="288"/>
          <w:jc w:val="center"/>
        </w:trPr>
        <w:tc>
          <w:tcPr>
            <w:tcW w:w="10080" w:type="dxa"/>
            <w:gridSpan w:val="7"/>
            <w:tcBorders>
              <w:top w:val="single" w:sz="4" w:space="0" w:color="auto"/>
              <w:left w:val="single" w:sz="12" w:space="0" w:color="auto"/>
              <w:right w:val="single" w:sz="12" w:space="0" w:color="auto"/>
            </w:tcBorders>
            <w:vAlign w:val="center"/>
          </w:tcPr>
          <w:p w14:paraId="6820BE56" w14:textId="77777777" w:rsidR="00317C65" w:rsidRPr="00317C65" w:rsidRDefault="00317C65" w:rsidP="00523335">
            <w:pPr>
              <w:jc w:val="center"/>
              <w:rPr>
                <w:rFonts w:ascii="Times New Roman" w:hAnsi="Times New Roman" w:cs="Times New Roman"/>
                <w:b/>
                <w:color w:val="000000"/>
                <w:sz w:val="18"/>
                <w:szCs w:val="18"/>
              </w:rPr>
            </w:pPr>
            <w:r w:rsidRPr="00317C65">
              <w:rPr>
                <w:rFonts w:ascii="Times New Roman" w:hAnsi="Times New Roman" w:cs="Times New Roman"/>
                <w:b/>
                <w:color w:val="000000"/>
                <w:sz w:val="18"/>
                <w:szCs w:val="18"/>
              </w:rPr>
              <w:t>Any Opioid</w:t>
            </w:r>
          </w:p>
        </w:tc>
      </w:tr>
      <w:tr w:rsidR="00317C65" w:rsidRPr="00317C65" w14:paraId="5280ABFB" w14:textId="77777777" w:rsidTr="0080351C">
        <w:trPr>
          <w:trHeight w:val="288"/>
          <w:jc w:val="center"/>
        </w:trPr>
        <w:tc>
          <w:tcPr>
            <w:tcW w:w="1440" w:type="dxa"/>
            <w:tcBorders>
              <w:left w:val="single" w:sz="12" w:space="0" w:color="auto"/>
              <w:bottom w:val="single" w:sz="4" w:space="0" w:color="auto"/>
            </w:tcBorders>
          </w:tcPr>
          <w:p w14:paraId="7958416C" w14:textId="77777777" w:rsidR="00317C65" w:rsidRPr="00317C65" w:rsidRDefault="00317C65" w:rsidP="00AB1671">
            <w:pPr>
              <w:jc w:val="center"/>
              <w:rPr>
                <w:rFonts w:ascii="Calibri" w:eastAsia="Calibri" w:hAnsi="Calibri" w:cs="Times New Roman"/>
              </w:rPr>
            </w:pPr>
          </w:p>
        </w:tc>
        <w:tc>
          <w:tcPr>
            <w:tcW w:w="2880" w:type="dxa"/>
            <w:gridSpan w:val="2"/>
            <w:tcBorders>
              <w:left w:val="single" w:sz="12" w:space="0" w:color="auto"/>
              <w:bottom w:val="single" w:sz="4" w:space="0" w:color="auto"/>
            </w:tcBorders>
            <w:shd w:val="clear" w:color="auto" w:fill="E7E6E6"/>
            <w:vAlign w:val="center"/>
          </w:tcPr>
          <w:p w14:paraId="49D2C16C" w14:textId="77777777" w:rsidR="00317C65" w:rsidRPr="00317C65" w:rsidRDefault="00317C65" w:rsidP="00523335">
            <w:pPr>
              <w:jc w:val="center"/>
              <w:rPr>
                <w:rFonts w:ascii="Times New Roman" w:hAnsi="Times New Roman" w:cs="Times New Roman"/>
                <w:b/>
                <w:color w:val="000000"/>
                <w:sz w:val="18"/>
                <w:szCs w:val="18"/>
              </w:rPr>
            </w:pPr>
            <w:r w:rsidRPr="00317C65">
              <w:rPr>
                <w:rFonts w:ascii="Times New Roman" w:hAnsi="Times New Roman" w:cs="Times New Roman"/>
                <w:b/>
                <w:color w:val="000000"/>
                <w:sz w:val="18"/>
                <w:szCs w:val="18"/>
              </w:rPr>
              <w:t>ED Visits</w:t>
            </w:r>
          </w:p>
        </w:tc>
        <w:tc>
          <w:tcPr>
            <w:tcW w:w="2880" w:type="dxa"/>
            <w:gridSpan w:val="2"/>
            <w:tcBorders>
              <w:bottom w:val="single" w:sz="4" w:space="0" w:color="auto"/>
            </w:tcBorders>
            <w:shd w:val="clear" w:color="auto" w:fill="auto"/>
            <w:vAlign w:val="center"/>
          </w:tcPr>
          <w:p w14:paraId="3553295F" w14:textId="77777777" w:rsidR="00317C65" w:rsidRPr="00317C65" w:rsidRDefault="00317C65" w:rsidP="00523335">
            <w:pPr>
              <w:jc w:val="center"/>
              <w:rPr>
                <w:rFonts w:ascii="Times New Roman" w:hAnsi="Times New Roman" w:cs="Times New Roman"/>
                <w:b/>
                <w:color w:val="000000"/>
                <w:sz w:val="18"/>
                <w:szCs w:val="18"/>
              </w:rPr>
            </w:pPr>
            <w:r w:rsidRPr="00317C65">
              <w:rPr>
                <w:rFonts w:ascii="Times New Roman" w:hAnsi="Times New Roman" w:cs="Times New Roman"/>
                <w:b/>
                <w:color w:val="000000"/>
                <w:sz w:val="18"/>
                <w:szCs w:val="18"/>
              </w:rPr>
              <w:t>Hospitalizations</w:t>
            </w:r>
          </w:p>
        </w:tc>
        <w:tc>
          <w:tcPr>
            <w:tcW w:w="2880" w:type="dxa"/>
            <w:gridSpan w:val="2"/>
            <w:tcBorders>
              <w:bottom w:val="single" w:sz="4" w:space="0" w:color="auto"/>
              <w:right w:val="single" w:sz="12" w:space="0" w:color="auto"/>
            </w:tcBorders>
            <w:shd w:val="clear" w:color="auto" w:fill="E7E6E6"/>
            <w:vAlign w:val="center"/>
          </w:tcPr>
          <w:p w14:paraId="5266F2E2" w14:textId="77777777" w:rsidR="00317C65" w:rsidRPr="00317C65" w:rsidRDefault="00317C65" w:rsidP="00523335">
            <w:pPr>
              <w:jc w:val="center"/>
              <w:rPr>
                <w:rFonts w:ascii="Times New Roman" w:hAnsi="Times New Roman" w:cs="Times New Roman"/>
                <w:b/>
                <w:color w:val="000000"/>
                <w:sz w:val="18"/>
                <w:szCs w:val="18"/>
              </w:rPr>
            </w:pPr>
            <w:r w:rsidRPr="00317C65">
              <w:rPr>
                <w:rFonts w:ascii="Times New Roman" w:hAnsi="Times New Roman" w:cs="Times New Roman"/>
                <w:b/>
                <w:color w:val="000000"/>
                <w:sz w:val="18"/>
                <w:szCs w:val="18"/>
              </w:rPr>
              <w:t>Deaths</w:t>
            </w:r>
          </w:p>
        </w:tc>
      </w:tr>
      <w:tr w:rsidR="00317C65" w:rsidRPr="00317C65" w14:paraId="1CBC0667" w14:textId="77777777" w:rsidTr="0080351C">
        <w:trPr>
          <w:trHeight w:val="288"/>
          <w:jc w:val="center"/>
        </w:trPr>
        <w:tc>
          <w:tcPr>
            <w:tcW w:w="1440" w:type="dxa"/>
            <w:tcBorders>
              <w:left w:val="single" w:sz="12" w:space="0" w:color="auto"/>
              <w:bottom w:val="single" w:sz="12" w:space="0" w:color="auto"/>
            </w:tcBorders>
          </w:tcPr>
          <w:p w14:paraId="2D529AE5" w14:textId="77777777" w:rsidR="00317C65" w:rsidRPr="00317C65" w:rsidRDefault="00317C65" w:rsidP="00AB1671">
            <w:pPr>
              <w:jc w:val="center"/>
              <w:rPr>
                <w:rFonts w:ascii="Calibri" w:eastAsia="Calibri" w:hAnsi="Calibri" w:cs="Times New Roman"/>
              </w:rPr>
            </w:pPr>
          </w:p>
        </w:tc>
        <w:tc>
          <w:tcPr>
            <w:tcW w:w="1440" w:type="dxa"/>
            <w:tcBorders>
              <w:left w:val="single" w:sz="12" w:space="0" w:color="auto"/>
              <w:bottom w:val="single" w:sz="12" w:space="0" w:color="auto"/>
            </w:tcBorders>
            <w:shd w:val="clear" w:color="auto" w:fill="E7E6E6"/>
            <w:vAlign w:val="center"/>
          </w:tcPr>
          <w:p w14:paraId="550D0D72" w14:textId="77777777" w:rsidR="00317C65" w:rsidRPr="00317C65" w:rsidRDefault="00317C65" w:rsidP="00523335">
            <w:pPr>
              <w:jc w:val="center"/>
              <w:rPr>
                <w:rFonts w:ascii="Times New Roman" w:hAnsi="Times New Roman" w:cs="Times New Roman"/>
                <w:b/>
                <w:color w:val="000000"/>
                <w:sz w:val="18"/>
                <w:szCs w:val="18"/>
              </w:rPr>
            </w:pPr>
            <w:r w:rsidRPr="00317C65">
              <w:rPr>
                <w:rFonts w:ascii="Times New Roman" w:hAnsi="Times New Roman" w:cs="Times New Roman"/>
                <w:b/>
                <w:color w:val="000000"/>
                <w:sz w:val="18"/>
                <w:szCs w:val="18"/>
              </w:rPr>
              <w:t>No.</w:t>
            </w:r>
          </w:p>
        </w:tc>
        <w:tc>
          <w:tcPr>
            <w:tcW w:w="1440" w:type="dxa"/>
            <w:tcBorders>
              <w:bottom w:val="single" w:sz="12" w:space="0" w:color="auto"/>
            </w:tcBorders>
            <w:shd w:val="clear" w:color="auto" w:fill="E7E6E6"/>
            <w:vAlign w:val="center"/>
          </w:tcPr>
          <w:p w14:paraId="70C9A87A" w14:textId="77777777" w:rsidR="00317C65" w:rsidRPr="00317C65" w:rsidRDefault="00317C65" w:rsidP="00523335">
            <w:pPr>
              <w:jc w:val="center"/>
              <w:rPr>
                <w:rFonts w:ascii="Times New Roman" w:hAnsi="Times New Roman" w:cs="Times New Roman"/>
                <w:b/>
                <w:color w:val="000000"/>
                <w:sz w:val="18"/>
                <w:szCs w:val="18"/>
              </w:rPr>
            </w:pPr>
            <w:r w:rsidRPr="00317C65">
              <w:rPr>
                <w:rFonts w:ascii="Times New Roman" w:hAnsi="Times New Roman" w:cs="Times New Roman"/>
                <w:b/>
                <w:color w:val="000000"/>
                <w:sz w:val="18"/>
                <w:szCs w:val="18"/>
              </w:rPr>
              <w:t>Rate</w:t>
            </w:r>
          </w:p>
        </w:tc>
        <w:tc>
          <w:tcPr>
            <w:tcW w:w="1440" w:type="dxa"/>
            <w:tcBorders>
              <w:bottom w:val="single" w:sz="12" w:space="0" w:color="auto"/>
            </w:tcBorders>
            <w:shd w:val="clear" w:color="auto" w:fill="auto"/>
            <w:vAlign w:val="center"/>
          </w:tcPr>
          <w:p w14:paraId="035136E7" w14:textId="77777777" w:rsidR="00317C65" w:rsidRPr="00317C65" w:rsidRDefault="00317C65" w:rsidP="00523335">
            <w:pPr>
              <w:jc w:val="center"/>
              <w:rPr>
                <w:rFonts w:ascii="Times New Roman" w:hAnsi="Times New Roman" w:cs="Times New Roman"/>
                <w:b/>
                <w:color w:val="000000"/>
                <w:sz w:val="18"/>
                <w:szCs w:val="18"/>
              </w:rPr>
            </w:pPr>
            <w:r w:rsidRPr="00317C65">
              <w:rPr>
                <w:rFonts w:ascii="Times New Roman" w:hAnsi="Times New Roman" w:cs="Times New Roman"/>
                <w:b/>
                <w:color w:val="000000"/>
                <w:sz w:val="18"/>
                <w:szCs w:val="18"/>
              </w:rPr>
              <w:t>No.</w:t>
            </w:r>
          </w:p>
        </w:tc>
        <w:tc>
          <w:tcPr>
            <w:tcW w:w="1440" w:type="dxa"/>
            <w:tcBorders>
              <w:bottom w:val="single" w:sz="12" w:space="0" w:color="auto"/>
            </w:tcBorders>
            <w:vAlign w:val="center"/>
          </w:tcPr>
          <w:p w14:paraId="5DB3E2A8" w14:textId="77777777" w:rsidR="00317C65" w:rsidRPr="00317C65" w:rsidRDefault="00317C65" w:rsidP="00523335">
            <w:pPr>
              <w:jc w:val="center"/>
              <w:rPr>
                <w:rFonts w:ascii="Times New Roman" w:hAnsi="Times New Roman" w:cs="Times New Roman"/>
                <w:b/>
                <w:color w:val="000000"/>
                <w:sz w:val="18"/>
                <w:szCs w:val="18"/>
              </w:rPr>
            </w:pPr>
            <w:r w:rsidRPr="00317C65">
              <w:rPr>
                <w:rFonts w:ascii="Times New Roman" w:hAnsi="Times New Roman" w:cs="Times New Roman"/>
                <w:b/>
                <w:color w:val="000000"/>
                <w:sz w:val="18"/>
                <w:szCs w:val="18"/>
              </w:rPr>
              <w:t>Rate</w:t>
            </w:r>
          </w:p>
        </w:tc>
        <w:tc>
          <w:tcPr>
            <w:tcW w:w="1440" w:type="dxa"/>
            <w:tcBorders>
              <w:bottom w:val="single" w:sz="12" w:space="0" w:color="auto"/>
            </w:tcBorders>
            <w:shd w:val="clear" w:color="auto" w:fill="E7E6E6"/>
            <w:vAlign w:val="center"/>
          </w:tcPr>
          <w:p w14:paraId="590B1D5A" w14:textId="77777777" w:rsidR="00317C65" w:rsidRPr="00317C65" w:rsidRDefault="00317C65" w:rsidP="00523335">
            <w:pPr>
              <w:jc w:val="center"/>
              <w:rPr>
                <w:rFonts w:ascii="Times New Roman" w:hAnsi="Times New Roman" w:cs="Times New Roman"/>
                <w:b/>
                <w:color w:val="000000"/>
                <w:sz w:val="18"/>
                <w:szCs w:val="18"/>
              </w:rPr>
            </w:pPr>
            <w:r w:rsidRPr="00317C65">
              <w:rPr>
                <w:rFonts w:ascii="Times New Roman" w:hAnsi="Times New Roman" w:cs="Times New Roman"/>
                <w:b/>
                <w:color w:val="000000"/>
                <w:sz w:val="18"/>
                <w:szCs w:val="18"/>
              </w:rPr>
              <w:t>No.</w:t>
            </w:r>
          </w:p>
        </w:tc>
        <w:tc>
          <w:tcPr>
            <w:tcW w:w="1440" w:type="dxa"/>
            <w:tcBorders>
              <w:bottom w:val="single" w:sz="12" w:space="0" w:color="auto"/>
              <w:right w:val="single" w:sz="12" w:space="0" w:color="auto"/>
            </w:tcBorders>
            <w:shd w:val="clear" w:color="auto" w:fill="E7E6E6"/>
            <w:vAlign w:val="center"/>
          </w:tcPr>
          <w:p w14:paraId="1A71D9C4" w14:textId="77777777" w:rsidR="00317C65" w:rsidRPr="00317C65" w:rsidRDefault="00317C65" w:rsidP="00523335">
            <w:pPr>
              <w:jc w:val="center"/>
              <w:rPr>
                <w:rFonts w:ascii="Times New Roman" w:hAnsi="Times New Roman" w:cs="Times New Roman"/>
                <w:b/>
                <w:color w:val="000000"/>
                <w:sz w:val="18"/>
                <w:szCs w:val="18"/>
              </w:rPr>
            </w:pPr>
            <w:r w:rsidRPr="00317C65">
              <w:rPr>
                <w:rFonts w:ascii="Times New Roman" w:hAnsi="Times New Roman" w:cs="Times New Roman"/>
                <w:b/>
                <w:color w:val="000000"/>
                <w:sz w:val="18"/>
                <w:szCs w:val="18"/>
              </w:rPr>
              <w:t>Rate</w:t>
            </w:r>
          </w:p>
        </w:tc>
      </w:tr>
      <w:tr w:rsidR="00317C65" w:rsidRPr="00317C65" w14:paraId="7D024C1B" w14:textId="77777777" w:rsidTr="0080351C">
        <w:trPr>
          <w:trHeight w:val="288"/>
          <w:jc w:val="center"/>
        </w:trPr>
        <w:tc>
          <w:tcPr>
            <w:tcW w:w="1440" w:type="dxa"/>
            <w:tcBorders>
              <w:top w:val="single" w:sz="12" w:space="0" w:color="auto"/>
              <w:left w:val="single" w:sz="12" w:space="0" w:color="auto"/>
              <w:right w:val="single" w:sz="12" w:space="0" w:color="auto"/>
            </w:tcBorders>
            <w:shd w:val="clear" w:color="000000" w:fill="FFFFFF"/>
            <w:vAlign w:val="center"/>
          </w:tcPr>
          <w:p w14:paraId="744E5ADB" w14:textId="77777777" w:rsidR="00317C65" w:rsidRPr="00317C65" w:rsidRDefault="00317C65" w:rsidP="00523335">
            <w:pPr>
              <w:rPr>
                <w:rFonts w:ascii="Times New Roman" w:hAnsi="Times New Roman" w:cs="Times New Roman"/>
                <w:b/>
                <w:color w:val="000000"/>
                <w:sz w:val="18"/>
                <w:szCs w:val="18"/>
              </w:rPr>
            </w:pPr>
            <w:r w:rsidRPr="00317C65">
              <w:rPr>
                <w:rFonts w:ascii="Times New Roman" w:hAnsi="Times New Roman" w:cs="Times New Roman"/>
                <w:b/>
                <w:color w:val="000000"/>
                <w:sz w:val="18"/>
                <w:szCs w:val="18"/>
              </w:rPr>
              <w:t>Total</w:t>
            </w:r>
          </w:p>
        </w:tc>
        <w:tc>
          <w:tcPr>
            <w:tcW w:w="1440" w:type="dxa"/>
            <w:tcBorders>
              <w:top w:val="single" w:sz="12" w:space="0" w:color="auto"/>
              <w:left w:val="single" w:sz="12" w:space="0" w:color="auto"/>
            </w:tcBorders>
            <w:shd w:val="clear" w:color="auto" w:fill="E7E6E6"/>
            <w:vAlign w:val="center"/>
          </w:tcPr>
          <w:p w14:paraId="7D0081A9" w14:textId="574939F8" w:rsidR="00317C65" w:rsidRPr="00C91F6B" w:rsidRDefault="00A72B07" w:rsidP="00523335">
            <w:pPr>
              <w:jc w:val="center"/>
              <w:rPr>
                <w:rFonts w:ascii="Times New Roman" w:hAnsi="Times New Roman" w:cs="Times New Roman"/>
                <w:color w:val="000000"/>
                <w:sz w:val="18"/>
                <w:szCs w:val="18"/>
              </w:rPr>
            </w:pPr>
            <w:r w:rsidRPr="00C91F6B">
              <w:rPr>
                <w:rFonts w:ascii="Times New Roman" w:hAnsi="Times New Roman" w:cs="Times New Roman"/>
                <w:color w:val="000000"/>
                <w:sz w:val="18"/>
                <w:szCs w:val="18"/>
              </w:rPr>
              <w:t>4985</w:t>
            </w:r>
          </w:p>
        </w:tc>
        <w:tc>
          <w:tcPr>
            <w:tcW w:w="1440" w:type="dxa"/>
            <w:tcBorders>
              <w:top w:val="single" w:sz="12" w:space="0" w:color="auto"/>
            </w:tcBorders>
            <w:shd w:val="clear" w:color="auto" w:fill="E7E6E6"/>
            <w:vAlign w:val="center"/>
          </w:tcPr>
          <w:p w14:paraId="177B2536" w14:textId="0A997562" w:rsidR="00317C65" w:rsidRPr="00C91F6B" w:rsidRDefault="000C75CB" w:rsidP="00523335">
            <w:pPr>
              <w:jc w:val="center"/>
              <w:rPr>
                <w:rFonts w:ascii="Times New Roman" w:hAnsi="Times New Roman" w:cs="Times New Roman"/>
                <w:color w:val="000000"/>
                <w:sz w:val="18"/>
                <w:szCs w:val="18"/>
              </w:rPr>
            </w:pPr>
            <w:r w:rsidRPr="00C91F6B">
              <w:rPr>
                <w:rFonts w:ascii="Times New Roman" w:hAnsi="Times New Roman" w:cs="Times New Roman"/>
                <w:color w:val="000000"/>
                <w:sz w:val="18"/>
                <w:szCs w:val="18"/>
              </w:rPr>
              <w:t>45.</w:t>
            </w:r>
            <w:r w:rsidR="00A72B07" w:rsidRPr="00C91F6B">
              <w:rPr>
                <w:rFonts w:ascii="Times New Roman" w:hAnsi="Times New Roman" w:cs="Times New Roman"/>
                <w:color w:val="000000"/>
                <w:sz w:val="18"/>
                <w:szCs w:val="18"/>
              </w:rPr>
              <w:t>6</w:t>
            </w:r>
          </w:p>
        </w:tc>
        <w:tc>
          <w:tcPr>
            <w:tcW w:w="1440" w:type="dxa"/>
            <w:tcBorders>
              <w:top w:val="single" w:sz="12" w:space="0" w:color="auto"/>
            </w:tcBorders>
            <w:shd w:val="clear" w:color="auto" w:fill="auto"/>
            <w:vAlign w:val="center"/>
          </w:tcPr>
          <w:p w14:paraId="6A4F42FC" w14:textId="1215E5B9" w:rsidR="00317C65" w:rsidRPr="00C91F6B" w:rsidRDefault="00317C65" w:rsidP="00523335">
            <w:pPr>
              <w:jc w:val="center"/>
              <w:rPr>
                <w:rFonts w:ascii="Times New Roman" w:hAnsi="Times New Roman" w:cs="Times New Roman"/>
                <w:color w:val="000000"/>
                <w:sz w:val="18"/>
                <w:szCs w:val="18"/>
              </w:rPr>
            </w:pPr>
            <w:r w:rsidRPr="00C91F6B">
              <w:rPr>
                <w:rFonts w:ascii="Times New Roman" w:hAnsi="Times New Roman" w:cs="Times New Roman"/>
                <w:color w:val="000000"/>
                <w:sz w:val="18"/>
                <w:szCs w:val="18"/>
              </w:rPr>
              <w:t>2</w:t>
            </w:r>
            <w:r w:rsidR="00067F99" w:rsidRPr="00C91F6B">
              <w:rPr>
                <w:rFonts w:ascii="Times New Roman" w:hAnsi="Times New Roman" w:cs="Times New Roman"/>
                <w:color w:val="000000"/>
                <w:sz w:val="18"/>
                <w:szCs w:val="18"/>
              </w:rPr>
              <w:t>3</w:t>
            </w:r>
            <w:r w:rsidR="00A72B07" w:rsidRPr="00C91F6B">
              <w:rPr>
                <w:rFonts w:ascii="Times New Roman" w:hAnsi="Times New Roman" w:cs="Times New Roman"/>
                <w:color w:val="000000"/>
                <w:sz w:val="18"/>
                <w:szCs w:val="18"/>
              </w:rPr>
              <w:t>53</w:t>
            </w:r>
          </w:p>
        </w:tc>
        <w:tc>
          <w:tcPr>
            <w:tcW w:w="1440" w:type="dxa"/>
            <w:tcBorders>
              <w:top w:val="single" w:sz="12" w:space="0" w:color="auto"/>
            </w:tcBorders>
            <w:shd w:val="clear" w:color="auto" w:fill="auto"/>
            <w:vAlign w:val="center"/>
          </w:tcPr>
          <w:p w14:paraId="7DC9AA7D" w14:textId="33F473A8" w:rsidR="00317C65" w:rsidRPr="00C91F6B" w:rsidRDefault="00317C65" w:rsidP="00523335">
            <w:pPr>
              <w:jc w:val="center"/>
              <w:rPr>
                <w:rFonts w:ascii="Times New Roman" w:hAnsi="Times New Roman" w:cs="Times New Roman"/>
                <w:color w:val="000000"/>
                <w:sz w:val="18"/>
                <w:szCs w:val="18"/>
              </w:rPr>
            </w:pPr>
            <w:r w:rsidRPr="00C91F6B">
              <w:rPr>
                <w:rFonts w:ascii="Times New Roman" w:hAnsi="Times New Roman" w:cs="Times New Roman"/>
                <w:color w:val="000000"/>
                <w:sz w:val="18"/>
                <w:szCs w:val="18"/>
              </w:rPr>
              <w:t>20.</w:t>
            </w:r>
            <w:r w:rsidR="00A72B07" w:rsidRPr="00C91F6B">
              <w:rPr>
                <w:rFonts w:ascii="Times New Roman" w:hAnsi="Times New Roman" w:cs="Times New Roman"/>
                <w:color w:val="000000"/>
                <w:sz w:val="18"/>
                <w:szCs w:val="18"/>
              </w:rPr>
              <w:t>7</w:t>
            </w:r>
          </w:p>
        </w:tc>
        <w:tc>
          <w:tcPr>
            <w:tcW w:w="1440" w:type="dxa"/>
            <w:tcBorders>
              <w:top w:val="single" w:sz="12" w:space="0" w:color="auto"/>
            </w:tcBorders>
            <w:shd w:val="clear" w:color="auto" w:fill="E7E6E6"/>
            <w:vAlign w:val="center"/>
          </w:tcPr>
          <w:p w14:paraId="3C9E81A9" w14:textId="5200F0D8" w:rsidR="00317C65" w:rsidRPr="00C91F6B" w:rsidRDefault="00A72B07" w:rsidP="00523335">
            <w:pPr>
              <w:jc w:val="center"/>
              <w:rPr>
                <w:rFonts w:ascii="Times New Roman" w:hAnsi="Times New Roman" w:cs="Times New Roman"/>
                <w:color w:val="000000"/>
                <w:sz w:val="18"/>
                <w:szCs w:val="18"/>
              </w:rPr>
            </w:pPr>
            <w:r w:rsidRPr="00C91F6B">
              <w:rPr>
                <w:rFonts w:ascii="Times New Roman" w:hAnsi="Times New Roman" w:cs="Times New Roman"/>
                <w:color w:val="000000"/>
                <w:sz w:val="18"/>
                <w:szCs w:val="18"/>
              </w:rPr>
              <w:t>910</w:t>
            </w:r>
          </w:p>
        </w:tc>
        <w:tc>
          <w:tcPr>
            <w:tcW w:w="1440" w:type="dxa"/>
            <w:tcBorders>
              <w:top w:val="single" w:sz="12" w:space="0" w:color="auto"/>
              <w:right w:val="single" w:sz="12" w:space="0" w:color="auto"/>
            </w:tcBorders>
            <w:shd w:val="clear" w:color="auto" w:fill="E7E6E6"/>
            <w:vAlign w:val="center"/>
          </w:tcPr>
          <w:p w14:paraId="27E0FACD" w14:textId="5682DC32" w:rsidR="00317C65" w:rsidRPr="00C91F6B" w:rsidRDefault="00A2041B" w:rsidP="00523335">
            <w:pPr>
              <w:jc w:val="center"/>
              <w:rPr>
                <w:rFonts w:ascii="Times New Roman" w:hAnsi="Times New Roman" w:cs="Times New Roman"/>
                <w:color w:val="000000"/>
                <w:sz w:val="18"/>
                <w:szCs w:val="18"/>
              </w:rPr>
            </w:pPr>
            <w:r w:rsidRPr="00C91F6B">
              <w:rPr>
                <w:rFonts w:ascii="Times New Roman" w:hAnsi="Times New Roman" w:cs="Times New Roman"/>
                <w:color w:val="000000"/>
                <w:sz w:val="18"/>
                <w:szCs w:val="18"/>
              </w:rPr>
              <w:t>8.</w:t>
            </w:r>
            <w:r w:rsidR="00A72B07" w:rsidRPr="00C91F6B">
              <w:rPr>
                <w:rFonts w:ascii="Times New Roman" w:hAnsi="Times New Roman" w:cs="Times New Roman"/>
                <w:color w:val="000000"/>
                <w:sz w:val="18"/>
                <w:szCs w:val="18"/>
              </w:rPr>
              <w:t>7</w:t>
            </w:r>
          </w:p>
        </w:tc>
      </w:tr>
      <w:tr w:rsidR="00317C65" w:rsidRPr="00317C65" w14:paraId="5EDE4145" w14:textId="77777777" w:rsidTr="0080351C">
        <w:trPr>
          <w:trHeight w:val="288"/>
          <w:jc w:val="center"/>
        </w:trPr>
        <w:tc>
          <w:tcPr>
            <w:tcW w:w="1440" w:type="dxa"/>
            <w:tcBorders>
              <w:left w:val="single" w:sz="12" w:space="0" w:color="auto"/>
              <w:right w:val="single" w:sz="12" w:space="0" w:color="auto"/>
            </w:tcBorders>
            <w:shd w:val="clear" w:color="auto" w:fill="D9E2F3"/>
            <w:vAlign w:val="center"/>
          </w:tcPr>
          <w:p w14:paraId="5C2EAC81" w14:textId="3156CA91" w:rsidR="00317C65" w:rsidRPr="00317C65" w:rsidRDefault="00317C65" w:rsidP="00523335">
            <w:pPr>
              <w:rPr>
                <w:rFonts w:ascii="Times New Roman" w:hAnsi="Times New Roman" w:cs="Times New Roman"/>
                <w:b/>
                <w:color w:val="000000"/>
                <w:sz w:val="18"/>
                <w:szCs w:val="18"/>
              </w:rPr>
            </w:pPr>
            <w:r w:rsidRPr="00317C65">
              <w:rPr>
                <w:rFonts w:ascii="Times New Roman" w:hAnsi="Times New Roman" w:cs="Times New Roman"/>
                <w:b/>
                <w:color w:val="000000"/>
                <w:sz w:val="18"/>
                <w:szCs w:val="18"/>
              </w:rPr>
              <w:t>Age group</w:t>
            </w:r>
            <w:r w:rsidR="00A808A9">
              <w:rPr>
                <w:rFonts w:ascii="Times New Roman" w:hAnsi="Times New Roman" w:cs="Times New Roman"/>
                <w:b/>
                <w:color w:val="000000"/>
                <w:sz w:val="18"/>
                <w:szCs w:val="18"/>
              </w:rPr>
              <w:t xml:space="preserve"> (</w:t>
            </w:r>
            <w:proofErr w:type="spellStart"/>
            <w:r w:rsidR="00A808A9">
              <w:rPr>
                <w:rFonts w:ascii="Times New Roman" w:hAnsi="Times New Roman" w:cs="Times New Roman"/>
                <w:b/>
                <w:color w:val="000000"/>
                <w:sz w:val="18"/>
                <w:szCs w:val="18"/>
              </w:rPr>
              <w:t>yrs</w:t>
            </w:r>
            <w:proofErr w:type="spellEnd"/>
            <w:r w:rsidR="00A808A9">
              <w:rPr>
                <w:rFonts w:ascii="Times New Roman" w:hAnsi="Times New Roman" w:cs="Times New Roman"/>
                <w:b/>
                <w:color w:val="000000"/>
                <w:sz w:val="18"/>
                <w:szCs w:val="18"/>
              </w:rPr>
              <w:t>)</w:t>
            </w:r>
          </w:p>
        </w:tc>
        <w:tc>
          <w:tcPr>
            <w:tcW w:w="1440" w:type="dxa"/>
            <w:tcBorders>
              <w:left w:val="single" w:sz="12" w:space="0" w:color="auto"/>
            </w:tcBorders>
            <w:shd w:val="clear" w:color="auto" w:fill="D9E2F3"/>
            <w:vAlign w:val="center"/>
          </w:tcPr>
          <w:p w14:paraId="059CC515" w14:textId="77777777" w:rsidR="00317C65" w:rsidRPr="00C91F6B" w:rsidRDefault="00317C65" w:rsidP="00523335">
            <w:pPr>
              <w:jc w:val="center"/>
              <w:rPr>
                <w:rFonts w:ascii="Times New Roman" w:hAnsi="Times New Roman" w:cs="Times New Roman"/>
                <w:color w:val="000000"/>
                <w:sz w:val="18"/>
                <w:szCs w:val="18"/>
              </w:rPr>
            </w:pPr>
          </w:p>
        </w:tc>
        <w:tc>
          <w:tcPr>
            <w:tcW w:w="1440" w:type="dxa"/>
            <w:shd w:val="clear" w:color="auto" w:fill="D9E2F3"/>
            <w:vAlign w:val="center"/>
          </w:tcPr>
          <w:p w14:paraId="6A415F8A" w14:textId="77777777" w:rsidR="00317C65" w:rsidRPr="00C91F6B" w:rsidRDefault="00317C65" w:rsidP="00523335">
            <w:pPr>
              <w:jc w:val="center"/>
              <w:rPr>
                <w:rFonts w:ascii="Times New Roman" w:hAnsi="Times New Roman" w:cs="Times New Roman"/>
                <w:color w:val="000000"/>
                <w:sz w:val="18"/>
                <w:szCs w:val="18"/>
              </w:rPr>
            </w:pPr>
          </w:p>
        </w:tc>
        <w:tc>
          <w:tcPr>
            <w:tcW w:w="1440" w:type="dxa"/>
            <w:shd w:val="clear" w:color="auto" w:fill="D9E2F3"/>
            <w:vAlign w:val="center"/>
          </w:tcPr>
          <w:p w14:paraId="68FB11B7" w14:textId="77777777" w:rsidR="00317C65" w:rsidRPr="00C91F6B" w:rsidRDefault="00317C65" w:rsidP="00523335">
            <w:pPr>
              <w:jc w:val="center"/>
              <w:rPr>
                <w:rFonts w:ascii="Times New Roman" w:hAnsi="Times New Roman" w:cs="Times New Roman"/>
                <w:color w:val="000000"/>
                <w:sz w:val="18"/>
                <w:szCs w:val="18"/>
              </w:rPr>
            </w:pPr>
          </w:p>
        </w:tc>
        <w:tc>
          <w:tcPr>
            <w:tcW w:w="1440" w:type="dxa"/>
            <w:shd w:val="clear" w:color="auto" w:fill="D9E2F3"/>
            <w:vAlign w:val="center"/>
          </w:tcPr>
          <w:p w14:paraId="02E3787E" w14:textId="77777777" w:rsidR="00317C65" w:rsidRPr="00C91F6B" w:rsidRDefault="00317C65" w:rsidP="00523335">
            <w:pPr>
              <w:jc w:val="center"/>
              <w:rPr>
                <w:rFonts w:ascii="Times New Roman" w:hAnsi="Times New Roman" w:cs="Times New Roman"/>
                <w:color w:val="000000"/>
                <w:sz w:val="18"/>
                <w:szCs w:val="18"/>
              </w:rPr>
            </w:pPr>
          </w:p>
        </w:tc>
        <w:tc>
          <w:tcPr>
            <w:tcW w:w="1440" w:type="dxa"/>
            <w:shd w:val="clear" w:color="auto" w:fill="D9E2F3"/>
            <w:vAlign w:val="center"/>
          </w:tcPr>
          <w:p w14:paraId="6B923989" w14:textId="77777777" w:rsidR="00317C65" w:rsidRPr="00C91F6B" w:rsidRDefault="00317C65" w:rsidP="00523335">
            <w:pPr>
              <w:jc w:val="center"/>
              <w:rPr>
                <w:rFonts w:ascii="Times New Roman" w:hAnsi="Times New Roman" w:cs="Times New Roman"/>
                <w:color w:val="000000"/>
                <w:sz w:val="18"/>
                <w:szCs w:val="18"/>
              </w:rPr>
            </w:pPr>
          </w:p>
        </w:tc>
        <w:tc>
          <w:tcPr>
            <w:tcW w:w="1440" w:type="dxa"/>
            <w:tcBorders>
              <w:right w:val="single" w:sz="12" w:space="0" w:color="auto"/>
            </w:tcBorders>
            <w:shd w:val="clear" w:color="auto" w:fill="D9E2F3"/>
            <w:vAlign w:val="center"/>
          </w:tcPr>
          <w:p w14:paraId="63B62CB7" w14:textId="77777777" w:rsidR="00317C65" w:rsidRPr="00C91F6B" w:rsidRDefault="00317C65" w:rsidP="00523335">
            <w:pPr>
              <w:jc w:val="center"/>
              <w:rPr>
                <w:rFonts w:ascii="Times New Roman" w:hAnsi="Times New Roman" w:cs="Times New Roman"/>
                <w:color w:val="000000"/>
                <w:sz w:val="18"/>
                <w:szCs w:val="18"/>
              </w:rPr>
            </w:pPr>
          </w:p>
        </w:tc>
      </w:tr>
      <w:tr w:rsidR="000A1AD7" w:rsidRPr="00317C65" w14:paraId="5476C790" w14:textId="77777777" w:rsidTr="00C91F6B">
        <w:trPr>
          <w:trHeight w:val="288"/>
          <w:jc w:val="center"/>
        </w:trPr>
        <w:tc>
          <w:tcPr>
            <w:tcW w:w="1440" w:type="dxa"/>
            <w:tcBorders>
              <w:left w:val="single" w:sz="12" w:space="0" w:color="auto"/>
              <w:right w:val="single" w:sz="12" w:space="0" w:color="auto"/>
            </w:tcBorders>
            <w:shd w:val="clear" w:color="auto" w:fill="auto"/>
            <w:vAlign w:val="center"/>
          </w:tcPr>
          <w:p w14:paraId="0F7AD746" w14:textId="77777777" w:rsidR="000A1AD7" w:rsidRPr="00317C65" w:rsidRDefault="000A1AD7" w:rsidP="000A1AD7">
            <w:pPr>
              <w:jc w:val="right"/>
              <w:rPr>
                <w:rFonts w:ascii="Times New Roman" w:hAnsi="Times New Roman" w:cs="Times New Roman"/>
                <w:b/>
                <w:color w:val="000000"/>
                <w:sz w:val="18"/>
                <w:szCs w:val="18"/>
              </w:rPr>
            </w:pPr>
            <w:r w:rsidRPr="00317C65">
              <w:rPr>
                <w:rFonts w:ascii="Times New Roman" w:hAnsi="Times New Roman" w:cs="Times New Roman"/>
                <w:b/>
                <w:color w:val="000000"/>
                <w:sz w:val="18"/>
                <w:szCs w:val="18"/>
              </w:rPr>
              <w:t>&lt;1 year</w:t>
            </w:r>
          </w:p>
        </w:tc>
        <w:tc>
          <w:tcPr>
            <w:tcW w:w="1440" w:type="dxa"/>
            <w:tcBorders>
              <w:left w:val="single" w:sz="12" w:space="0" w:color="auto"/>
            </w:tcBorders>
            <w:shd w:val="clear" w:color="auto" w:fill="E7E6E6"/>
            <w:vAlign w:val="center"/>
          </w:tcPr>
          <w:p w14:paraId="76A15EC9" w14:textId="758CADB2"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8</w:t>
            </w:r>
          </w:p>
        </w:tc>
        <w:tc>
          <w:tcPr>
            <w:tcW w:w="1440" w:type="dxa"/>
            <w:shd w:val="clear" w:color="auto" w:fill="E7E6E6"/>
            <w:vAlign w:val="center"/>
          </w:tcPr>
          <w:p w14:paraId="27BE345D" w14:textId="3B7F4D5B"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6.3</w:t>
            </w:r>
          </w:p>
        </w:tc>
        <w:tc>
          <w:tcPr>
            <w:tcW w:w="1440" w:type="dxa"/>
            <w:shd w:val="clear" w:color="auto" w:fill="auto"/>
            <w:vAlign w:val="center"/>
          </w:tcPr>
          <w:p w14:paraId="46EBAAA0" w14:textId="0E5C95B4"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1</w:t>
            </w:r>
          </w:p>
        </w:tc>
        <w:tc>
          <w:tcPr>
            <w:tcW w:w="1440" w:type="dxa"/>
            <w:shd w:val="clear" w:color="auto" w:fill="auto"/>
            <w:vAlign w:val="center"/>
          </w:tcPr>
          <w:p w14:paraId="59FDA9F8" w14:textId="77777777"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color w:val="000000"/>
                <w:sz w:val="18"/>
                <w:szCs w:val="18"/>
              </w:rPr>
              <w:t>N/A</w:t>
            </w:r>
          </w:p>
        </w:tc>
        <w:tc>
          <w:tcPr>
            <w:tcW w:w="1440" w:type="dxa"/>
            <w:shd w:val="clear" w:color="auto" w:fill="E7E6E6"/>
            <w:vAlign w:val="center"/>
          </w:tcPr>
          <w:p w14:paraId="736E73DF" w14:textId="0995332C"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0</w:t>
            </w:r>
          </w:p>
        </w:tc>
        <w:tc>
          <w:tcPr>
            <w:tcW w:w="1440" w:type="dxa"/>
            <w:tcBorders>
              <w:right w:val="single" w:sz="12" w:space="0" w:color="auto"/>
            </w:tcBorders>
            <w:shd w:val="clear" w:color="auto" w:fill="E7E6E6"/>
            <w:vAlign w:val="center"/>
          </w:tcPr>
          <w:p w14:paraId="6F60179D" w14:textId="77777777" w:rsidR="000A1AD7" w:rsidRPr="00C91F6B" w:rsidRDefault="000A1AD7" w:rsidP="00C91F6B">
            <w:pPr>
              <w:jc w:val="center"/>
              <w:rPr>
                <w:rFonts w:ascii="Times New Roman" w:hAnsi="Times New Roman" w:cs="Times New Roman"/>
                <w:color w:val="000000"/>
                <w:sz w:val="18"/>
                <w:szCs w:val="18"/>
              </w:rPr>
            </w:pPr>
            <w:r w:rsidRPr="00C91F6B">
              <w:rPr>
                <w:rFonts w:ascii="Times New Roman" w:hAnsi="Times New Roman" w:cs="Times New Roman"/>
                <w:color w:val="000000"/>
                <w:sz w:val="18"/>
                <w:szCs w:val="18"/>
              </w:rPr>
              <w:t>N/A</w:t>
            </w:r>
          </w:p>
        </w:tc>
      </w:tr>
      <w:tr w:rsidR="000A1AD7" w:rsidRPr="00317C65" w14:paraId="6094277F" w14:textId="77777777" w:rsidTr="00C91F6B">
        <w:trPr>
          <w:trHeight w:val="288"/>
          <w:jc w:val="center"/>
        </w:trPr>
        <w:tc>
          <w:tcPr>
            <w:tcW w:w="1440" w:type="dxa"/>
            <w:tcBorders>
              <w:left w:val="single" w:sz="12" w:space="0" w:color="auto"/>
              <w:right w:val="single" w:sz="12" w:space="0" w:color="auto"/>
            </w:tcBorders>
            <w:shd w:val="clear" w:color="auto" w:fill="auto"/>
            <w:vAlign w:val="center"/>
          </w:tcPr>
          <w:p w14:paraId="6BD2BDF2" w14:textId="77777777" w:rsidR="000A1AD7" w:rsidRPr="00317C65" w:rsidRDefault="000A1AD7" w:rsidP="000A1AD7">
            <w:pPr>
              <w:jc w:val="right"/>
              <w:rPr>
                <w:rFonts w:ascii="Times New Roman" w:hAnsi="Times New Roman" w:cs="Times New Roman"/>
                <w:b/>
                <w:color w:val="000000"/>
                <w:sz w:val="18"/>
                <w:szCs w:val="18"/>
              </w:rPr>
            </w:pPr>
            <w:r w:rsidRPr="00317C65">
              <w:rPr>
                <w:rFonts w:ascii="Times New Roman" w:hAnsi="Times New Roman" w:cs="Times New Roman"/>
                <w:b/>
                <w:color w:val="000000"/>
                <w:sz w:val="18"/>
                <w:szCs w:val="18"/>
              </w:rPr>
              <w:t>1-4 years</w:t>
            </w:r>
          </w:p>
        </w:tc>
        <w:tc>
          <w:tcPr>
            <w:tcW w:w="1440" w:type="dxa"/>
            <w:tcBorders>
              <w:left w:val="single" w:sz="12" w:space="0" w:color="auto"/>
            </w:tcBorders>
            <w:shd w:val="clear" w:color="auto" w:fill="E7E6E6"/>
            <w:vAlign w:val="center"/>
          </w:tcPr>
          <w:p w14:paraId="0ECDD691" w14:textId="128F328A"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55</w:t>
            </w:r>
          </w:p>
        </w:tc>
        <w:tc>
          <w:tcPr>
            <w:tcW w:w="1440" w:type="dxa"/>
            <w:shd w:val="clear" w:color="auto" w:fill="E7E6E6"/>
            <w:vAlign w:val="center"/>
          </w:tcPr>
          <w:p w14:paraId="09AD30A7" w14:textId="0584A6F1"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10.4</w:t>
            </w:r>
          </w:p>
        </w:tc>
        <w:tc>
          <w:tcPr>
            <w:tcW w:w="1440" w:type="dxa"/>
            <w:shd w:val="clear" w:color="auto" w:fill="auto"/>
            <w:vAlign w:val="center"/>
          </w:tcPr>
          <w:p w14:paraId="54301E14" w14:textId="2A5B3218"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12</w:t>
            </w:r>
          </w:p>
        </w:tc>
        <w:tc>
          <w:tcPr>
            <w:tcW w:w="1440" w:type="dxa"/>
            <w:shd w:val="clear" w:color="auto" w:fill="auto"/>
            <w:vAlign w:val="center"/>
          </w:tcPr>
          <w:p w14:paraId="54FED3EF" w14:textId="4A9964E6"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2.3</w:t>
            </w:r>
          </w:p>
        </w:tc>
        <w:tc>
          <w:tcPr>
            <w:tcW w:w="1440" w:type="dxa"/>
            <w:shd w:val="clear" w:color="auto" w:fill="E7E6E6"/>
            <w:vAlign w:val="center"/>
          </w:tcPr>
          <w:p w14:paraId="4F155C87" w14:textId="08F4C032"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0</w:t>
            </w:r>
          </w:p>
        </w:tc>
        <w:tc>
          <w:tcPr>
            <w:tcW w:w="1440" w:type="dxa"/>
            <w:tcBorders>
              <w:right w:val="single" w:sz="12" w:space="0" w:color="auto"/>
            </w:tcBorders>
            <w:shd w:val="clear" w:color="auto" w:fill="E7E6E6"/>
            <w:vAlign w:val="center"/>
          </w:tcPr>
          <w:p w14:paraId="018B85AE" w14:textId="77777777" w:rsidR="000A1AD7" w:rsidRPr="00C91F6B" w:rsidRDefault="000A1AD7" w:rsidP="00C91F6B">
            <w:pPr>
              <w:jc w:val="center"/>
              <w:rPr>
                <w:rFonts w:ascii="Times New Roman" w:hAnsi="Times New Roman" w:cs="Times New Roman"/>
                <w:color w:val="000000"/>
                <w:sz w:val="18"/>
                <w:szCs w:val="18"/>
              </w:rPr>
            </w:pPr>
            <w:r w:rsidRPr="00C91F6B">
              <w:rPr>
                <w:rFonts w:ascii="Times New Roman" w:hAnsi="Times New Roman" w:cs="Times New Roman"/>
                <w:color w:val="000000"/>
                <w:sz w:val="18"/>
                <w:szCs w:val="18"/>
              </w:rPr>
              <w:t>N/A</w:t>
            </w:r>
          </w:p>
        </w:tc>
      </w:tr>
      <w:tr w:rsidR="000A1AD7" w:rsidRPr="00317C65" w14:paraId="52A47907" w14:textId="77777777" w:rsidTr="00C91F6B">
        <w:trPr>
          <w:trHeight w:val="288"/>
          <w:jc w:val="center"/>
        </w:trPr>
        <w:tc>
          <w:tcPr>
            <w:tcW w:w="1440" w:type="dxa"/>
            <w:tcBorders>
              <w:left w:val="single" w:sz="12" w:space="0" w:color="auto"/>
              <w:right w:val="single" w:sz="12" w:space="0" w:color="auto"/>
            </w:tcBorders>
            <w:shd w:val="clear" w:color="auto" w:fill="auto"/>
            <w:vAlign w:val="center"/>
          </w:tcPr>
          <w:p w14:paraId="2EBC1153" w14:textId="77777777" w:rsidR="000A1AD7" w:rsidRPr="00317C65" w:rsidRDefault="000A1AD7" w:rsidP="000A1AD7">
            <w:pPr>
              <w:jc w:val="right"/>
              <w:rPr>
                <w:rFonts w:ascii="Times New Roman" w:hAnsi="Times New Roman" w:cs="Times New Roman"/>
                <w:b/>
                <w:color w:val="000000"/>
                <w:sz w:val="18"/>
                <w:szCs w:val="18"/>
              </w:rPr>
            </w:pPr>
            <w:r w:rsidRPr="00317C65">
              <w:rPr>
                <w:rFonts w:ascii="Times New Roman" w:hAnsi="Times New Roman" w:cs="Times New Roman"/>
                <w:b/>
                <w:color w:val="000000"/>
                <w:sz w:val="18"/>
                <w:szCs w:val="18"/>
              </w:rPr>
              <w:t>5 -14 years</w:t>
            </w:r>
          </w:p>
        </w:tc>
        <w:tc>
          <w:tcPr>
            <w:tcW w:w="1440" w:type="dxa"/>
            <w:tcBorders>
              <w:left w:val="single" w:sz="12" w:space="0" w:color="auto"/>
            </w:tcBorders>
            <w:shd w:val="clear" w:color="auto" w:fill="E7E6E6"/>
            <w:vAlign w:val="center"/>
          </w:tcPr>
          <w:p w14:paraId="7FF16874" w14:textId="03B7C933"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23</w:t>
            </w:r>
          </w:p>
        </w:tc>
        <w:tc>
          <w:tcPr>
            <w:tcW w:w="1440" w:type="dxa"/>
            <w:shd w:val="clear" w:color="auto" w:fill="E7E6E6"/>
            <w:vAlign w:val="center"/>
          </w:tcPr>
          <w:p w14:paraId="6B411908" w14:textId="5792AC14"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1.6</w:t>
            </w:r>
          </w:p>
        </w:tc>
        <w:tc>
          <w:tcPr>
            <w:tcW w:w="1440" w:type="dxa"/>
            <w:shd w:val="clear" w:color="auto" w:fill="auto"/>
            <w:vAlign w:val="center"/>
          </w:tcPr>
          <w:p w14:paraId="3B6A4184" w14:textId="42E27EC3"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9</w:t>
            </w:r>
          </w:p>
        </w:tc>
        <w:tc>
          <w:tcPr>
            <w:tcW w:w="1440" w:type="dxa"/>
            <w:shd w:val="clear" w:color="auto" w:fill="auto"/>
            <w:vAlign w:val="center"/>
          </w:tcPr>
          <w:p w14:paraId="7660374C" w14:textId="6CB01B38"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0.6</w:t>
            </w:r>
          </w:p>
        </w:tc>
        <w:tc>
          <w:tcPr>
            <w:tcW w:w="1440" w:type="dxa"/>
            <w:shd w:val="clear" w:color="auto" w:fill="E7E6E6"/>
            <w:vAlign w:val="center"/>
          </w:tcPr>
          <w:p w14:paraId="64365059" w14:textId="6CF09820"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1</w:t>
            </w:r>
          </w:p>
        </w:tc>
        <w:tc>
          <w:tcPr>
            <w:tcW w:w="1440" w:type="dxa"/>
            <w:tcBorders>
              <w:right w:val="single" w:sz="12" w:space="0" w:color="auto"/>
            </w:tcBorders>
            <w:shd w:val="clear" w:color="auto" w:fill="E7E6E6"/>
            <w:vAlign w:val="center"/>
          </w:tcPr>
          <w:p w14:paraId="12B55C59" w14:textId="77777777" w:rsidR="000A1AD7" w:rsidRPr="00C91F6B" w:rsidRDefault="000A1AD7" w:rsidP="00C91F6B">
            <w:pPr>
              <w:jc w:val="center"/>
              <w:rPr>
                <w:rFonts w:ascii="Times New Roman" w:hAnsi="Times New Roman" w:cs="Times New Roman"/>
                <w:color w:val="000000"/>
                <w:sz w:val="18"/>
                <w:szCs w:val="18"/>
              </w:rPr>
            </w:pPr>
            <w:r w:rsidRPr="00C91F6B">
              <w:rPr>
                <w:rFonts w:ascii="Times New Roman" w:hAnsi="Times New Roman" w:cs="Times New Roman"/>
                <w:color w:val="000000"/>
                <w:sz w:val="18"/>
                <w:szCs w:val="18"/>
              </w:rPr>
              <w:t>N/A</w:t>
            </w:r>
          </w:p>
        </w:tc>
      </w:tr>
      <w:tr w:rsidR="000A1AD7" w:rsidRPr="00317C65" w14:paraId="48711CEA" w14:textId="77777777" w:rsidTr="00C91F6B">
        <w:trPr>
          <w:trHeight w:val="288"/>
          <w:jc w:val="center"/>
        </w:trPr>
        <w:tc>
          <w:tcPr>
            <w:tcW w:w="1440" w:type="dxa"/>
            <w:tcBorders>
              <w:left w:val="single" w:sz="12" w:space="0" w:color="auto"/>
              <w:right w:val="single" w:sz="12" w:space="0" w:color="auto"/>
            </w:tcBorders>
            <w:shd w:val="clear" w:color="auto" w:fill="auto"/>
            <w:vAlign w:val="center"/>
          </w:tcPr>
          <w:p w14:paraId="0AC3F250" w14:textId="77777777" w:rsidR="000A1AD7" w:rsidRPr="00317C65" w:rsidRDefault="000A1AD7" w:rsidP="000A1AD7">
            <w:pPr>
              <w:jc w:val="right"/>
              <w:rPr>
                <w:rFonts w:ascii="Times New Roman" w:hAnsi="Times New Roman" w:cs="Times New Roman"/>
                <w:b/>
                <w:color w:val="000000"/>
                <w:sz w:val="18"/>
                <w:szCs w:val="18"/>
              </w:rPr>
            </w:pPr>
            <w:r w:rsidRPr="00317C65">
              <w:rPr>
                <w:rFonts w:ascii="Times New Roman" w:hAnsi="Times New Roman" w:cs="Times New Roman"/>
                <w:b/>
                <w:color w:val="000000"/>
                <w:sz w:val="18"/>
                <w:szCs w:val="18"/>
              </w:rPr>
              <w:t>15-24 years</w:t>
            </w:r>
          </w:p>
        </w:tc>
        <w:tc>
          <w:tcPr>
            <w:tcW w:w="1440" w:type="dxa"/>
            <w:tcBorders>
              <w:left w:val="single" w:sz="12" w:space="0" w:color="auto"/>
            </w:tcBorders>
            <w:shd w:val="clear" w:color="auto" w:fill="E7E6E6"/>
            <w:vAlign w:val="center"/>
          </w:tcPr>
          <w:p w14:paraId="1A33A8B4" w14:textId="0977926D"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498</w:t>
            </w:r>
          </w:p>
        </w:tc>
        <w:tc>
          <w:tcPr>
            <w:tcW w:w="1440" w:type="dxa"/>
            <w:shd w:val="clear" w:color="auto" w:fill="E7E6E6"/>
            <w:vAlign w:val="center"/>
          </w:tcPr>
          <w:p w14:paraId="4ADBB95D" w14:textId="293EFDB5"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34.5</w:t>
            </w:r>
          </w:p>
        </w:tc>
        <w:tc>
          <w:tcPr>
            <w:tcW w:w="1440" w:type="dxa"/>
            <w:shd w:val="clear" w:color="auto" w:fill="auto"/>
            <w:vAlign w:val="center"/>
          </w:tcPr>
          <w:p w14:paraId="6A62F28F" w14:textId="744FA461"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123</w:t>
            </w:r>
          </w:p>
        </w:tc>
        <w:tc>
          <w:tcPr>
            <w:tcW w:w="1440" w:type="dxa"/>
            <w:shd w:val="clear" w:color="auto" w:fill="auto"/>
            <w:vAlign w:val="center"/>
          </w:tcPr>
          <w:p w14:paraId="7100469E" w14:textId="19084C41"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8.5</w:t>
            </w:r>
          </w:p>
        </w:tc>
        <w:tc>
          <w:tcPr>
            <w:tcW w:w="1440" w:type="dxa"/>
            <w:shd w:val="clear" w:color="auto" w:fill="E7E6E6"/>
            <w:vAlign w:val="center"/>
          </w:tcPr>
          <w:p w14:paraId="32A2001A" w14:textId="21CE5CD7"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69</w:t>
            </w:r>
          </w:p>
        </w:tc>
        <w:tc>
          <w:tcPr>
            <w:tcW w:w="1440" w:type="dxa"/>
            <w:tcBorders>
              <w:right w:val="single" w:sz="12" w:space="0" w:color="auto"/>
            </w:tcBorders>
            <w:shd w:val="clear" w:color="auto" w:fill="E7E6E6"/>
            <w:vAlign w:val="center"/>
          </w:tcPr>
          <w:p w14:paraId="0BEAC415" w14:textId="17C88EF6"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4.8</w:t>
            </w:r>
          </w:p>
        </w:tc>
      </w:tr>
      <w:tr w:rsidR="000A1AD7" w:rsidRPr="00317C65" w14:paraId="366D9BA3" w14:textId="77777777" w:rsidTr="00C91F6B">
        <w:trPr>
          <w:trHeight w:val="288"/>
          <w:jc w:val="center"/>
        </w:trPr>
        <w:tc>
          <w:tcPr>
            <w:tcW w:w="1440" w:type="dxa"/>
            <w:tcBorders>
              <w:left w:val="single" w:sz="12" w:space="0" w:color="auto"/>
              <w:right w:val="single" w:sz="12" w:space="0" w:color="auto"/>
            </w:tcBorders>
            <w:shd w:val="clear" w:color="auto" w:fill="auto"/>
            <w:vAlign w:val="center"/>
          </w:tcPr>
          <w:p w14:paraId="366F1B32" w14:textId="77777777" w:rsidR="000A1AD7" w:rsidRPr="00317C65" w:rsidRDefault="000A1AD7" w:rsidP="000A1AD7">
            <w:pPr>
              <w:jc w:val="right"/>
              <w:rPr>
                <w:rFonts w:ascii="Times New Roman" w:hAnsi="Times New Roman" w:cs="Times New Roman"/>
                <w:b/>
                <w:color w:val="000000"/>
                <w:sz w:val="18"/>
                <w:szCs w:val="18"/>
              </w:rPr>
            </w:pPr>
            <w:r w:rsidRPr="00317C65">
              <w:rPr>
                <w:rFonts w:ascii="Times New Roman" w:hAnsi="Times New Roman" w:cs="Times New Roman"/>
                <w:b/>
                <w:color w:val="000000"/>
                <w:sz w:val="18"/>
                <w:szCs w:val="18"/>
              </w:rPr>
              <w:t>25-34 years</w:t>
            </w:r>
          </w:p>
        </w:tc>
        <w:tc>
          <w:tcPr>
            <w:tcW w:w="1440" w:type="dxa"/>
            <w:tcBorders>
              <w:left w:val="single" w:sz="12" w:space="0" w:color="auto"/>
            </w:tcBorders>
            <w:shd w:val="clear" w:color="auto" w:fill="E7E6E6"/>
            <w:vAlign w:val="center"/>
          </w:tcPr>
          <w:p w14:paraId="5F730D00" w14:textId="66C03B88"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1200</w:t>
            </w:r>
          </w:p>
        </w:tc>
        <w:tc>
          <w:tcPr>
            <w:tcW w:w="1440" w:type="dxa"/>
            <w:shd w:val="clear" w:color="auto" w:fill="E7E6E6"/>
            <w:vAlign w:val="center"/>
          </w:tcPr>
          <w:p w14:paraId="5BC6AFE9" w14:textId="0A16DE59"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81.5</w:t>
            </w:r>
          </w:p>
        </w:tc>
        <w:tc>
          <w:tcPr>
            <w:tcW w:w="1440" w:type="dxa"/>
            <w:shd w:val="clear" w:color="auto" w:fill="auto"/>
            <w:vAlign w:val="center"/>
          </w:tcPr>
          <w:p w14:paraId="70576199" w14:textId="06523B51"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335</w:t>
            </w:r>
          </w:p>
        </w:tc>
        <w:tc>
          <w:tcPr>
            <w:tcW w:w="1440" w:type="dxa"/>
            <w:shd w:val="clear" w:color="auto" w:fill="auto"/>
            <w:vAlign w:val="center"/>
          </w:tcPr>
          <w:p w14:paraId="63481042" w14:textId="43E1CE6A"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22.7</w:t>
            </w:r>
          </w:p>
        </w:tc>
        <w:tc>
          <w:tcPr>
            <w:tcW w:w="1440" w:type="dxa"/>
            <w:shd w:val="clear" w:color="auto" w:fill="E7E6E6"/>
            <w:vAlign w:val="center"/>
          </w:tcPr>
          <w:p w14:paraId="5EA4A08C" w14:textId="2FD84ED3"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228</w:t>
            </w:r>
          </w:p>
        </w:tc>
        <w:tc>
          <w:tcPr>
            <w:tcW w:w="1440" w:type="dxa"/>
            <w:tcBorders>
              <w:right w:val="single" w:sz="12" w:space="0" w:color="auto"/>
            </w:tcBorders>
            <w:shd w:val="clear" w:color="auto" w:fill="E7E6E6"/>
            <w:vAlign w:val="center"/>
          </w:tcPr>
          <w:p w14:paraId="6CAFFC44" w14:textId="0740999E"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15.5</w:t>
            </w:r>
          </w:p>
        </w:tc>
      </w:tr>
      <w:tr w:rsidR="000A1AD7" w:rsidRPr="00317C65" w14:paraId="0F0B7119" w14:textId="77777777" w:rsidTr="00C91F6B">
        <w:trPr>
          <w:trHeight w:val="288"/>
          <w:jc w:val="center"/>
        </w:trPr>
        <w:tc>
          <w:tcPr>
            <w:tcW w:w="1440" w:type="dxa"/>
            <w:tcBorders>
              <w:left w:val="single" w:sz="12" w:space="0" w:color="auto"/>
              <w:right w:val="single" w:sz="12" w:space="0" w:color="auto"/>
            </w:tcBorders>
            <w:shd w:val="clear" w:color="auto" w:fill="auto"/>
            <w:vAlign w:val="center"/>
          </w:tcPr>
          <w:p w14:paraId="25F89B73" w14:textId="77777777" w:rsidR="000A1AD7" w:rsidRPr="00317C65" w:rsidRDefault="000A1AD7" w:rsidP="000A1AD7">
            <w:pPr>
              <w:jc w:val="right"/>
              <w:rPr>
                <w:rFonts w:ascii="Times New Roman" w:hAnsi="Times New Roman" w:cs="Times New Roman"/>
                <w:b/>
                <w:color w:val="000000"/>
                <w:sz w:val="18"/>
                <w:szCs w:val="18"/>
              </w:rPr>
            </w:pPr>
            <w:r w:rsidRPr="00317C65">
              <w:rPr>
                <w:rFonts w:ascii="Times New Roman" w:hAnsi="Times New Roman" w:cs="Times New Roman"/>
                <w:b/>
                <w:color w:val="000000"/>
                <w:sz w:val="18"/>
                <w:szCs w:val="18"/>
              </w:rPr>
              <w:t>35-44 years</w:t>
            </w:r>
          </w:p>
        </w:tc>
        <w:tc>
          <w:tcPr>
            <w:tcW w:w="1440" w:type="dxa"/>
            <w:tcBorders>
              <w:left w:val="single" w:sz="12" w:space="0" w:color="auto"/>
            </w:tcBorders>
            <w:shd w:val="clear" w:color="auto" w:fill="E7E6E6"/>
            <w:vAlign w:val="center"/>
          </w:tcPr>
          <w:p w14:paraId="4D705F72" w14:textId="03E6535D"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752</w:t>
            </w:r>
          </w:p>
        </w:tc>
        <w:tc>
          <w:tcPr>
            <w:tcW w:w="1440" w:type="dxa"/>
            <w:shd w:val="clear" w:color="auto" w:fill="E7E6E6"/>
            <w:vAlign w:val="center"/>
          </w:tcPr>
          <w:p w14:paraId="6B0A7BFE" w14:textId="414FE42E"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54.8</w:t>
            </w:r>
          </w:p>
        </w:tc>
        <w:tc>
          <w:tcPr>
            <w:tcW w:w="1440" w:type="dxa"/>
            <w:shd w:val="clear" w:color="auto" w:fill="auto"/>
            <w:vAlign w:val="center"/>
          </w:tcPr>
          <w:p w14:paraId="0C43A87A" w14:textId="54E49768"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287</w:t>
            </w:r>
          </w:p>
        </w:tc>
        <w:tc>
          <w:tcPr>
            <w:tcW w:w="1440" w:type="dxa"/>
            <w:shd w:val="clear" w:color="auto" w:fill="auto"/>
            <w:vAlign w:val="center"/>
          </w:tcPr>
          <w:p w14:paraId="1AA304B3" w14:textId="6AF8BBD5"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20.9</w:t>
            </w:r>
          </w:p>
        </w:tc>
        <w:tc>
          <w:tcPr>
            <w:tcW w:w="1440" w:type="dxa"/>
            <w:shd w:val="clear" w:color="auto" w:fill="E7E6E6"/>
            <w:vAlign w:val="center"/>
          </w:tcPr>
          <w:p w14:paraId="7AF7F93A" w14:textId="08D5E5B3"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239</w:t>
            </w:r>
          </w:p>
        </w:tc>
        <w:tc>
          <w:tcPr>
            <w:tcW w:w="1440" w:type="dxa"/>
            <w:tcBorders>
              <w:right w:val="single" w:sz="12" w:space="0" w:color="auto"/>
            </w:tcBorders>
            <w:shd w:val="clear" w:color="auto" w:fill="E7E6E6"/>
            <w:vAlign w:val="center"/>
          </w:tcPr>
          <w:p w14:paraId="16211ABD" w14:textId="68A2B4EA"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17.4</w:t>
            </w:r>
          </w:p>
        </w:tc>
      </w:tr>
      <w:tr w:rsidR="000A1AD7" w:rsidRPr="00317C65" w14:paraId="0A7BFC1D" w14:textId="77777777" w:rsidTr="00C91F6B">
        <w:trPr>
          <w:trHeight w:val="288"/>
          <w:jc w:val="center"/>
        </w:trPr>
        <w:tc>
          <w:tcPr>
            <w:tcW w:w="1440" w:type="dxa"/>
            <w:tcBorders>
              <w:left w:val="single" w:sz="12" w:space="0" w:color="auto"/>
              <w:right w:val="single" w:sz="12" w:space="0" w:color="auto"/>
            </w:tcBorders>
            <w:shd w:val="clear" w:color="auto" w:fill="auto"/>
            <w:vAlign w:val="center"/>
          </w:tcPr>
          <w:p w14:paraId="44FE748B" w14:textId="77777777" w:rsidR="000A1AD7" w:rsidRPr="00317C65" w:rsidRDefault="000A1AD7" w:rsidP="000A1AD7">
            <w:pPr>
              <w:jc w:val="right"/>
              <w:rPr>
                <w:rFonts w:ascii="Times New Roman" w:hAnsi="Times New Roman" w:cs="Times New Roman"/>
                <w:b/>
                <w:color w:val="000000"/>
                <w:sz w:val="18"/>
                <w:szCs w:val="18"/>
              </w:rPr>
            </w:pPr>
            <w:r w:rsidRPr="00317C65">
              <w:rPr>
                <w:rFonts w:ascii="Times New Roman" w:hAnsi="Times New Roman" w:cs="Times New Roman"/>
                <w:b/>
                <w:color w:val="000000"/>
                <w:sz w:val="18"/>
                <w:szCs w:val="18"/>
              </w:rPr>
              <w:t>45-54 years</w:t>
            </w:r>
          </w:p>
        </w:tc>
        <w:tc>
          <w:tcPr>
            <w:tcW w:w="1440" w:type="dxa"/>
            <w:tcBorders>
              <w:left w:val="single" w:sz="12" w:space="0" w:color="auto"/>
            </w:tcBorders>
            <w:shd w:val="clear" w:color="auto" w:fill="E7E6E6"/>
            <w:vAlign w:val="center"/>
          </w:tcPr>
          <w:p w14:paraId="70C9D5A1" w14:textId="6E5F51AB"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726</w:t>
            </w:r>
          </w:p>
        </w:tc>
        <w:tc>
          <w:tcPr>
            <w:tcW w:w="1440" w:type="dxa"/>
            <w:shd w:val="clear" w:color="auto" w:fill="E7E6E6"/>
            <w:vAlign w:val="center"/>
          </w:tcPr>
          <w:p w14:paraId="0A15793A" w14:textId="40112B91"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51.4</w:t>
            </w:r>
          </w:p>
        </w:tc>
        <w:tc>
          <w:tcPr>
            <w:tcW w:w="1440" w:type="dxa"/>
            <w:shd w:val="clear" w:color="auto" w:fill="auto"/>
            <w:vAlign w:val="center"/>
          </w:tcPr>
          <w:p w14:paraId="74D863BC" w14:textId="42FC4F82"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395</w:t>
            </w:r>
          </w:p>
        </w:tc>
        <w:tc>
          <w:tcPr>
            <w:tcW w:w="1440" w:type="dxa"/>
            <w:shd w:val="clear" w:color="auto" w:fill="auto"/>
            <w:vAlign w:val="center"/>
          </w:tcPr>
          <w:p w14:paraId="2C770FF2" w14:textId="44D0D001"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28.0</w:t>
            </w:r>
          </w:p>
        </w:tc>
        <w:tc>
          <w:tcPr>
            <w:tcW w:w="1440" w:type="dxa"/>
            <w:shd w:val="clear" w:color="auto" w:fill="E7E6E6"/>
            <w:vAlign w:val="center"/>
          </w:tcPr>
          <w:p w14:paraId="6EAB7913" w14:textId="0AA6C9F2"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176</w:t>
            </w:r>
          </w:p>
        </w:tc>
        <w:tc>
          <w:tcPr>
            <w:tcW w:w="1440" w:type="dxa"/>
            <w:tcBorders>
              <w:right w:val="single" w:sz="12" w:space="0" w:color="auto"/>
            </w:tcBorders>
            <w:shd w:val="clear" w:color="auto" w:fill="E7E6E6"/>
            <w:vAlign w:val="center"/>
          </w:tcPr>
          <w:p w14:paraId="4350B6A7" w14:textId="2D5EB0B3"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12.5</w:t>
            </w:r>
          </w:p>
        </w:tc>
      </w:tr>
      <w:tr w:rsidR="000A1AD7" w:rsidRPr="00317C65" w14:paraId="547FF9DF" w14:textId="77777777" w:rsidTr="00C91F6B">
        <w:trPr>
          <w:trHeight w:val="288"/>
          <w:jc w:val="center"/>
        </w:trPr>
        <w:tc>
          <w:tcPr>
            <w:tcW w:w="1440" w:type="dxa"/>
            <w:tcBorders>
              <w:left w:val="single" w:sz="12" w:space="0" w:color="auto"/>
              <w:right w:val="single" w:sz="12" w:space="0" w:color="auto"/>
            </w:tcBorders>
            <w:shd w:val="clear" w:color="auto" w:fill="auto"/>
            <w:vAlign w:val="center"/>
          </w:tcPr>
          <w:p w14:paraId="51839709" w14:textId="77777777" w:rsidR="000A1AD7" w:rsidRPr="00317C65" w:rsidRDefault="000A1AD7" w:rsidP="000A1AD7">
            <w:pPr>
              <w:jc w:val="right"/>
              <w:rPr>
                <w:rFonts w:ascii="Times New Roman" w:hAnsi="Times New Roman" w:cs="Times New Roman"/>
                <w:b/>
                <w:color w:val="000000"/>
                <w:sz w:val="18"/>
                <w:szCs w:val="18"/>
              </w:rPr>
            </w:pPr>
            <w:r w:rsidRPr="00317C65">
              <w:rPr>
                <w:rFonts w:ascii="Times New Roman" w:hAnsi="Times New Roman" w:cs="Times New Roman"/>
                <w:b/>
                <w:color w:val="000000"/>
                <w:sz w:val="18"/>
                <w:szCs w:val="18"/>
              </w:rPr>
              <w:t>55-64 years</w:t>
            </w:r>
          </w:p>
        </w:tc>
        <w:tc>
          <w:tcPr>
            <w:tcW w:w="1440" w:type="dxa"/>
            <w:tcBorders>
              <w:left w:val="single" w:sz="12" w:space="0" w:color="auto"/>
            </w:tcBorders>
            <w:shd w:val="clear" w:color="auto" w:fill="E7E6E6"/>
            <w:vAlign w:val="center"/>
          </w:tcPr>
          <w:p w14:paraId="40461E71" w14:textId="2696E82A"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901</w:t>
            </w:r>
          </w:p>
        </w:tc>
        <w:tc>
          <w:tcPr>
            <w:tcW w:w="1440" w:type="dxa"/>
            <w:shd w:val="clear" w:color="auto" w:fill="E7E6E6"/>
            <w:vAlign w:val="center"/>
          </w:tcPr>
          <w:p w14:paraId="5D0ABDA6" w14:textId="258C3B87"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70.1</w:t>
            </w:r>
          </w:p>
        </w:tc>
        <w:tc>
          <w:tcPr>
            <w:tcW w:w="1440" w:type="dxa"/>
            <w:shd w:val="clear" w:color="auto" w:fill="auto"/>
            <w:vAlign w:val="center"/>
          </w:tcPr>
          <w:p w14:paraId="001A7907" w14:textId="1282DE38"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596</w:t>
            </w:r>
          </w:p>
        </w:tc>
        <w:tc>
          <w:tcPr>
            <w:tcW w:w="1440" w:type="dxa"/>
            <w:shd w:val="clear" w:color="auto" w:fill="auto"/>
            <w:vAlign w:val="center"/>
          </w:tcPr>
          <w:p w14:paraId="12A1AE5A" w14:textId="3D1D5A67"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46.4</w:t>
            </w:r>
          </w:p>
        </w:tc>
        <w:tc>
          <w:tcPr>
            <w:tcW w:w="1440" w:type="dxa"/>
            <w:shd w:val="clear" w:color="auto" w:fill="E7E6E6"/>
            <w:vAlign w:val="center"/>
          </w:tcPr>
          <w:p w14:paraId="5FAA7E00" w14:textId="36BD3BF1"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140</w:t>
            </w:r>
          </w:p>
        </w:tc>
        <w:tc>
          <w:tcPr>
            <w:tcW w:w="1440" w:type="dxa"/>
            <w:tcBorders>
              <w:right w:val="single" w:sz="12" w:space="0" w:color="auto"/>
            </w:tcBorders>
            <w:shd w:val="clear" w:color="auto" w:fill="E7E6E6"/>
            <w:vAlign w:val="center"/>
          </w:tcPr>
          <w:p w14:paraId="2AB09CE6" w14:textId="32C9A96F"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10.9</w:t>
            </w:r>
          </w:p>
        </w:tc>
      </w:tr>
      <w:tr w:rsidR="000A1AD7" w:rsidRPr="00317C65" w14:paraId="74525004" w14:textId="77777777" w:rsidTr="00C91F6B">
        <w:trPr>
          <w:trHeight w:val="288"/>
          <w:jc w:val="center"/>
        </w:trPr>
        <w:tc>
          <w:tcPr>
            <w:tcW w:w="1440" w:type="dxa"/>
            <w:tcBorders>
              <w:left w:val="single" w:sz="12" w:space="0" w:color="auto"/>
              <w:right w:val="single" w:sz="12" w:space="0" w:color="auto"/>
            </w:tcBorders>
            <w:shd w:val="clear" w:color="auto" w:fill="auto"/>
            <w:vAlign w:val="center"/>
          </w:tcPr>
          <w:p w14:paraId="4CA1C371" w14:textId="77777777" w:rsidR="000A1AD7" w:rsidRPr="00317C65" w:rsidRDefault="000A1AD7" w:rsidP="000A1AD7">
            <w:pPr>
              <w:jc w:val="right"/>
              <w:rPr>
                <w:rFonts w:ascii="Times New Roman" w:hAnsi="Times New Roman" w:cs="Times New Roman"/>
                <w:b/>
                <w:color w:val="000000"/>
                <w:sz w:val="18"/>
                <w:szCs w:val="18"/>
              </w:rPr>
            </w:pPr>
            <w:r w:rsidRPr="00317C65">
              <w:rPr>
                <w:rFonts w:ascii="Times New Roman" w:hAnsi="Times New Roman" w:cs="Times New Roman"/>
                <w:b/>
                <w:color w:val="000000"/>
                <w:sz w:val="18"/>
                <w:szCs w:val="18"/>
              </w:rPr>
              <w:t>65-74 years</w:t>
            </w:r>
          </w:p>
        </w:tc>
        <w:tc>
          <w:tcPr>
            <w:tcW w:w="1440" w:type="dxa"/>
            <w:tcBorders>
              <w:left w:val="single" w:sz="12" w:space="0" w:color="auto"/>
            </w:tcBorders>
            <w:shd w:val="clear" w:color="auto" w:fill="E7E6E6"/>
            <w:vAlign w:val="center"/>
          </w:tcPr>
          <w:p w14:paraId="74D3A14F" w14:textId="14F11926"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553</w:t>
            </w:r>
          </w:p>
        </w:tc>
        <w:tc>
          <w:tcPr>
            <w:tcW w:w="1440" w:type="dxa"/>
            <w:shd w:val="clear" w:color="auto" w:fill="E7E6E6"/>
            <w:vAlign w:val="center"/>
          </w:tcPr>
          <w:p w14:paraId="75E05D0A" w14:textId="6302F2BE"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61.8</w:t>
            </w:r>
          </w:p>
        </w:tc>
        <w:tc>
          <w:tcPr>
            <w:tcW w:w="1440" w:type="dxa"/>
            <w:shd w:val="clear" w:color="auto" w:fill="auto"/>
            <w:vAlign w:val="center"/>
          </w:tcPr>
          <w:p w14:paraId="3B5E46E3" w14:textId="5FA327E5"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409</w:t>
            </w:r>
          </w:p>
        </w:tc>
        <w:tc>
          <w:tcPr>
            <w:tcW w:w="1440" w:type="dxa"/>
            <w:shd w:val="clear" w:color="auto" w:fill="auto"/>
            <w:vAlign w:val="center"/>
          </w:tcPr>
          <w:p w14:paraId="2AD24EDA" w14:textId="71B726EB"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45.7</w:t>
            </w:r>
          </w:p>
        </w:tc>
        <w:tc>
          <w:tcPr>
            <w:tcW w:w="1440" w:type="dxa"/>
            <w:shd w:val="clear" w:color="auto" w:fill="E7E6E6"/>
            <w:vAlign w:val="center"/>
          </w:tcPr>
          <w:p w14:paraId="6127D99C" w14:textId="72649682"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51</w:t>
            </w:r>
          </w:p>
        </w:tc>
        <w:tc>
          <w:tcPr>
            <w:tcW w:w="1440" w:type="dxa"/>
            <w:tcBorders>
              <w:right w:val="single" w:sz="12" w:space="0" w:color="auto"/>
            </w:tcBorders>
            <w:shd w:val="clear" w:color="auto" w:fill="E7E6E6"/>
            <w:vAlign w:val="center"/>
          </w:tcPr>
          <w:p w14:paraId="50D41C66" w14:textId="2DB380C9"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5.7</w:t>
            </w:r>
          </w:p>
        </w:tc>
      </w:tr>
      <w:tr w:rsidR="000A1AD7" w:rsidRPr="00317C65" w14:paraId="1982D192" w14:textId="77777777" w:rsidTr="00C91F6B">
        <w:trPr>
          <w:trHeight w:val="288"/>
          <w:jc w:val="center"/>
        </w:trPr>
        <w:tc>
          <w:tcPr>
            <w:tcW w:w="1440" w:type="dxa"/>
            <w:tcBorders>
              <w:left w:val="single" w:sz="12" w:space="0" w:color="auto"/>
              <w:right w:val="single" w:sz="12" w:space="0" w:color="auto"/>
            </w:tcBorders>
            <w:shd w:val="clear" w:color="auto" w:fill="auto"/>
            <w:vAlign w:val="center"/>
          </w:tcPr>
          <w:p w14:paraId="14D496ED" w14:textId="77777777" w:rsidR="000A1AD7" w:rsidRPr="00317C65" w:rsidRDefault="000A1AD7" w:rsidP="000A1AD7">
            <w:pPr>
              <w:jc w:val="right"/>
              <w:rPr>
                <w:rFonts w:ascii="Times New Roman" w:hAnsi="Times New Roman" w:cs="Times New Roman"/>
                <w:b/>
                <w:color w:val="000000"/>
                <w:sz w:val="18"/>
                <w:szCs w:val="18"/>
              </w:rPr>
            </w:pPr>
            <w:r w:rsidRPr="00317C65">
              <w:rPr>
                <w:rFonts w:ascii="Times New Roman" w:hAnsi="Times New Roman" w:cs="Times New Roman"/>
                <w:b/>
                <w:color w:val="000000"/>
                <w:sz w:val="18"/>
                <w:szCs w:val="18"/>
              </w:rPr>
              <w:t>75-84 years</w:t>
            </w:r>
          </w:p>
        </w:tc>
        <w:tc>
          <w:tcPr>
            <w:tcW w:w="1440" w:type="dxa"/>
            <w:tcBorders>
              <w:left w:val="single" w:sz="12" w:space="0" w:color="auto"/>
            </w:tcBorders>
            <w:shd w:val="clear" w:color="auto" w:fill="E7E6E6"/>
            <w:vAlign w:val="center"/>
          </w:tcPr>
          <w:p w14:paraId="3AAEC41C" w14:textId="42359CF6"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201</w:t>
            </w:r>
          </w:p>
        </w:tc>
        <w:tc>
          <w:tcPr>
            <w:tcW w:w="1440" w:type="dxa"/>
            <w:shd w:val="clear" w:color="auto" w:fill="E7E6E6"/>
            <w:vAlign w:val="center"/>
          </w:tcPr>
          <w:p w14:paraId="5DA640FC" w14:textId="1647DA14"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48.0</w:t>
            </w:r>
          </w:p>
        </w:tc>
        <w:tc>
          <w:tcPr>
            <w:tcW w:w="1440" w:type="dxa"/>
            <w:shd w:val="clear" w:color="auto" w:fill="auto"/>
            <w:vAlign w:val="center"/>
          </w:tcPr>
          <w:p w14:paraId="4E17E314" w14:textId="20B6543A"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147</w:t>
            </w:r>
          </w:p>
        </w:tc>
        <w:tc>
          <w:tcPr>
            <w:tcW w:w="1440" w:type="dxa"/>
            <w:shd w:val="clear" w:color="auto" w:fill="auto"/>
            <w:vAlign w:val="center"/>
          </w:tcPr>
          <w:p w14:paraId="056F66D0" w14:textId="7A89AE27"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35.1</w:t>
            </w:r>
          </w:p>
        </w:tc>
        <w:tc>
          <w:tcPr>
            <w:tcW w:w="1440" w:type="dxa"/>
            <w:shd w:val="clear" w:color="auto" w:fill="E7E6E6"/>
            <w:vAlign w:val="center"/>
          </w:tcPr>
          <w:p w14:paraId="1DC7E64C" w14:textId="45F221FC"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3</w:t>
            </w:r>
          </w:p>
        </w:tc>
        <w:tc>
          <w:tcPr>
            <w:tcW w:w="1440" w:type="dxa"/>
            <w:tcBorders>
              <w:right w:val="single" w:sz="12" w:space="0" w:color="auto"/>
            </w:tcBorders>
            <w:shd w:val="clear" w:color="auto" w:fill="E7E6E6"/>
            <w:vAlign w:val="center"/>
          </w:tcPr>
          <w:p w14:paraId="18DAB5F2" w14:textId="5F3B3157"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color w:val="000000"/>
                <w:sz w:val="18"/>
                <w:szCs w:val="18"/>
              </w:rPr>
              <w:t>N/A</w:t>
            </w:r>
          </w:p>
        </w:tc>
      </w:tr>
      <w:tr w:rsidR="000A1AD7" w:rsidRPr="00317C65" w14:paraId="78D30796" w14:textId="77777777" w:rsidTr="00C91F6B">
        <w:trPr>
          <w:trHeight w:val="288"/>
          <w:jc w:val="center"/>
        </w:trPr>
        <w:tc>
          <w:tcPr>
            <w:tcW w:w="1440" w:type="dxa"/>
            <w:tcBorders>
              <w:left w:val="single" w:sz="12" w:space="0" w:color="auto"/>
              <w:right w:val="single" w:sz="12" w:space="0" w:color="auto"/>
            </w:tcBorders>
            <w:shd w:val="clear" w:color="auto" w:fill="auto"/>
            <w:vAlign w:val="center"/>
          </w:tcPr>
          <w:p w14:paraId="4AAE7A8C" w14:textId="77777777" w:rsidR="000A1AD7" w:rsidRPr="00317C65" w:rsidRDefault="000A1AD7" w:rsidP="000A1AD7">
            <w:pPr>
              <w:jc w:val="right"/>
              <w:rPr>
                <w:rFonts w:ascii="Times New Roman" w:hAnsi="Times New Roman" w:cs="Times New Roman"/>
                <w:b/>
                <w:color w:val="000000"/>
                <w:sz w:val="18"/>
                <w:szCs w:val="18"/>
              </w:rPr>
            </w:pPr>
            <w:r w:rsidRPr="00317C65">
              <w:rPr>
                <w:rFonts w:ascii="Times New Roman" w:hAnsi="Times New Roman" w:cs="Times New Roman"/>
                <w:b/>
                <w:color w:val="000000"/>
                <w:sz w:val="18"/>
                <w:szCs w:val="18"/>
              </w:rPr>
              <w:t>85+ years</w:t>
            </w:r>
          </w:p>
        </w:tc>
        <w:tc>
          <w:tcPr>
            <w:tcW w:w="1440" w:type="dxa"/>
            <w:tcBorders>
              <w:left w:val="single" w:sz="12" w:space="0" w:color="auto"/>
            </w:tcBorders>
            <w:shd w:val="clear" w:color="auto" w:fill="E7E6E6"/>
            <w:vAlign w:val="center"/>
          </w:tcPr>
          <w:p w14:paraId="22A022A8" w14:textId="4F0545AB"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68</w:t>
            </w:r>
          </w:p>
        </w:tc>
        <w:tc>
          <w:tcPr>
            <w:tcW w:w="1440" w:type="dxa"/>
            <w:shd w:val="clear" w:color="auto" w:fill="E7E6E6"/>
            <w:vAlign w:val="center"/>
          </w:tcPr>
          <w:p w14:paraId="745E39AE" w14:textId="73BF400B"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46.4</w:t>
            </w:r>
          </w:p>
        </w:tc>
        <w:tc>
          <w:tcPr>
            <w:tcW w:w="1440" w:type="dxa"/>
            <w:shd w:val="clear" w:color="auto" w:fill="auto"/>
            <w:vAlign w:val="center"/>
          </w:tcPr>
          <w:p w14:paraId="5DD7C052" w14:textId="1649F044"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39</w:t>
            </w:r>
          </w:p>
        </w:tc>
        <w:tc>
          <w:tcPr>
            <w:tcW w:w="1440" w:type="dxa"/>
            <w:shd w:val="clear" w:color="auto" w:fill="auto"/>
            <w:vAlign w:val="center"/>
          </w:tcPr>
          <w:p w14:paraId="38F9EA39" w14:textId="6A56C70C"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26.6</w:t>
            </w:r>
          </w:p>
        </w:tc>
        <w:tc>
          <w:tcPr>
            <w:tcW w:w="1440" w:type="dxa"/>
            <w:shd w:val="clear" w:color="auto" w:fill="E7E6E6"/>
            <w:vAlign w:val="center"/>
          </w:tcPr>
          <w:p w14:paraId="669B5DC7" w14:textId="4EDD9BC3"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3</w:t>
            </w:r>
          </w:p>
        </w:tc>
        <w:tc>
          <w:tcPr>
            <w:tcW w:w="1440" w:type="dxa"/>
            <w:tcBorders>
              <w:right w:val="single" w:sz="12" w:space="0" w:color="auto"/>
            </w:tcBorders>
            <w:shd w:val="clear" w:color="auto" w:fill="E7E6E6"/>
            <w:vAlign w:val="center"/>
          </w:tcPr>
          <w:p w14:paraId="716989A9" w14:textId="5E4D9992" w:rsidR="000A1AD7" w:rsidRPr="00C91F6B" w:rsidRDefault="000A1AD7"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color w:val="000000"/>
                <w:sz w:val="18"/>
                <w:szCs w:val="18"/>
              </w:rPr>
              <w:t>N/A</w:t>
            </w:r>
          </w:p>
        </w:tc>
      </w:tr>
      <w:tr w:rsidR="00317C65" w:rsidRPr="00317C65" w14:paraId="7C7450B1" w14:textId="77777777" w:rsidTr="00C91F6B">
        <w:trPr>
          <w:trHeight w:val="288"/>
          <w:jc w:val="center"/>
        </w:trPr>
        <w:tc>
          <w:tcPr>
            <w:tcW w:w="1440" w:type="dxa"/>
            <w:tcBorders>
              <w:left w:val="single" w:sz="12" w:space="0" w:color="auto"/>
              <w:right w:val="single" w:sz="12" w:space="0" w:color="auto"/>
            </w:tcBorders>
            <w:shd w:val="clear" w:color="auto" w:fill="D9E2F3"/>
            <w:vAlign w:val="center"/>
          </w:tcPr>
          <w:p w14:paraId="52D6F49C" w14:textId="77777777" w:rsidR="00317C65" w:rsidRPr="00317C65" w:rsidRDefault="00317C65" w:rsidP="00523335">
            <w:pPr>
              <w:rPr>
                <w:rFonts w:ascii="Times New Roman" w:hAnsi="Times New Roman" w:cs="Times New Roman"/>
                <w:b/>
                <w:color w:val="000000"/>
                <w:sz w:val="18"/>
                <w:szCs w:val="18"/>
              </w:rPr>
            </w:pPr>
            <w:r w:rsidRPr="00317C65">
              <w:rPr>
                <w:rFonts w:ascii="Times New Roman" w:hAnsi="Times New Roman" w:cs="Times New Roman"/>
                <w:b/>
                <w:color w:val="000000"/>
                <w:sz w:val="18"/>
                <w:szCs w:val="18"/>
              </w:rPr>
              <w:t>Sex (age group)</w:t>
            </w:r>
          </w:p>
        </w:tc>
        <w:tc>
          <w:tcPr>
            <w:tcW w:w="1440" w:type="dxa"/>
            <w:tcBorders>
              <w:left w:val="single" w:sz="12" w:space="0" w:color="auto"/>
            </w:tcBorders>
            <w:shd w:val="clear" w:color="auto" w:fill="D9E2F3"/>
            <w:vAlign w:val="center"/>
          </w:tcPr>
          <w:p w14:paraId="1B72ECE6" w14:textId="77777777" w:rsidR="00317C65" w:rsidRPr="00C91F6B" w:rsidRDefault="00317C65" w:rsidP="00C91F6B">
            <w:pPr>
              <w:jc w:val="center"/>
              <w:rPr>
                <w:rFonts w:ascii="Times New Roman" w:hAnsi="Times New Roman" w:cs="Times New Roman"/>
                <w:color w:val="000000"/>
                <w:sz w:val="18"/>
                <w:szCs w:val="18"/>
              </w:rPr>
            </w:pPr>
          </w:p>
        </w:tc>
        <w:tc>
          <w:tcPr>
            <w:tcW w:w="1440" w:type="dxa"/>
            <w:shd w:val="clear" w:color="auto" w:fill="D9E2F3"/>
            <w:vAlign w:val="center"/>
          </w:tcPr>
          <w:p w14:paraId="22F7006F" w14:textId="77777777" w:rsidR="00317C65" w:rsidRPr="00C91F6B" w:rsidRDefault="00317C65" w:rsidP="00C91F6B">
            <w:pPr>
              <w:jc w:val="center"/>
              <w:rPr>
                <w:rFonts w:ascii="Times New Roman" w:hAnsi="Times New Roman" w:cs="Times New Roman"/>
                <w:color w:val="000000"/>
                <w:sz w:val="18"/>
                <w:szCs w:val="18"/>
              </w:rPr>
            </w:pPr>
          </w:p>
        </w:tc>
        <w:tc>
          <w:tcPr>
            <w:tcW w:w="1440" w:type="dxa"/>
            <w:shd w:val="clear" w:color="auto" w:fill="D9E2F3"/>
            <w:vAlign w:val="center"/>
          </w:tcPr>
          <w:p w14:paraId="78D863BC" w14:textId="77777777" w:rsidR="00317C65" w:rsidRPr="00C91F6B" w:rsidRDefault="00317C65" w:rsidP="00C91F6B">
            <w:pPr>
              <w:jc w:val="center"/>
              <w:rPr>
                <w:rFonts w:ascii="Times New Roman" w:hAnsi="Times New Roman" w:cs="Times New Roman"/>
                <w:color w:val="000000"/>
                <w:sz w:val="18"/>
                <w:szCs w:val="18"/>
              </w:rPr>
            </w:pPr>
          </w:p>
        </w:tc>
        <w:tc>
          <w:tcPr>
            <w:tcW w:w="1440" w:type="dxa"/>
            <w:shd w:val="clear" w:color="auto" w:fill="D9E2F3"/>
            <w:vAlign w:val="center"/>
          </w:tcPr>
          <w:p w14:paraId="20771318" w14:textId="77777777" w:rsidR="00317C65" w:rsidRPr="00C91F6B" w:rsidRDefault="00317C65" w:rsidP="00C91F6B">
            <w:pPr>
              <w:jc w:val="center"/>
              <w:rPr>
                <w:rFonts w:ascii="Times New Roman" w:hAnsi="Times New Roman" w:cs="Times New Roman"/>
                <w:color w:val="000000"/>
                <w:sz w:val="18"/>
                <w:szCs w:val="18"/>
              </w:rPr>
            </w:pPr>
          </w:p>
        </w:tc>
        <w:tc>
          <w:tcPr>
            <w:tcW w:w="1440" w:type="dxa"/>
            <w:shd w:val="clear" w:color="auto" w:fill="D9E2F3"/>
            <w:vAlign w:val="center"/>
          </w:tcPr>
          <w:p w14:paraId="1324337F" w14:textId="77777777" w:rsidR="00317C65" w:rsidRPr="00C91F6B" w:rsidRDefault="00317C65" w:rsidP="00C91F6B">
            <w:pPr>
              <w:jc w:val="center"/>
              <w:rPr>
                <w:rFonts w:ascii="Times New Roman" w:hAnsi="Times New Roman" w:cs="Times New Roman"/>
                <w:color w:val="000000"/>
                <w:sz w:val="18"/>
                <w:szCs w:val="18"/>
              </w:rPr>
            </w:pPr>
          </w:p>
        </w:tc>
        <w:tc>
          <w:tcPr>
            <w:tcW w:w="1440" w:type="dxa"/>
            <w:tcBorders>
              <w:right w:val="single" w:sz="12" w:space="0" w:color="auto"/>
            </w:tcBorders>
            <w:shd w:val="clear" w:color="auto" w:fill="D9E2F3"/>
            <w:vAlign w:val="center"/>
          </w:tcPr>
          <w:p w14:paraId="6ED85651" w14:textId="77777777" w:rsidR="00317C65" w:rsidRPr="00C91F6B" w:rsidRDefault="00317C65" w:rsidP="00C91F6B">
            <w:pPr>
              <w:jc w:val="center"/>
              <w:rPr>
                <w:rFonts w:ascii="Times New Roman" w:hAnsi="Times New Roman" w:cs="Times New Roman"/>
                <w:color w:val="000000"/>
                <w:sz w:val="18"/>
                <w:szCs w:val="18"/>
              </w:rPr>
            </w:pPr>
          </w:p>
        </w:tc>
      </w:tr>
      <w:tr w:rsidR="00317C65" w:rsidRPr="00317C65" w14:paraId="19B69173" w14:textId="77777777" w:rsidTr="00C91F6B">
        <w:trPr>
          <w:trHeight w:val="288"/>
          <w:jc w:val="center"/>
        </w:trPr>
        <w:tc>
          <w:tcPr>
            <w:tcW w:w="1440" w:type="dxa"/>
            <w:tcBorders>
              <w:left w:val="single" w:sz="12" w:space="0" w:color="auto"/>
              <w:right w:val="single" w:sz="12" w:space="0" w:color="auto"/>
            </w:tcBorders>
            <w:shd w:val="clear" w:color="auto" w:fill="auto"/>
            <w:vAlign w:val="center"/>
          </w:tcPr>
          <w:p w14:paraId="15488C77" w14:textId="77777777" w:rsidR="00317C65" w:rsidRPr="00317C65" w:rsidRDefault="00317C65" w:rsidP="00523335">
            <w:pPr>
              <w:rPr>
                <w:rFonts w:ascii="Times New Roman" w:eastAsia="Calibri" w:hAnsi="Times New Roman" w:cs="Times New Roman"/>
                <w:b/>
                <w:sz w:val="18"/>
                <w:szCs w:val="18"/>
              </w:rPr>
            </w:pPr>
            <w:r w:rsidRPr="00317C65">
              <w:rPr>
                <w:rFonts w:ascii="Times New Roman" w:eastAsia="Calibri" w:hAnsi="Times New Roman" w:cs="Times New Roman"/>
                <w:b/>
                <w:sz w:val="18"/>
                <w:szCs w:val="18"/>
              </w:rPr>
              <w:t>Male</w:t>
            </w:r>
          </w:p>
        </w:tc>
        <w:tc>
          <w:tcPr>
            <w:tcW w:w="1440" w:type="dxa"/>
            <w:tcBorders>
              <w:left w:val="single" w:sz="12" w:space="0" w:color="auto"/>
            </w:tcBorders>
            <w:shd w:val="clear" w:color="auto" w:fill="E7E6E6"/>
            <w:vAlign w:val="center"/>
          </w:tcPr>
          <w:p w14:paraId="1B4175F1" w14:textId="1640A9E9" w:rsidR="00317C65" w:rsidRPr="00C91F6B" w:rsidRDefault="000C75CB" w:rsidP="00C91F6B">
            <w:pPr>
              <w:jc w:val="center"/>
              <w:rPr>
                <w:rFonts w:ascii="Times New Roman" w:eastAsia="Calibri" w:hAnsi="Times New Roman" w:cs="Times New Roman"/>
                <w:sz w:val="18"/>
                <w:szCs w:val="18"/>
                <w:highlight w:val="yellow"/>
              </w:rPr>
            </w:pPr>
            <w:r w:rsidRPr="00C91F6B">
              <w:rPr>
                <w:rFonts w:ascii="Times New Roman" w:eastAsia="Calibri" w:hAnsi="Times New Roman" w:cs="Times New Roman"/>
                <w:sz w:val="18"/>
                <w:szCs w:val="18"/>
              </w:rPr>
              <w:t>24</w:t>
            </w:r>
            <w:r w:rsidR="00056A68" w:rsidRPr="00C91F6B">
              <w:rPr>
                <w:rFonts w:ascii="Times New Roman" w:eastAsia="Calibri" w:hAnsi="Times New Roman" w:cs="Times New Roman"/>
                <w:sz w:val="18"/>
                <w:szCs w:val="18"/>
              </w:rPr>
              <w:t>50</w:t>
            </w:r>
          </w:p>
        </w:tc>
        <w:tc>
          <w:tcPr>
            <w:tcW w:w="1440" w:type="dxa"/>
            <w:shd w:val="clear" w:color="auto" w:fill="E7E6E6"/>
            <w:vAlign w:val="center"/>
          </w:tcPr>
          <w:p w14:paraId="395667AE" w14:textId="7D02102F" w:rsidR="00317C65" w:rsidRPr="00C91F6B" w:rsidRDefault="000C75CB" w:rsidP="00C91F6B">
            <w:pPr>
              <w:jc w:val="center"/>
              <w:rPr>
                <w:rFonts w:ascii="Times New Roman" w:eastAsia="Calibri" w:hAnsi="Times New Roman" w:cs="Times New Roman"/>
                <w:sz w:val="18"/>
                <w:szCs w:val="18"/>
                <w:highlight w:val="yellow"/>
              </w:rPr>
            </w:pPr>
            <w:r w:rsidRPr="00C91F6B">
              <w:rPr>
                <w:rFonts w:ascii="Times New Roman" w:eastAsia="Calibri" w:hAnsi="Times New Roman" w:cs="Times New Roman"/>
                <w:sz w:val="18"/>
                <w:szCs w:val="18"/>
              </w:rPr>
              <w:t>47.</w:t>
            </w:r>
            <w:r w:rsidR="00056A68" w:rsidRPr="00C91F6B">
              <w:rPr>
                <w:rFonts w:ascii="Times New Roman" w:eastAsia="Calibri" w:hAnsi="Times New Roman" w:cs="Times New Roman"/>
                <w:sz w:val="18"/>
                <w:szCs w:val="18"/>
              </w:rPr>
              <w:t>0</w:t>
            </w:r>
          </w:p>
        </w:tc>
        <w:tc>
          <w:tcPr>
            <w:tcW w:w="1440" w:type="dxa"/>
            <w:shd w:val="clear" w:color="auto" w:fill="auto"/>
            <w:vAlign w:val="center"/>
          </w:tcPr>
          <w:p w14:paraId="42D462D7" w14:textId="75037F34" w:rsidR="00317C65" w:rsidRPr="00C91F6B" w:rsidRDefault="00067F99" w:rsidP="00C91F6B">
            <w:pPr>
              <w:jc w:val="center"/>
              <w:rPr>
                <w:rFonts w:ascii="Times New Roman" w:eastAsia="Calibri" w:hAnsi="Times New Roman" w:cs="Times New Roman"/>
                <w:sz w:val="18"/>
                <w:szCs w:val="18"/>
                <w:highlight w:val="yellow"/>
              </w:rPr>
            </w:pPr>
            <w:r w:rsidRPr="00C91F6B">
              <w:rPr>
                <w:rFonts w:ascii="Times New Roman" w:eastAsia="Calibri" w:hAnsi="Times New Roman" w:cs="Times New Roman"/>
                <w:sz w:val="18"/>
                <w:szCs w:val="18"/>
              </w:rPr>
              <w:t>98</w:t>
            </w:r>
            <w:r w:rsidR="00C87AD1" w:rsidRPr="00C91F6B">
              <w:rPr>
                <w:rFonts w:ascii="Times New Roman" w:eastAsia="Calibri" w:hAnsi="Times New Roman" w:cs="Times New Roman"/>
                <w:sz w:val="18"/>
                <w:szCs w:val="18"/>
              </w:rPr>
              <w:t>7</w:t>
            </w:r>
          </w:p>
        </w:tc>
        <w:tc>
          <w:tcPr>
            <w:tcW w:w="1440" w:type="dxa"/>
            <w:shd w:val="clear" w:color="auto" w:fill="auto"/>
            <w:vAlign w:val="center"/>
          </w:tcPr>
          <w:p w14:paraId="68E0A9C5" w14:textId="5D9CEED0" w:rsidR="00317C65" w:rsidRPr="00C91F6B" w:rsidRDefault="00C87AD1" w:rsidP="00C91F6B">
            <w:pPr>
              <w:jc w:val="center"/>
              <w:rPr>
                <w:rFonts w:ascii="Times New Roman" w:eastAsia="Calibri" w:hAnsi="Times New Roman" w:cs="Times New Roman"/>
                <w:sz w:val="18"/>
                <w:szCs w:val="18"/>
                <w:highlight w:val="yellow"/>
              </w:rPr>
            </w:pPr>
            <w:r w:rsidRPr="00C91F6B">
              <w:rPr>
                <w:rFonts w:ascii="Times New Roman" w:eastAsia="Calibri" w:hAnsi="Times New Roman" w:cs="Times New Roman"/>
                <w:sz w:val="18"/>
                <w:szCs w:val="18"/>
              </w:rPr>
              <w:t>18.6</w:t>
            </w:r>
          </w:p>
        </w:tc>
        <w:tc>
          <w:tcPr>
            <w:tcW w:w="1440" w:type="dxa"/>
            <w:shd w:val="clear" w:color="auto" w:fill="E7E6E6"/>
            <w:vAlign w:val="center"/>
          </w:tcPr>
          <w:p w14:paraId="0DDDD857" w14:textId="1663F6F0" w:rsidR="00317C65" w:rsidRPr="00C91F6B" w:rsidRDefault="004549C4" w:rsidP="00C91F6B">
            <w:pPr>
              <w:jc w:val="center"/>
              <w:rPr>
                <w:rFonts w:ascii="Times New Roman" w:eastAsia="Calibri" w:hAnsi="Times New Roman" w:cs="Times New Roman"/>
                <w:sz w:val="18"/>
                <w:szCs w:val="18"/>
              </w:rPr>
            </w:pPr>
            <w:r w:rsidRPr="00C91F6B">
              <w:rPr>
                <w:rFonts w:ascii="Times New Roman" w:eastAsia="Calibri" w:hAnsi="Times New Roman" w:cs="Times New Roman"/>
                <w:sz w:val="18"/>
                <w:szCs w:val="18"/>
              </w:rPr>
              <w:t>5</w:t>
            </w:r>
            <w:r w:rsidR="000A1AD7" w:rsidRPr="00C91F6B">
              <w:rPr>
                <w:rFonts w:ascii="Times New Roman" w:eastAsia="Calibri" w:hAnsi="Times New Roman" w:cs="Times New Roman"/>
                <w:sz w:val="18"/>
                <w:szCs w:val="18"/>
              </w:rPr>
              <w:t>80</w:t>
            </w:r>
          </w:p>
        </w:tc>
        <w:tc>
          <w:tcPr>
            <w:tcW w:w="1440" w:type="dxa"/>
            <w:tcBorders>
              <w:right w:val="single" w:sz="12" w:space="0" w:color="auto"/>
            </w:tcBorders>
            <w:shd w:val="clear" w:color="auto" w:fill="E7E6E6"/>
            <w:vAlign w:val="center"/>
          </w:tcPr>
          <w:p w14:paraId="12C1390E" w14:textId="607F8440" w:rsidR="00317C65" w:rsidRPr="00C91F6B" w:rsidRDefault="004549C4" w:rsidP="00C91F6B">
            <w:pPr>
              <w:jc w:val="center"/>
              <w:rPr>
                <w:rFonts w:ascii="Times New Roman" w:eastAsia="Calibri" w:hAnsi="Times New Roman" w:cs="Times New Roman"/>
                <w:sz w:val="18"/>
                <w:szCs w:val="18"/>
                <w:highlight w:val="yellow"/>
              </w:rPr>
            </w:pPr>
            <w:r w:rsidRPr="00C91F6B">
              <w:rPr>
                <w:rFonts w:ascii="Times New Roman" w:eastAsia="Calibri" w:hAnsi="Times New Roman" w:cs="Times New Roman"/>
                <w:sz w:val="18"/>
                <w:szCs w:val="18"/>
              </w:rPr>
              <w:t>11.</w:t>
            </w:r>
            <w:r w:rsidR="00C67DAE" w:rsidRPr="00C91F6B">
              <w:rPr>
                <w:rFonts w:ascii="Times New Roman" w:eastAsia="Calibri" w:hAnsi="Times New Roman" w:cs="Times New Roman"/>
                <w:sz w:val="18"/>
                <w:szCs w:val="18"/>
              </w:rPr>
              <w:t>4</w:t>
            </w:r>
          </w:p>
        </w:tc>
      </w:tr>
      <w:tr w:rsidR="00C67DAE" w:rsidRPr="00317C65" w14:paraId="3F220D20" w14:textId="77777777" w:rsidTr="00C91F6B">
        <w:trPr>
          <w:trHeight w:val="288"/>
          <w:jc w:val="center"/>
        </w:trPr>
        <w:tc>
          <w:tcPr>
            <w:tcW w:w="1440" w:type="dxa"/>
            <w:tcBorders>
              <w:left w:val="single" w:sz="12" w:space="0" w:color="auto"/>
              <w:right w:val="single" w:sz="12" w:space="0" w:color="auto"/>
            </w:tcBorders>
            <w:shd w:val="clear" w:color="auto" w:fill="auto"/>
            <w:vAlign w:val="center"/>
          </w:tcPr>
          <w:p w14:paraId="0BF6A792" w14:textId="769A3F4A" w:rsidR="00C67DAE" w:rsidRPr="00317C65" w:rsidRDefault="00C67DAE" w:rsidP="00C67DAE">
            <w:pPr>
              <w:jc w:val="right"/>
              <w:rPr>
                <w:rFonts w:ascii="Times New Roman" w:hAnsi="Times New Roman" w:cs="Times New Roman"/>
                <w:b/>
                <w:color w:val="000000"/>
                <w:sz w:val="18"/>
                <w:szCs w:val="18"/>
              </w:rPr>
            </w:pPr>
            <w:r w:rsidRPr="00317C65">
              <w:rPr>
                <w:rFonts w:ascii="Times New Roman" w:hAnsi="Times New Roman" w:cs="Times New Roman"/>
                <w:b/>
                <w:color w:val="000000"/>
                <w:sz w:val="18"/>
                <w:szCs w:val="18"/>
              </w:rPr>
              <w:t>&lt;1 year</w:t>
            </w:r>
          </w:p>
        </w:tc>
        <w:tc>
          <w:tcPr>
            <w:tcW w:w="1440" w:type="dxa"/>
            <w:tcBorders>
              <w:left w:val="single" w:sz="12" w:space="0" w:color="auto"/>
            </w:tcBorders>
            <w:shd w:val="clear" w:color="auto" w:fill="E7E6E6"/>
            <w:vAlign w:val="center"/>
          </w:tcPr>
          <w:p w14:paraId="108747C3" w14:textId="15A092DD"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5</w:t>
            </w:r>
          </w:p>
        </w:tc>
        <w:tc>
          <w:tcPr>
            <w:tcW w:w="1440" w:type="dxa"/>
            <w:shd w:val="clear" w:color="auto" w:fill="E7E6E6"/>
            <w:vAlign w:val="center"/>
          </w:tcPr>
          <w:p w14:paraId="30D8AE66" w14:textId="6346181D" w:rsidR="00C67DAE" w:rsidRPr="00C91F6B" w:rsidRDefault="00C67DAE" w:rsidP="00C91F6B">
            <w:pPr>
              <w:jc w:val="center"/>
              <w:rPr>
                <w:rFonts w:ascii="Times New Roman" w:eastAsia="Calibri" w:hAnsi="Times New Roman" w:cs="Times New Roman"/>
                <w:color w:val="000000"/>
                <w:sz w:val="18"/>
                <w:szCs w:val="18"/>
                <w:highlight w:val="yellow"/>
              </w:rPr>
            </w:pPr>
            <w:r w:rsidRPr="00C91F6B">
              <w:rPr>
                <w:rFonts w:ascii="Times New Roman" w:hAnsi="Times New Roman" w:cs="Times New Roman"/>
                <w:sz w:val="18"/>
                <w:szCs w:val="18"/>
              </w:rPr>
              <w:t>7.7</w:t>
            </w:r>
          </w:p>
        </w:tc>
        <w:tc>
          <w:tcPr>
            <w:tcW w:w="1440" w:type="dxa"/>
            <w:shd w:val="clear" w:color="auto" w:fill="auto"/>
            <w:vAlign w:val="center"/>
          </w:tcPr>
          <w:p w14:paraId="03A75F7E" w14:textId="35C793F2"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1</w:t>
            </w:r>
          </w:p>
        </w:tc>
        <w:tc>
          <w:tcPr>
            <w:tcW w:w="1440" w:type="dxa"/>
            <w:shd w:val="clear" w:color="auto" w:fill="auto"/>
            <w:vAlign w:val="center"/>
          </w:tcPr>
          <w:p w14:paraId="47070F7C" w14:textId="77777777" w:rsidR="00C67DAE" w:rsidRPr="00C91F6B" w:rsidRDefault="00C67DAE" w:rsidP="00C91F6B">
            <w:pPr>
              <w:jc w:val="center"/>
              <w:rPr>
                <w:rFonts w:ascii="Times New Roman" w:hAnsi="Times New Roman" w:cs="Times New Roman"/>
                <w:color w:val="000000"/>
                <w:sz w:val="18"/>
                <w:szCs w:val="18"/>
              </w:rPr>
            </w:pPr>
            <w:r w:rsidRPr="00C91F6B">
              <w:rPr>
                <w:rFonts w:ascii="Times New Roman" w:hAnsi="Times New Roman" w:cs="Times New Roman"/>
                <w:color w:val="000000"/>
                <w:sz w:val="18"/>
                <w:szCs w:val="18"/>
              </w:rPr>
              <w:t>N/A</w:t>
            </w:r>
          </w:p>
        </w:tc>
        <w:tc>
          <w:tcPr>
            <w:tcW w:w="1440" w:type="dxa"/>
            <w:shd w:val="clear" w:color="auto" w:fill="E7E6E6"/>
            <w:vAlign w:val="center"/>
          </w:tcPr>
          <w:p w14:paraId="74E9D00D" w14:textId="097D5BD7" w:rsidR="00C67DAE" w:rsidRPr="00C91F6B" w:rsidRDefault="00C67DAE" w:rsidP="00C91F6B">
            <w:pPr>
              <w:jc w:val="center"/>
              <w:rPr>
                <w:rFonts w:ascii="Times New Roman" w:hAnsi="Times New Roman" w:cs="Times New Roman"/>
                <w:color w:val="000000"/>
                <w:sz w:val="18"/>
                <w:szCs w:val="18"/>
              </w:rPr>
            </w:pPr>
            <w:r w:rsidRPr="00C91F6B">
              <w:rPr>
                <w:rFonts w:ascii="Times New Roman" w:hAnsi="Times New Roman" w:cs="Times New Roman"/>
                <w:sz w:val="18"/>
                <w:szCs w:val="18"/>
              </w:rPr>
              <w:t>0</w:t>
            </w:r>
          </w:p>
        </w:tc>
        <w:tc>
          <w:tcPr>
            <w:tcW w:w="1440" w:type="dxa"/>
            <w:tcBorders>
              <w:right w:val="single" w:sz="12" w:space="0" w:color="auto"/>
            </w:tcBorders>
            <w:shd w:val="clear" w:color="auto" w:fill="E7E6E6"/>
            <w:vAlign w:val="center"/>
          </w:tcPr>
          <w:p w14:paraId="48DF71EB" w14:textId="007CDA33"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color w:val="000000"/>
                <w:sz w:val="18"/>
                <w:szCs w:val="18"/>
              </w:rPr>
              <w:t>N/A</w:t>
            </w:r>
          </w:p>
        </w:tc>
      </w:tr>
      <w:tr w:rsidR="00C67DAE" w:rsidRPr="00317C65" w14:paraId="20937E44" w14:textId="77777777" w:rsidTr="00C91F6B">
        <w:trPr>
          <w:trHeight w:val="288"/>
          <w:jc w:val="center"/>
        </w:trPr>
        <w:tc>
          <w:tcPr>
            <w:tcW w:w="1440" w:type="dxa"/>
            <w:tcBorders>
              <w:left w:val="single" w:sz="12" w:space="0" w:color="auto"/>
              <w:right w:val="single" w:sz="12" w:space="0" w:color="auto"/>
            </w:tcBorders>
            <w:shd w:val="clear" w:color="auto" w:fill="auto"/>
            <w:vAlign w:val="center"/>
          </w:tcPr>
          <w:p w14:paraId="185E6CC7" w14:textId="167AE6E8" w:rsidR="00C67DAE" w:rsidRPr="00317C65" w:rsidRDefault="00C67DAE" w:rsidP="00C67DAE">
            <w:pPr>
              <w:jc w:val="right"/>
              <w:rPr>
                <w:rFonts w:ascii="Times New Roman" w:hAnsi="Times New Roman" w:cs="Times New Roman"/>
                <w:b/>
                <w:color w:val="000000"/>
                <w:sz w:val="18"/>
                <w:szCs w:val="18"/>
              </w:rPr>
            </w:pPr>
            <w:r w:rsidRPr="00317C65">
              <w:rPr>
                <w:rFonts w:ascii="Times New Roman" w:hAnsi="Times New Roman" w:cs="Times New Roman"/>
                <w:b/>
                <w:color w:val="000000"/>
                <w:sz w:val="18"/>
                <w:szCs w:val="18"/>
              </w:rPr>
              <w:t>1-4 years</w:t>
            </w:r>
          </w:p>
        </w:tc>
        <w:tc>
          <w:tcPr>
            <w:tcW w:w="1440" w:type="dxa"/>
            <w:tcBorders>
              <w:left w:val="single" w:sz="12" w:space="0" w:color="auto"/>
            </w:tcBorders>
            <w:shd w:val="clear" w:color="auto" w:fill="E7E6E6"/>
            <w:vAlign w:val="center"/>
          </w:tcPr>
          <w:p w14:paraId="797FD433" w14:textId="4004733B"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28</w:t>
            </w:r>
          </w:p>
        </w:tc>
        <w:tc>
          <w:tcPr>
            <w:tcW w:w="1440" w:type="dxa"/>
            <w:shd w:val="clear" w:color="auto" w:fill="E7E6E6"/>
            <w:vAlign w:val="center"/>
          </w:tcPr>
          <w:p w14:paraId="37FC946D" w14:textId="18A6A99E"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10.4</w:t>
            </w:r>
          </w:p>
        </w:tc>
        <w:tc>
          <w:tcPr>
            <w:tcW w:w="1440" w:type="dxa"/>
            <w:shd w:val="clear" w:color="auto" w:fill="auto"/>
            <w:vAlign w:val="center"/>
          </w:tcPr>
          <w:p w14:paraId="6FD6E2A6" w14:textId="059F853F"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9</w:t>
            </w:r>
          </w:p>
        </w:tc>
        <w:tc>
          <w:tcPr>
            <w:tcW w:w="1440" w:type="dxa"/>
            <w:shd w:val="clear" w:color="auto" w:fill="auto"/>
            <w:vAlign w:val="center"/>
          </w:tcPr>
          <w:p w14:paraId="21C1FE55" w14:textId="0651216C" w:rsidR="00C67DAE" w:rsidRPr="00C91F6B" w:rsidRDefault="00C67DAE" w:rsidP="00C91F6B">
            <w:pPr>
              <w:jc w:val="center"/>
              <w:rPr>
                <w:rFonts w:ascii="Times New Roman" w:hAnsi="Times New Roman" w:cs="Times New Roman"/>
                <w:color w:val="000000"/>
                <w:sz w:val="18"/>
                <w:szCs w:val="18"/>
              </w:rPr>
            </w:pPr>
            <w:r w:rsidRPr="00C91F6B">
              <w:rPr>
                <w:rFonts w:ascii="Times New Roman" w:hAnsi="Times New Roman" w:cs="Times New Roman"/>
                <w:color w:val="000000"/>
                <w:sz w:val="18"/>
                <w:szCs w:val="18"/>
              </w:rPr>
              <w:t>3.3</w:t>
            </w:r>
          </w:p>
        </w:tc>
        <w:tc>
          <w:tcPr>
            <w:tcW w:w="1440" w:type="dxa"/>
            <w:shd w:val="clear" w:color="auto" w:fill="E7E6E6"/>
            <w:vAlign w:val="center"/>
          </w:tcPr>
          <w:p w14:paraId="2A46B874" w14:textId="095C7E88" w:rsidR="00C67DAE" w:rsidRPr="00C91F6B" w:rsidRDefault="00C67DAE" w:rsidP="00C91F6B">
            <w:pPr>
              <w:jc w:val="center"/>
              <w:rPr>
                <w:rFonts w:ascii="Times New Roman" w:hAnsi="Times New Roman" w:cs="Times New Roman"/>
                <w:color w:val="000000"/>
                <w:sz w:val="18"/>
                <w:szCs w:val="18"/>
              </w:rPr>
            </w:pPr>
            <w:r w:rsidRPr="00C91F6B">
              <w:rPr>
                <w:rFonts w:ascii="Times New Roman" w:hAnsi="Times New Roman" w:cs="Times New Roman"/>
                <w:sz w:val="18"/>
                <w:szCs w:val="18"/>
              </w:rPr>
              <w:t>0</w:t>
            </w:r>
          </w:p>
        </w:tc>
        <w:tc>
          <w:tcPr>
            <w:tcW w:w="1440" w:type="dxa"/>
            <w:tcBorders>
              <w:right w:val="single" w:sz="12" w:space="0" w:color="auto"/>
            </w:tcBorders>
            <w:shd w:val="clear" w:color="auto" w:fill="E7E6E6"/>
            <w:vAlign w:val="center"/>
          </w:tcPr>
          <w:p w14:paraId="761F0F1B" w14:textId="2912F5B7"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color w:val="000000"/>
                <w:sz w:val="18"/>
                <w:szCs w:val="18"/>
              </w:rPr>
              <w:t>N/A</w:t>
            </w:r>
          </w:p>
        </w:tc>
      </w:tr>
      <w:tr w:rsidR="00C67DAE" w:rsidRPr="00317C65" w14:paraId="28B84A26" w14:textId="77777777" w:rsidTr="00C91F6B">
        <w:trPr>
          <w:trHeight w:val="288"/>
          <w:jc w:val="center"/>
        </w:trPr>
        <w:tc>
          <w:tcPr>
            <w:tcW w:w="1440" w:type="dxa"/>
            <w:tcBorders>
              <w:left w:val="single" w:sz="12" w:space="0" w:color="auto"/>
              <w:right w:val="single" w:sz="12" w:space="0" w:color="auto"/>
            </w:tcBorders>
            <w:shd w:val="clear" w:color="auto" w:fill="auto"/>
            <w:vAlign w:val="center"/>
          </w:tcPr>
          <w:p w14:paraId="555FA921" w14:textId="03F910DA" w:rsidR="00C67DAE" w:rsidRPr="00317C65" w:rsidRDefault="00C67DAE" w:rsidP="00C67DAE">
            <w:pPr>
              <w:jc w:val="right"/>
              <w:rPr>
                <w:rFonts w:ascii="Times New Roman" w:hAnsi="Times New Roman" w:cs="Times New Roman"/>
                <w:b/>
                <w:color w:val="000000"/>
                <w:sz w:val="18"/>
                <w:szCs w:val="18"/>
              </w:rPr>
            </w:pPr>
            <w:r w:rsidRPr="00317C65">
              <w:rPr>
                <w:rFonts w:ascii="Times New Roman" w:hAnsi="Times New Roman" w:cs="Times New Roman"/>
                <w:b/>
                <w:color w:val="000000"/>
                <w:sz w:val="18"/>
                <w:szCs w:val="18"/>
              </w:rPr>
              <w:t>5-14 years</w:t>
            </w:r>
          </w:p>
        </w:tc>
        <w:tc>
          <w:tcPr>
            <w:tcW w:w="1440" w:type="dxa"/>
            <w:tcBorders>
              <w:left w:val="single" w:sz="12" w:space="0" w:color="auto"/>
            </w:tcBorders>
            <w:shd w:val="clear" w:color="auto" w:fill="E7E6E6"/>
            <w:vAlign w:val="center"/>
          </w:tcPr>
          <w:p w14:paraId="51E83A31" w14:textId="04BD9A6E"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6</w:t>
            </w:r>
          </w:p>
        </w:tc>
        <w:tc>
          <w:tcPr>
            <w:tcW w:w="1440" w:type="dxa"/>
            <w:shd w:val="clear" w:color="auto" w:fill="E7E6E6"/>
            <w:vAlign w:val="center"/>
          </w:tcPr>
          <w:p w14:paraId="550D5685" w14:textId="5BAF23C0"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0.8</w:t>
            </w:r>
          </w:p>
        </w:tc>
        <w:tc>
          <w:tcPr>
            <w:tcW w:w="1440" w:type="dxa"/>
            <w:shd w:val="clear" w:color="auto" w:fill="auto"/>
            <w:vAlign w:val="center"/>
          </w:tcPr>
          <w:p w14:paraId="7BBD1BA8" w14:textId="2372FF0A"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3</w:t>
            </w:r>
          </w:p>
        </w:tc>
        <w:tc>
          <w:tcPr>
            <w:tcW w:w="1440" w:type="dxa"/>
            <w:shd w:val="clear" w:color="auto" w:fill="auto"/>
            <w:vAlign w:val="center"/>
          </w:tcPr>
          <w:p w14:paraId="20DAF917" w14:textId="77777777" w:rsidR="00C67DAE" w:rsidRPr="00C91F6B" w:rsidRDefault="00C67DAE" w:rsidP="00C91F6B">
            <w:pPr>
              <w:jc w:val="center"/>
              <w:rPr>
                <w:rFonts w:ascii="Times New Roman" w:hAnsi="Times New Roman" w:cs="Times New Roman"/>
                <w:color w:val="000000"/>
                <w:sz w:val="18"/>
                <w:szCs w:val="18"/>
              </w:rPr>
            </w:pPr>
            <w:r w:rsidRPr="00C91F6B">
              <w:rPr>
                <w:rFonts w:ascii="Times New Roman" w:hAnsi="Times New Roman" w:cs="Times New Roman"/>
                <w:color w:val="000000"/>
                <w:sz w:val="18"/>
                <w:szCs w:val="18"/>
              </w:rPr>
              <w:t>N/A</w:t>
            </w:r>
          </w:p>
        </w:tc>
        <w:tc>
          <w:tcPr>
            <w:tcW w:w="1440" w:type="dxa"/>
            <w:shd w:val="clear" w:color="auto" w:fill="E7E6E6"/>
            <w:vAlign w:val="center"/>
          </w:tcPr>
          <w:p w14:paraId="0B92A0FB" w14:textId="015D3DF8"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0</w:t>
            </w:r>
          </w:p>
        </w:tc>
        <w:tc>
          <w:tcPr>
            <w:tcW w:w="1440" w:type="dxa"/>
            <w:tcBorders>
              <w:right w:val="single" w:sz="12" w:space="0" w:color="auto"/>
            </w:tcBorders>
            <w:shd w:val="clear" w:color="auto" w:fill="E7E6E6"/>
            <w:vAlign w:val="center"/>
          </w:tcPr>
          <w:p w14:paraId="13366473" w14:textId="78B77670"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color w:val="000000"/>
                <w:sz w:val="18"/>
                <w:szCs w:val="18"/>
              </w:rPr>
              <w:t>N/A</w:t>
            </w:r>
          </w:p>
        </w:tc>
      </w:tr>
      <w:tr w:rsidR="00C67DAE" w:rsidRPr="00317C65" w14:paraId="04A77DB5" w14:textId="77777777" w:rsidTr="00C91F6B">
        <w:trPr>
          <w:trHeight w:val="288"/>
          <w:jc w:val="center"/>
        </w:trPr>
        <w:tc>
          <w:tcPr>
            <w:tcW w:w="1440" w:type="dxa"/>
            <w:tcBorders>
              <w:left w:val="single" w:sz="12" w:space="0" w:color="auto"/>
              <w:right w:val="single" w:sz="12" w:space="0" w:color="auto"/>
            </w:tcBorders>
            <w:shd w:val="clear" w:color="auto" w:fill="auto"/>
            <w:vAlign w:val="center"/>
          </w:tcPr>
          <w:p w14:paraId="41015A63" w14:textId="05082203" w:rsidR="00C67DAE" w:rsidRPr="00317C65" w:rsidRDefault="00C67DAE" w:rsidP="00C67DAE">
            <w:pPr>
              <w:jc w:val="right"/>
              <w:rPr>
                <w:rFonts w:ascii="Times New Roman" w:hAnsi="Times New Roman" w:cs="Times New Roman"/>
                <w:b/>
                <w:color w:val="000000"/>
                <w:sz w:val="18"/>
                <w:szCs w:val="18"/>
              </w:rPr>
            </w:pPr>
            <w:r w:rsidRPr="00317C65">
              <w:rPr>
                <w:rFonts w:ascii="Times New Roman" w:hAnsi="Times New Roman" w:cs="Times New Roman"/>
                <w:b/>
                <w:color w:val="000000"/>
                <w:sz w:val="18"/>
                <w:szCs w:val="18"/>
              </w:rPr>
              <w:t>15-24 years</w:t>
            </w:r>
          </w:p>
        </w:tc>
        <w:tc>
          <w:tcPr>
            <w:tcW w:w="1440" w:type="dxa"/>
            <w:tcBorders>
              <w:left w:val="single" w:sz="12" w:space="0" w:color="auto"/>
            </w:tcBorders>
            <w:shd w:val="clear" w:color="auto" w:fill="E7E6E6"/>
            <w:vAlign w:val="center"/>
          </w:tcPr>
          <w:p w14:paraId="6BF565D9" w14:textId="65E7F8D6"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277</w:t>
            </w:r>
          </w:p>
        </w:tc>
        <w:tc>
          <w:tcPr>
            <w:tcW w:w="1440" w:type="dxa"/>
            <w:shd w:val="clear" w:color="auto" w:fill="E7E6E6"/>
            <w:vAlign w:val="center"/>
          </w:tcPr>
          <w:p w14:paraId="40512686" w14:textId="0FD09287"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37.7</w:t>
            </w:r>
          </w:p>
        </w:tc>
        <w:tc>
          <w:tcPr>
            <w:tcW w:w="1440" w:type="dxa"/>
            <w:shd w:val="clear" w:color="auto" w:fill="auto"/>
            <w:vAlign w:val="center"/>
          </w:tcPr>
          <w:p w14:paraId="043FC3B7" w14:textId="0B88F19C"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74</w:t>
            </w:r>
          </w:p>
        </w:tc>
        <w:tc>
          <w:tcPr>
            <w:tcW w:w="1440" w:type="dxa"/>
            <w:shd w:val="clear" w:color="auto" w:fill="auto"/>
            <w:vAlign w:val="center"/>
          </w:tcPr>
          <w:p w14:paraId="1D43FF93" w14:textId="557F5E22"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10.1</w:t>
            </w:r>
          </w:p>
        </w:tc>
        <w:tc>
          <w:tcPr>
            <w:tcW w:w="1440" w:type="dxa"/>
            <w:shd w:val="clear" w:color="auto" w:fill="E7E6E6"/>
            <w:vAlign w:val="center"/>
          </w:tcPr>
          <w:p w14:paraId="54B077CD" w14:textId="50A1C5D0"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53</w:t>
            </w:r>
          </w:p>
        </w:tc>
        <w:tc>
          <w:tcPr>
            <w:tcW w:w="1440" w:type="dxa"/>
            <w:tcBorders>
              <w:right w:val="single" w:sz="12" w:space="0" w:color="auto"/>
            </w:tcBorders>
            <w:shd w:val="clear" w:color="auto" w:fill="E7E6E6"/>
            <w:vAlign w:val="center"/>
          </w:tcPr>
          <w:p w14:paraId="10F0E5AB" w14:textId="0F4BDB96"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7.2</w:t>
            </w:r>
          </w:p>
        </w:tc>
      </w:tr>
      <w:tr w:rsidR="00C67DAE" w:rsidRPr="00317C65" w14:paraId="1214AB40" w14:textId="77777777" w:rsidTr="00C91F6B">
        <w:trPr>
          <w:trHeight w:val="288"/>
          <w:jc w:val="center"/>
        </w:trPr>
        <w:tc>
          <w:tcPr>
            <w:tcW w:w="1440" w:type="dxa"/>
            <w:tcBorders>
              <w:left w:val="single" w:sz="12" w:space="0" w:color="auto"/>
              <w:right w:val="single" w:sz="12" w:space="0" w:color="auto"/>
            </w:tcBorders>
            <w:shd w:val="clear" w:color="auto" w:fill="auto"/>
            <w:vAlign w:val="center"/>
          </w:tcPr>
          <w:p w14:paraId="288E3F27" w14:textId="240D8404" w:rsidR="00C67DAE" w:rsidRPr="00317C65" w:rsidRDefault="00C67DAE" w:rsidP="00C67DAE">
            <w:pPr>
              <w:jc w:val="right"/>
              <w:rPr>
                <w:rFonts w:ascii="Times New Roman" w:hAnsi="Times New Roman" w:cs="Times New Roman"/>
                <w:b/>
                <w:color w:val="000000"/>
                <w:sz w:val="18"/>
                <w:szCs w:val="18"/>
              </w:rPr>
            </w:pPr>
            <w:r w:rsidRPr="00317C65">
              <w:rPr>
                <w:rFonts w:ascii="Times New Roman" w:hAnsi="Times New Roman" w:cs="Times New Roman"/>
                <w:b/>
                <w:color w:val="000000"/>
                <w:sz w:val="18"/>
                <w:szCs w:val="18"/>
              </w:rPr>
              <w:t>25-34 years</w:t>
            </w:r>
          </w:p>
        </w:tc>
        <w:tc>
          <w:tcPr>
            <w:tcW w:w="1440" w:type="dxa"/>
            <w:tcBorders>
              <w:left w:val="single" w:sz="12" w:space="0" w:color="auto"/>
            </w:tcBorders>
            <w:shd w:val="clear" w:color="auto" w:fill="E7E6E6"/>
            <w:vAlign w:val="center"/>
          </w:tcPr>
          <w:p w14:paraId="7419900F" w14:textId="763F1261"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769</w:t>
            </w:r>
          </w:p>
        </w:tc>
        <w:tc>
          <w:tcPr>
            <w:tcW w:w="1440" w:type="dxa"/>
            <w:shd w:val="clear" w:color="auto" w:fill="E7E6E6"/>
            <w:vAlign w:val="center"/>
          </w:tcPr>
          <w:p w14:paraId="13B887F0" w14:textId="2E599398"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105.3</w:t>
            </w:r>
          </w:p>
        </w:tc>
        <w:tc>
          <w:tcPr>
            <w:tcW w:w="1440" w:type="dxa"/>
            <w:shd w:val="clear" w:color="auto" w:fill="auto"/>
            <w:vAlign w:val="center"/>
          </w:tcPr>
          <w:p w14:paraId="2943B8A9" w14:textId="492225C7"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205</w:t>
            </w:r>
          </w:p>
        </w:tc>
        <w:tc>
          <w:tcPr>
            <w:tcW w:w="1440" w:type="dxa"/>
            <w:shd w:val="clear" w:color="auto" w:fill="auto"/>
            <w:vAlign w:val="center"/>
          </w:tcPr>
          <w:p w14:paraId="26100742" w14:textId="65988539"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28.1</w:t>
            </w:r>
          </w:p>
        </w:tc>
        <w:tc>
          <w:tcPr>
            <w:tcW w:w="1440" w:type="dxa"/>
            <w:shd w:val="clear" w:color="auto" w:fill="E7E6E6"/>
            <w:vAlign w:val="center"/>
          </w:tcPr>
          <w:p w14:paraId="4FF33CFA" w14:textId="3AFC42B6"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171</w:t>
            </w:r>
          </w:p>
        </w:tc>
        <w:tc>
          <w:tcPr>
            <w:tcW w:w="1440" w:type="dxa"/>
            <w:tcBorders>
              <w:right w:val="single" w:sz="12" w:space="0" w:color="auto"/>
            </w:tcBorders>
            <w:shd w:val="clear" w:color="auto" w:fill="E7E6E6"/>
            <w:vAlign w:val="center"/>
          </w:tcPr>
          <w:p w14:paraId="41772008" w14:textId="17ABD8B9"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23.4</w:t>
            </w:r>
          </w:p>
        </w:tc>
      </w:tr>
      <w:tr w:rsidR="00C67DAE" w:rsidRPr="00317C65" w14:paraId="0A3DECCC" w14:textId="77777777" w:rsidTr="00C91F6B">
        <w:trPr>
          <w:trHeight w:val="288"/>
          <w:jc w:val="center"/>
        </w:trPr>
        <w:tc>
          <w:tcPr>
            <w:tcW w:w="1440" w:type="dxa"/>
            <w:tcBorders>
              <w:left w:val="single" w:sz="12" w:space="0" w:color="auto"/>
              <w:right w:val="single" w:sz="12" w:space="0" w:color="auto"/>
            </w:tcBorders>
            <w:shd w:val="clear" w:color="auto" w:fill="auto"/>
            <w:vAlign w:val="center"/>
          </w:tcPr>
          <w:p w14:paraId="3DFA6FA5" w14:textId="358E4666" w:rsidR="00C67DAE" w:rsidRPr="00317C65" w:rsidRDefault="00C67DAE" w:rsidP="00C67DAE">
            <w:pPr>
              <w:jc w:val="right"/>
              <w:rPr>
                <w:rFonts w:ascii="Times New Roman" w:hAnsi="Times New Roman" w:cs="Times New Roman"/>
                <w:b/>
                <w:color w:val="000000"/>
                <w:sz w:val="18"/>
                <w:szCs w:val="18"/>
              </w:rPr>
            </w:pPr>
            <w:r w:rsidRPr="00317C65">
              <w:rPr>
                <w:rFonts w:ascii="Times New Roman" w:hAnsi="Times New Roman" w:cs="Times New Roman"/>
                <w:b/>
                <w:color w:val="000000"/>
                <w:sz w:val="18"/>
                <w:szCs w:val="18"/>
              </w:rPr>
              <w:t>35-44 years</w:t>
            </w:r>
          </w:p>
        </w:tc>
        <w:tc>
          <w:tcPr>
            <w:tcW w:w="1440" w:type="dxa"/>
            <w:tcBorders>
              <w:left w:val="single" w:sz="12" w:space="0" w:color="auto"/>
            </w:tcBorders>
            <w:shd w:val="clear" w:color="auto" w:fill="E7E6E6"/>
            <w:vAlign w:val="center"/>
          </w:tcPr>
          <w:p w14:paraId="4B99EC06" w14:textId="5ED97817"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401</w:t>
            </w:r>
          </w:p>
        </w:tc>
        <w:tc>
          <w:tcPr>
            <w:tcW w:w="1440" w:type="dxa"/>
            <w:shd w:val="clear" w:color="auto" w:fill="E7E6E6"/>
            <w:vAlign w:val="center"/>
          </w:tcPr>
          <w:p w14:paraId="6B008F46" w14:textId="6FF0A517"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60.6</w:t>
            </w:r>
          </w:p>
        </w:tc>
        <w:tc>
          <w:tcPr>
            <w:tcW w:w="1440" w:type="dxa"/>
            <w:shd w:val="clear" w:color="auto" w:fill="auto"/>
            <w:vAlign w:val="center"/>
          </w:tcPr>
          <w:p w14:paraId="0F855C41" w14:textId="0D7C3908"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146</w:t>
            </w:r>
          </w:p>
        </w:tc>
        <w:tc>
          <w:tcPr>
            <w:tcW w:w="1440" w:type="dxa"/>
            <w:shd w:val="clear" w:color="auto" w:fill="auto"/>
            <w:vAlign w:val="center"/>
          </w:tcPr>
          <w:p w14:paraId="0A30EBC7" w14:textId="3948E6AD"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22.1</w:t>
            </w:r>
          </w:p>
        </w:tc>
        <w:tc>
          <w:tcPr>
            <w:tcW w:w="1440" w:type="dxa"/>
            <w:shd w:val="clear" w:color="auto" w:fill="E7E6E6"/>
            <w:vAlign w:val="center"/>
          </w:tcPr>
          <w:p w14:paraId="11D1F3AF" w14:textId="3822DDEF"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146</w:t>
            </w:r>
          </w:p>
        </w:tc>
        <w:tc>
          <w:tcPr>
            <w:tcW w:w="1440" w:type="dxa"/>
            <w:tcBorders>
              <w:right w:val="single" w:sz="12" w:space="0" w:color="auto"/>
            </w:tcBorders>
            <w:shd w:val="clear" w:color="auto" w:fill="E7E6E6"/>
            <w:vAlign w:val="center"/>
          </w:tcPr>
          <w:p w14:paraId="3E7E3181" w14:textId="1684D0C4"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22.1</w:t>
            </w:r>
          </w:p>
        </w:tc>
      </w:tr>
      <w:tr w:rsidR="00C67DAE" w:rsidRPr="00317C65" w14:paraId="7709B8BF" w14:textId="77777777" w:rsidTr="00C91F6B">
        <w:trPr>
          <w:trHeight w:val="288"/>
          <w:jc w:val="center"/>
        </w:trPr>
        <w:tc>
          <w:tcPr>
            <w:tcW w:w="1440" w:type="dxa"/>
            <w:tcBorders>
              <w:left w:val="single" w:sz="12" w:space="0" w:color="auto"/>
              <w:right w:val="single" w:sz="12" w:space="0" w:color="auto"/>
            </w:tcBorders>
            <w:shd w:val="clear" w:color="auto" w:fill="auto"/>
            <w:vAlign w:val="center"/>
          </w:tcPr>
          <w:p w14:paraId="04B1F3CD" w14:textId="2E2F92B2" w:rsidR="00C67DAE" w:rsidRPr="00317C65" w:rsidRDefault="00C67DAE" w:rsidP="00C67DAE">
            <w:pPr>
              <w:jc w:val="right"/>
              <w:rPr>
                <w:rFonts w:ascii="Times New Roman" w:hAnsi="Times New Roman" w:cs="Times New Roman"/>
                <w:b/>
                <w:color w:val="000000"/>
                <w:sz w:val="18"/>
                <w:szCs w:val="18"/>
              </w:rPr>
            </w:pPr>
            <w:r w:rsidRPr="00317C65">
              <w:rPr>
                <w:rFonts w:ascii="Times New Roman" w:hAnsi="Times New Roman" w:cs="Times New Roman"/>
                <w:b/>
                <w:color w:val="000000"/>
                <w:sz w:val="18"/>
                <w:szCs w:val="18"/>
              </w:rPr>
              <w:t>45-54 years</w:t>
            </w:r>
          </w:p>
        </w:tc>
        <w:tc>
          <w:tcPr>
            <w:tcW w:w="1440" w:type="dxa"/>
            <w:tcBorders>
              <w:left w:val="single" w:sz="12" w:space="0" w:color="auto"/>
            </w:tcBorders>
            <w:shd w:val="clear" w:color="auto" w:fill="E7E6E6"/>
            <w:vAlign w:val="center"/>
          </w:tcPr>
          <w:p w14:paraId="39E2C0F6" w14:textId="6DAFB504"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299</w:t>
            </w:r>
          </w:p>
        </w:tc>
        <w:tc>
          <w:tcPr>
            <w:tcW w:w="1440" w:type="dxa"/>
            <w:shd w:val="clear" w:color="auto" w:fill="E7E6E6"/>
            <w:vAlign w:val="center"/>
          </w:tcPr>
          <w:p w14:paraId="4B116DC4" w14:textId="06FB9708"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43.6</w:t>
            </w:r>
          </w:p>
        </w:tc>
        <w:tc>
          <w:tcPr>
            <w:tcW w:w="1440" w:type="dxa"/>
            <w:shd w:val="clear" w:color="auto" w:fill="auto"/>
            <w:vAlign w:val="center"/>
          </w:tcPr>
          <w:p w14:paraId="76ACCE38" w14:textId="55315605"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136</w:t>
            </w:r>
          </w:p>
        </w:tc>
        <w:tc>
          <w:tcPr>
            <w:tcW w:w="1440" w:type="dxa"/>
            <w:shd w:val="clear" w:color="auto" w:fill="auto"/>
            <w:vAlign w:val="center"/>
          </w:tcPr>
          <w:p w14:paraId="5E702843" w14:textId="215DC215"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19.8</w:t>
            </w:r>
          </w:p>
        </w:tc>
        <w:tc>
          <w:tcPr>
            <w:tcW w:w="1440" w:type="dxa"/>
            <w:shd w:val="clear" w:color="auto" w:fill="E7E6E6"/>
            <w:vAlign w:val="center"/>
          </w:tcPr>
          <w:p w14:paraId="0FC57E2A" w14:textId="69C384FA"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104</w:t>
            </w:r>
          </w:p>
        </w:tc>
        <w:tc>
          <w:tcPr>
            <w:tcW w:w="1440" w:type="dxa"/>
            <w:tcBorders>
              <w:right w:val="single" w:sz="12" w:space="0" w:color="auto"/>
            </w:tcBorders>
            <w:shd w:val="clear" w:color="auto" w:fill="E7E6E6"/>
            <w:vAlign w:val="center"/>
          </w:tcPr>
          <w:p w14:paraId="2685D359" w14:textId="23B381BB"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15.2</w:t>
            </w:r>
          </w:p>
        </w:tc>
      </w:tr>
      <w:tr w:rsidR="00C67DAE" w:rsidRPr="00317C65" w14:paraId="17BFC555" w14:textId="77777777" w:rsidTr="00C91F6B">
        <w:trPr>
          <w:trHeight w:val="288"/>
          <w:jc w:val="center"/>
        </w:trPr>
        <w:tc>
          <w:tcPr>
            <w:tcW w:w="1440" w:type="dxa"/>
            <w:tcBorders>
              <w:left w:val="single" w:sz="12" w:space="0" w:color="auto"/>
              <w:right w:val="single" w:sz="12" w:space="0" w:color="auto"/>
            </w:tcBorders>
            <w:shd w:val="clear" w:color="auto" w:fill="auto"/>
            <w:vAlign w:val="center"/>
          </w:tcPr>
          <w:p w14:paraId="4B01792A" w14:textId="721B6FC2" w:rsidR="00C67DAE" w:rsidRPr="00317C65" w:rsidRDefault="00C67DAE" w:rsidP="00C67DAE">
            <w:pPr>
              <w:jc w:val="right"/>
              <w:rPr>
                <w:rFonts w:ascii="Times New Roman" w:hAnsi="Times New Roman" w:cs="Times New Roman"/>
                <w:b/>
                <w:color w:val="000000"/>
                <w:sz w:val="18"/>
                <w:szCs w:val="18"/>
              </w:rPr>
            </w:pPr>
            <w:r w:rsidRPr="00317C65">
              <w:rPr>
                <w:rFonts w:ascii="Times New Roman" w:hAnsi="Times New Roman" w:cs="Times New Roman"/>
                <w:b/>
                <w:color w:val="000000"/>
                <w:sz w:val="18"/>
                <w:szCs w:val="18"/>
              </w:rPr>
              <w:t>55-64 years</w:t>
            </w:r>
          </w:p>
        </w:tc>
        <w:tc>
          <w:tcPr>
            <w:tcW w:w="1440" w:type="dxa"/>
            <w:tcBorders>
              <w:left w:val="single" w:sz="12" w:space="0" w:color="auto"/>
            </w:tcBorders>
            <w:shd w:val="clear" w:color="auto" w:fill="E7E6E6"/>
            <w:vAlign w:val="center"/>
          </w:tcPr>
          <w:p w14:paraId="12920AD1" w14:textId="56F82A0D"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373</w:t>
            </w:r>
          </w:p>
        </w:tc>
        <w:tc>
          <w:tcPr>
            <w:tcW w:w="1440" w:type="dxa"/>
            <w:shd w:val="clear" w:color="auto" w:fill="E7E6E6"/>
            <w:vAlign w:val="center"/>
          </w:tcPr>
          <w:p w14:paraId="07B59D24" w14:textId="6278DC76"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61.1</w:t>
            </w:r>
          </w:p>
        </w:tc>
        <w:tc>
          <w:tcPr>
            <w:tcW w:w="1440" w:type="dxa"/>
            <w:shd w:val="clear" w:color="auto" w:fill="auto"/>
            <w:vAlign w:val="center"/>
          </w:tcPr>
          <w:p w14:paraId="5D5A1DCE" w14:textId="6F154D8B"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216</w:t>
            </w:r>
          </w:p>
        </w:tc>
        <w:tc>
          <w:tcPr>
            <w:tcW w:w="1440" w:type="dxa"/>
            <w:shd w:val="clear" w:color="auto" w:fill="auto"/>
            <w:vAlign w:val="center"/>
          </w:tcPr>
          <w:p w14:paraId="65365CB9" w14:textId="7749B1A7"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35.4</w:t>
            </w:r>
          </w:p>
        </w:tc>
        <w:tc>
          <w:tcPr>
            <w:tcW w:w="1440" w:type="dxa"/>
            <w:shd w:val="clear" w:color="auto" w:fill="E7E6E6"/>
            <w:vAlign w:val="center"/>
          </w:tcPr>
          <w:p w14:paraId="71900CD5" w14:textId="57F56302"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78</w:t>
            </w:r>
          </w:p>
        </w:tc>
        <w:tc>
          <w:tcPr>
            <w:tcW w:w="1440" w:type="dxa"/>
            <w:tcBorders>
              <w:right w:val="single" w:sz="12" w:space="0" w:color="auto"/>
            </w:tcBorders>
            <w:shd w:val="clear" w:color="auto" w:fill="E7E6E6"/>
            <w:vAlign w:val="center"/>
          </w:tcPr>
          <w:p w14:paraId="3E49293C" w14:textId="539082EC"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12.8</w:t>
            </w:r>
          </w:p>
        </w:tc>
      </w:tr>
      <w:tr w:rsidR="00C67DAE" w:rsidRPr="00317C65" w14:paraId="008D0F7D" w14:textId="77777777" w:rsidTr="00C91F6B">
        <w:trPr>
          <w:trHeight w:val="288"/>
          <w:jc w:val="center"/>
        </w:trPr>
        <w:tc>
          <w:tcPr>
            <w:tcW w:w="1440" w:type="dxa"/>
            <w:tcBorders>
              <w:left w:val="single" w:sz="12" w:space="0" w:color="auto"/>
              <w:right w:val="single" w:sz="12" w:space="0" w:color="auto"/>
            </w:tcBorders>
            <w:shd w:val="clear" w:color="auto" w:fill="auto"/>
            <w:vAlign w:val="center"/>
          </w:tcPr>
          <w:p w14:paraId="3301FBE3" w14:textId="219B4F0D" w:rsidR="00C67DAE" w:rsidRPr="00317C65" w:rsidRDefault="00C67DAE" w:rsidP="00C67DAE">
            <w:pPr>
              <w:jc w:val="right"/>
              <w:rPr>
                <w:rFonts w:ascii="Times New Roman" w:hAnsi="Times New Roman" w:cs="Times New Roman"/>
                <w:b/>
                <w:color w:val="000000"/>
                <w:sz w:val="18"/>
                <w:szCs w:val="18"/>
              </w:rPr>
            </w:pPr>
            <w:r w:rsidRPr="00317C65">
              <w:rPr>
                <w:rFonts w:ascii="Times New Roman" w:hAnsi="Times New Roman" w:cs="Times New Roman"/>
                <w:b/>
                <w:color w:val="000000"/>
                <w:sz w:val="18"/>
                <w:szCs w:val="18"/>
              </w:rPr>
              <w:t>65-74 years</w:t>
            </w:r>
          </w:p>
        </w:tc>
        <w:tc>
          <w:tcPr>
            <w:tcW w:w="1440" w:type="dxa"/>
            <w:tcBorders>
              <w:left w:val="single" w:sz="12" w:space="0" w:color="auto"/>
            </w:tcBorders>
            <w:shd w:val="clear" w:color="auto" w:fill="E7E6E6"/>
            <w:vAlign w:val="center"/>
          </w:tcPr>
          <w:p w14:paraId="6E28FB2B" w14:textId="7B00F550"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203</w:t>
            </w:r>
          </w:p>
        </w:tc>
        <w:tc>
          <w:tcPr>
            <w:tcW w:w="1440" w:type="dxa"/>
            <w:shd w:val="clear" w:color="auto" w:fill="E7E6E6"/>
            <w:vAlign w:val="center"/>
          </w:tcPr>
          <w:p w14:paraId="35389A4E" w14:textId="2F88F55B"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49.8</w:t>
            </w:r>
          </w:p>
        </w:tc>
        <w:tc>
          <w:tcPr>
            <w:tcW w:w="1440" w:type="dxa"/>
            <w:shd w:val="clear" w:color="auto" w:fill="auto"/>
            <w:vAlign w:val="center"/>
          </w:tcPr>
          <w:p w14:paraId="57847B93" w14:textId="5FDB2504"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141</w:t>
            </w:r>
          </w:p>
        </w:tc>
        <w:tc>
          <w:tcPr>
            <w:tcW w:w="1440" w:type="dxa"/>
            <w:shd w:val="clear" w:color="auto" w:fill="auto"/>
            <w:vAlign w:val="center"/>
          </w:tcPr>
          <w:p w14:paraId="10859D0F" w14:textId="3B1B12F7"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34.6</w:t>
            </w:r>
          </w:p>
        </w:tc>
        <w:tc>
          <w:tcPr>
            <w:tcW w:w="1440" w:type="dxa"/>
            <w:shd w:val="clear" w:color="auto" w:fill="E7E6E6"/>
            <w:vAlign w:val="center"/>
          </w:tcPr>
          <w:p w14:paraId="70E6F614" w14:textId="79CD8FA7"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26</w:t>
            </w:r>
          </w:p>
        </w:tc>
        <w:tc>
          <w:tcPr>
            <w:tcW w:w="1440" w:type="dxa"/>
            <w:tcBorders>
              <w:right w:val="single" w:sz="12" w:space="0" w:color="auto"/>
            </w:tcBorders>
            <w:shd w:val="clear" w:color="auto" w:fill="E7E6E6"/>
            <w:vAlign w:val="center"/>
          </w:tcPr>
          <w:p w14:paraId="677B4EDB" w14:textId="71490327"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6.4</w:t>
            </w:r>
          </w:p>
        </w:tc>
      </w:tr>
      <w:tr w:rsidR="00C67DAE" w:rsidRPr="00317C65" w14:paraId="3FB37440" w14:textId="77777777" w:rsidTr="00C91F6B">
        <w:trPr>
          <w:trHeight w:val="288"/>
          <w:jc w:val="center"/>
        </w:trPr>
        <w:tc>
          <w:tcPr>
            <w:tcW w:w="1440" w:type="dxa"/>
            <w:tcBorders>
              <w:left w:val="single" w:sz="12" w:space="0" w:color="auto"/>
              <w:right w:val="single" w:sz="12" w:space="0" w:color="auto"/>
            </w:tcBorders>
            <w:shd w:val="clear" w:color="auto" w:fill="auto"/>
            <w:vAlign w:val="center"/>
          </w:tcPr>
          <w:p w14:paraId="3E97DF6A" w14:textId="5E347D03" w:rsidR="00C67DAE" w:rsidRPr="00317C65" w:rsidRDefault="00C67DAE" w:rsidP="00C67DAE">
            <w:pPr>
              <w:jc w:val="right"/>
              <w:rPr>
                <w:rFonts w:ascii="Times New Roman" w:hAnsi="Times New Roman" w:cs="Times New Roman"/>
                <w:b/>
                <w:color w:val="000000"/>
                <w:sz w:val="18"/>
                <w:szCs w:val="18"/>
              </w:rPr>
            </w:pPr>
            <w:r w:rsidRPr="00317C65">
              <w:rPr>
                <w:rFonts w:ascii="Times New Roman" w:hAnsi="Times New Roman" w:cs="Times New Roman"/>
                <w:b/>
                <w:color w:val="000000"/>
                <w:sz w:val="18"/>
                <w:szCs w:val="18"/>
              </w:rPr>
              <w:t>75-84 years</w:t>
            </w:r>
          </w:p>
        </w:tc>
        <w:tc>
          <w:tcPr>
            <w:tcW w:w="1440" w:type="dxa"/>
            <w:tcBorders>
              <w:left w:val="single" w:sz="12" w:space="0" w:color="auto"/>
            </w:tcBorders>
            <w:shd w:val="clear" w:color="auto" w:fill="E7E6E6"/>
            <w:vAlign w:val="center"/>
          </w:tcPr>
          <w:p w14:paraId="6362B767" w14:textId="3B99B10A"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65</w:t>
            </w:r>
          </w:p>
        </w:tc>
        <w:tc>
          <w:tcPr>
            <w:tcW w:w="1440" w:type="dxa"/>
            <w:shd w:val="clear" w:color="auto" w:fill="E7E6E6"/>
            <w:vAlign w:val="center"/>
          </w:tcPr>
          <w:p w14:paraId="5D22E42D" w14:textId="18DF9D6D"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36.3</w:t>
            </w:r>
          </w:p>
        </w:tc>
        <w:tc>
          <w:tcPr>
            <w:tcW w:w="1440" w:type="dxa"/>
            <w:shd w:val="clear" w:color="auto" w:fill="auto"/>
            <w:vAlign w:val="center"/>
          </w:tcPr>
          <w:p w14:paraId="1E98728F" w14:textId="177EF6A3"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44</w:t>
            </w:r>
          </w:p>
        </w:tc>
        <w:tc>
          <w:tcPr>
            <w:tcW w:w="1440" w:type="dxa"/>
            <w:shd w:val="clear" w:color="auto" w:fill="auto"/>
            <w:vAlign w:val="center"/>
          </w:tcPr>
          <w:p w14:paraId="596F941E" w14:textId="35234304"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24.5</w:t>
            </w:r>
          </w:p>
        </w:tc>
        <w:tc>
          <w:tcPr>
            <w:tcW w:w="1440" w:type="dxa"/>
            <w:shd w:val="clear" w:color="auto" w:fill="E7E6E6"/>
            <w:vAlign w:val="center"/>
          </w:tcPr>
          <w:p w14:paraId="28921745" w14:textId="3461A02C"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1</w:t>
            </w:r>
          </w:p>
        </w:tc>
        <w:tc>
          <w:tcPr>
            <w:tcW w:w="1440" w:type="dxa"/>
            <w:tcBorders>
              <w:right w:val="single" w:sz="12" w:space="0" w:color="auto"/>
            </w:tcBorders>
            <w:shd w:val="clear" w:color="auto" w:fill="E7E6E6"/>
            <w:vAlign w:val="center"/>
          </w:tcPr>
          <w:p w14:paraId="079379C7" w14:textId="23F17521"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color w:val="000000"/>
                <w:sz w:val="18"/>
                <w:szCs w:val="18"/>
              </w:rPr>
              <w:t>N/A</w:t>
            </w:r>
          </w:p>
        </w:tc>
      </w:tr>
      <w:tr w:rsidR="00C67DAE" w:rsidRPr="00317C65" w14:paraId="2F6C2569" w14:textId="77777777" w:rsidTr="00C91F6B">
        <w:trPr>
          <w:trHeight w:val="288"/>
          <w:jc w:val="center"/>
        </w:trPr>
        <w:tc>
          <w:tcPr>
            <w:tcW w:w="1440" w:type="dxa"/>
            <w:tcBorders>
              <w:left w:val="single" w:sz="12" w:space="0" w:color="auto"/>
              <w:right w:val="single" w:sz="12" w:space="0" w:color="auto"/>
            </w:tcBorders>
            <w:shd w:val="clear" w:color="auto" w:fill="auto"/>
            <w:vAlign w:val="center"/>
          </w:tcPr>
          <w:p w14:paraId="627F947D" w14:textId="1EACCD62" w:rsidR="00C67DAE" w:rsidRPr="00317C65" w:rsidRDefault="00C67DAE" w:rsidP="00C67DAE">
            <w:pPr>
              <w:jc w:val="right"/>
              <w:rPr>
                <w:rFonts w:ascii="Times New Roman" w:hAnsi="Times New Roman" w:cs="Times New Roman"/>
                <w:b/>
                <w:color w:val="000000"/>
                <w:sz w:val="18"/>
                <w:szCs w:val="18"/>
              </w:rPr>
            </w:pPr>
            <w:r w:rsidRPr="00317C65">
              <w:rPr>
                <w:rFonts w:ascii="Times New Roman" w:hAnsi="Times New Roman" w:cs="Times New Roman"/>
                <w:b/>
                <w:color w:val="000000"/>
                <w:sz w:val="18"/>
                <w:szCs w:val="18"/>
              </w:rPr>
              <w:t>85+ years</w:t>
            </w:r>
          </w:p>
        </w:tc>
        <w:tc>
          <w:tcPr>
            <w:tcW w:w="1440" w:type="dxa"/>
            <w:tcBorders>
              <w:left w:val="single" w:sz="12" w:space="0" w:color="auto"/>
            </w:tcBorders>
            <w:shd w:val="clear" w:color="auto" w:fill="E7E6E6"/>
            <w:vAlign w:val="center"/>
          </w:tcPr>
          <w:p w14:paraId="53706610" w14:textId="63F83536"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24</w:t>
            </w:r>
          </w:p>
        </w:tc>
        <w:tc>
          <w:tcPr>
            <w:tcW w:w="1440" w:type="dxa"/>
            <w:shd w:val="clear" w:color="auto" w:fill="E7E6E6"/>
            <w:vAlign w:val="center"/>
          </w:tcPr>
          <w:p w14:paraId="1A0847CF" w14:textId="04A9BD5F"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48.5</w:t>
            </w:r>
          </w:p>
        </w:tc>
        <w:tc>
          <w:tcPr>
            <w:tcW w:w="1440" w:type="dxa"/>
            <w:shd w:val="clear" w:color="auto" w:fill="auto"/>
            <w:vAlign w:val="center"/>
          </w:tcPr>
          <w:p w14:paraId="4AB79B6D" w14:textId="3174EC33"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12</w:t>
            </w:r>
          </w:p>
        </w:tc>
        <w:tc>
          <w:tcPr>
            <w:tcW w:w="1440" w:type="dxa"/>
            <w:shd w:val="clear" w:color="auto" w:fill="auto"/>
            <w:vAlign w:val="center"/>
          </w:tcPr>
          <w:p w14:paraId="00D28C87" w14:textId="28B57924"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24.3</w:t>
            </w:r>
          </w:p>
        </w:tc>
        <w:tc>
          <w:tcPr>
            <w:tcW w:w="1440" w:type="dxa"/>
            <w:shd w:val="clear" w:color="auto" w:fill="E7E6E6"/>
            <w:vAlign w:val="center"/>
          </w:tcPr>
          <w:p w14:paraId="2865C80C" w14:textId="65425A6C"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1</w:t>
            </w:r>
          </w:p>
        </w:tc>
        <w:tc>
          <w:tcPr>
            <w:tcW w:w="1440" w:type="dxa"/>
            <w:tcBorders>
              <w:right w:val="single" w:sz="12" w:space="0" w:color="auto"/>
            </w:tcBorders>
            <w:shd w:val="clear" w:color="auto" w:fill="E7E6E6"/>
            <w:vAlign w:val="center"/>
          </w:tcPr>
          <w:p w14:paraId="63B84641" w14:textId="56491169"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color w:val="000000"/>
                <w:sz w:val="18"/>
                <w:szCs w:val="18"/>
              </w:rPr>
              <w:t>N/A</w:t>
            </w:r>
          </w:p>
        </w:tc>
      </w:tr>
      <w:tr w:rsidR="00317C65" w:rsidRPr="00317C65" w14:paraId="082514B2" w14:textId="77777777" w:rsidTr="00C91F6B">
        <w:trPr>
          <w:trHeight w:val="288"/>
          <w:jc w:val="center"/>
        </w:trPr>
        <w:tc>
          <w:tcPr>
            <w:tcW w:w="1440" w:type="dxa"/>
            <w:tcBorders>
              <w:left w:val="single" w:sz="12" w:space="0" w:color="auto"/>
              <w:right w:val="single" w:sz="12" w:space="0" w:color="auto"/>
            </w:tcBorders>
            <w:shd w:val="clear" w:color="auto" w:fill="auto"/>
            <w:vAlign w:val="center"/>
          </w:tcPr>
          <w:p w14:paraId="62E3FD9E" w14:textId="77777777" w:rsidR="00317C65" w:rsidRPr="00317C65" w:rsidRDefault="00317C65" w:rsidP="00523335">
            <w:pPr>
              <w:rPr>
                <w:rFonts w:ascii="Times New Roman" w:hAnsi="Times New Roman" w:cs="Times New Roman"/>
                <w:b/>
                <w:color w:val="000000"/>
                <w:sz w:val="18"/>
                <w:szCs w:val="18"/>
              </w:rPr>
            </w:pPr>
            <w:r w:rsidRPr="00317C65">
              <w:rPr>
                <w:rFonts w:ascii="Times New Roman" w:hAnsi="Times New Roman" w:cs="Times New Roman"/>
                <w:b/>
                <w:color w:val="000000"/>
                <w:sz w:val="18"/>
                <w:szCs w:val="18"/>
              </w:rPr>
              <w:t>Female</w:t>
            </w:r>
          </w:p>
        </w:tc>
        <w:tc>
          <w:tcPr>
            <w:tcW w:w="1440" w:type="dxa"/>
            <w:tcBorders>
              <w:left w:val="single" w:sz="12" w:space="0" w:color="auto"/>
            </w:tcBorders>
            <w:shd w:val="clear" w:color="auto" w:fill="E7E6E6"/>
            <w:vAlign w:val="center"/>
          </w:tcPr>
          <w:p w14:paraId="5F857362" w14:textId="7CF7EA6B" w:rsidR="00317C65" w:rsidRPr="00C91F6B" w:rsidRDefault="000C75CB" w:rsidP="00C91F6B">
            <w:pPr>
              <w:jc w:val="center"/>
              <w:rPr>
                <w:rFonts w:ascii="Times New Roman" w:eastAsia="Calibri" w:hAnsi="Times New Roman" w:cs="Times New Roman"/>
                <w:color w:val="000000"/>
                <w:sz w:val="18"/>
                <w:szCs w:val="18"/>
                <w:highlight w:val="yellow"/>
              </w:rPr>
            </w:pPr>
            <w:r w:rsidRPr="00C91F6B">
              <w:rPr>
                <w:rFonts w:ascii="Times New Roman" w:eastAsia="Calibri" w:hAnsi="Times New Roman" w:cs="Times New Roman"/>
                <w:color w:val="000000"/>
                <w:sz w:val="18"/>
                <w:szCs w:val="18"/>
              </w:rPr>
              <w:t>25</w:t>
            </w:r>
            <w:r w:rsidR="00056A68" w:rsidRPr="00C91F6B">
              <w:rPr>
                <w:rFonts w:ascii="Times New Roman" w:eastAsia="Calibri" w:hAnsi="Times New Roman" w:cs="Times New Roman"/>
                <w:color w:val="000000"/>
                <w:sz w:val="18"/>
                <w:szCs w:val="18"/>
              </w:rPr>
              <w:t>32</w:t>
            </w:r>
          </w:p>
        </w:tc>
        <w:tc>
          <w:tcPr>
            <w:tcW w:w="1440" w:type="dxa"/>
            <w:shd w:val="clear" w:color="auto" w:fill="E7E6E6"/>
            <w:vAlign w:val="center"/>
          </w:tcPr>
          <w:p w14:paraId="1DA86067" w14:textId="3B0DDF08" w:rsidR="00317C65" w:rsidRPr="00C91F6B" w:rsidRDefault="00317C65"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color w:val="000000"/>
                <w:sz w:val="18"/>
                <w:szCs w:val="18"/>
              </w:rPr>
              <w:t>4</w:t>
            </w:r>
            <w:r w:rsidR="00056A68" w:rsidRPr="00C91F6B">
              <w:rPr>
                <w:rFonts w:ascii="Times New Roman" w:hAnsi="Times New Roman" w:cs="Times New Roman"/>
                <w:color w:val="000000"/>
                <w:sz w:val="18"/>
                <w:szCs w:val="18"/>
              </w:rPr>
              <w:t>3.9</w:t>
            </w:r>
          </w:p>
        </w:tc>
        <w:tc>
          <w:tcPr>
            <w:tcW w:w="1440" w:type="dxa"/>
            <w:shd w:val="clear" w:color="auto" w:fill="auto"/>
            <w:vAlign w:val="center"/>
          </w:tcPr>
          <w:p w14:paraId="5F87152D" w14:textId="04626025" w:rsidR="00317C65" w:rsidRPr="00C91F6B" w:rsidRDefault="00067F99" w:rsidP="00C91F6B">
            <w:pPr>
              <w:jc w:val="center"/>
              <w:rPr>
                <w:rFonts w:ascii="Times New Roman" w:eastAsia="Calibri" w:hAnsi="Times New Roman" w:cs="Times New Roman"/>
                <w:color w:val="000000"/>
                <w:sz w:val="18"/>
                <w:szCs w:val="18"/>
                <w:highlight w:val="yellow"/>
              </w:rPr>
            </w:pPr>
            <w:r w:rsidRPr="00C91F6B">
              <w:rPr>
                <w:rFonts w:ascii="Times New Roman" w:eastAsia="Calibri" w:hAnsi="Times New Roman" w:cs="Times New Roman"/>
                <w:color w:val="000000"/>
                <w:sz w:val="18"/>
                <w:szCs w:val="18"/>
              </w:rPr>
              <w:t>13</w:t>
            </w:r>
            <w:r w:rsidR="00C87AD1" w:rsidRPr="00C91F6B">
              <w:rPr>
                <w:rFonts w:ascii="Times New Roman" w:eastAsia="Calibri" w:hAnsi="Times New Roman" w:cs="Times New Roman"/>
                <w:color w:val="000000"/>
                <w:sz w:val="18"/>
                <w:szCs w:val="18"/>
              </w:rPr>
              <w:t>65</w:t>
            </w:r>
          </w:p>
        </w:tc>
        <w:tc>
          <w:tcPr>
            <w:tcW w:w="1440" w:type="dxa"/>
            <w:shd w:val="clear" w:color="auto" w:fill="auto"/>
            <w:vAlign w:val="center"/>
          </w:tcPr>
          <w:p w14:paraId="5C443D4E" w14:textId="529CF09C" w:rsidR="00317C65" w:rsidRPr="00C91F6B" w:rsidRDefault="00624F83" w:rsidP="00C91F6B">
            <w:pPr>
              <w:jc w:val="center"/>
              <w:rPr>
                <w:rFonts w:ascii="Times New Roman" w:hAnsi="Times New Roman" w:cs="Times New Roman"/>
                <w:color w:val="000000"/>
                <w:sz w:val="18"/>
                <w:szCs w:val="18"/>
              </w:rPr>
            </w:pPr>
            <w:r w:rsidRPr="00C91F6B">
              <w:rPr>
                <w:rFonts w:ascii="Times New Roman" w:hAnsi="Times New Roman" w:cs="Times New Roman"/>
                <w:color w:val="000000"/>
                <w:sz w:val="18"/>
                <w:szCs w:val="18"/>
              </w:rPr>
              <w:t>22.4</w:t>
            </w:r>
          </w:p>
        </w:tc>
        <w:tc>
          <w:tcPr>
            <w:tcW w:w="1440" w:type="dxa"/>
            <w:shd w:val="clear" w:color="auto" w:fill="E7E6E6"/>
            <w:vAlign w:val="center"/>
          </w:tcPr>
          <w:p w14:paraId="40F0D0FF" w14:textId="581A01AE" w:rsidR="00317C65"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color w:val="000000"/>
                <w:sz w:val="18"/>
                <w:szCs w:val="18"/>
              </w:rPr>
              <w:t>330</w:t>
            </w:r>
          </w:p>
        </w:tc>
        <w:tc>
          <w:tcPr>
            <w:tcW w:w="1440" w:type="dxa"/>
            <w:tcBorders>
              <w:right w:val="single" w:sz="12" w:space="0" w:color="auto"/>
            </w:tcBorders>
            <w:shd w:val="clear" w:color="auto" w:fill="E7E6E6"/>
            <w:vAlign w:val="center"/>
          </w:tcPr>
          <w:p w14:paraId="718EA38C" w14:textId="159A4CEC" w:rsidR="00317C65"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color w:val="000000"/>
                <w:sz w:val="18"/>
                <w:szCs w:val="18"/>
              </w:rPr>
              <w:t>6.0</w:t>
            </w:r>
          </w:p>
        </w:tc>
      </w:tr>
      <w:tr w:rsidR="00C67DAE" w:rsidRPr="00317C65" w14:paraId="4DF9B43B" w14:textId="77777777" w:rsidTr="00C91F6B">
        <w:trPr>
          <w:trHeight w:val="288"/>
          <w:jc w:val="center"/>
        </w:trPr>
        <w:tc>
          <w:tcPr>
            <w:tcW w:w="1440" w:type="dxa"/>
            <w:tcBorders>
              <w:left w:val="single" w:sz="12" w:space="0" w:color="auto"/>
              <w:right w:val="single" w:sz="12" w:space="0" w:color="auto"/>
            </w:tcBorders>
            <w:shd w:val="clear" w:color="auto" w:fill="auto"/>
            <w:vAlign w:val="center"/>
          </w:tcPr>
          <w:p w14:paraId="11979442" w14:textId="664FF4A7" w:rsidR="00C67DAE" w:rsidRPr="00317C65" w:rsidRDefault="00C67DAE" w:rsidP="00C67DAE">
            <w:pPr>
              <w:jc w:val="right"/>
              <w:rPr>
                <w:rFonts w:ascii="Times New Roman" w:hAnsi="Times New Roman" w:cs="Times New Roman"/>
                <w:b/>
                <w:color w:val="000000"/>
                <w:sz w:val="18"/>
                <w:szCs w:val="18"/>
              </w:rPr>
            </w:pPr>
            <w:r w:rsidRPr="00317C65">
              <w:rPr>
                <w:rFonts w:ascii="Times New Roman" w:hAnsi="Times New Roman" w:cs="Times New Roman"/>
                <w:b/>
                <w:color w:val="000000"/>
                <w:sz w:val="18"/>
                <w:szCs w:val="18"/>
              </w:rPr>
              <w:t>&lt;1 year</w:t>
            </w:r>
          </w:p>
        </w:tc>
        <w:tc>
          <w:tcPr>
            <w:tcW w:w="1440" w:type="dxa"/>
            <w:tcBorders>
              <w:left w:val="single" w:sz="12" w:space="0" w:color="auto"/>
            </w:tcBorders>
            <w:shd w:val="clear" w:color="auto" w:fill="E7E6E6"/>
            <w:vAlign w:val="center"/>
          </w:tcPr>
          <w:p w14:paraId="7F1F662A" w14:textId="78FC7E87"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3</w:t>
            </w:r>
          </w:p>
        </w:tc>
        <w:tc>
          <w:tcPr>
            <w:tcW w:w="1440" w:type="dxa"/>
            <w:shd w:val="clear" w:color="auto" w:fill="E7E6E6"/>
            <w:vAlign w:val="center"/>
          </w:tcPr>
          <w:p w14:paraId="729F5051" w14:textId="77777777"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color w:val="000000"/>
                <w:sz w:val="18"/>
                <w:szCs w:val="18"/>
              </w:rPr>
              <w:t>N/A</w:t>
            </w:r>
          </w:p>
        </w:tc>
        <w:tc>
          <w:tcPr>
            <w:tcW w:w="1440" w:type="dxa"/>
            <w:shd w:val="clear" w:color="auto" w:fill="auto"/>
            <w:vAlign w:val="center"/>
          </w:tcPr>
          <w:p w14:paraId="64D92564" w14:textId="4D345A35"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0</w:t>
            </w:r>
          </w:p>
        </w:tc>
        <w:tc>
          <w:tcPr>
            <w:tcW w:w="1440" w:type="dxa"/>
            <w:shd w:val="clear" w:color="auto" w:fill="auto"/>
            <w:vAlign w:val="center"/>
          </w:tcPr>
          <w:p w14:paraId="797C51CE" w14:textId="77777777" w:rsidR="00C67DAE" w:rsidRPr="00C91F6B" w:rsidRDefault="00C67DAE" w:rsidP="00C91F6B">
            <w:pPr>
              <w:jc w:val="center"/>
              <w:rPr>
                <w:rFonts w:ascii="Times New Roman" w:hAnsi="Times New Roman" w:cs="Times New Roman"/>
                <w:color w:val="000000"/>
                <w:sz w:val="18"/>
                <w:szCs w:val="18"/>
              </w:rPr>
            </w:pPr>
            <w:r w:rsidRPr="00C91F6B">
              <w:rPr>
                <w:rFonts w:ascii="Times New Roman" w:hAnsi="Times New Roman" w:cs="Times New Roman"/>
                <w:color w:val="000000"/>
                <w:sz w:val="18"/>
                <w:szCs w:val="18"/>
              </w:rPr>
              <w:t>N/A</w:t>
            </w:r>
          </w:p>
        </w:tc>
        <w:tc>
          <w:tcPr>
            <w:tcW w:w="1440" w:type="dxa"/>
            <w:shd w:val="clear" w:color="auto" w:fill="E7E6E6"/>
            <w:vAlign w:val="center"/>
          </w:tcPr>
          <w:p w14:paraId="315B3BEE" w14:textId="7206A796"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0</w:t>
            </w:r>
          </w:p>
        </w:tc>
        <w:tc>
          <w:tcPr>
            <w:tcW w:w="1440" w:type="dxa"/>
            <w:tcBorders>
              <w:right w:val="single" w:sz="12" w:space="0" w:color="auto"/>
            </w:tcBorders>
            <w:shd w:val="clear" w:color="auto" w:fill="E7E6E6"/>
            <w:vAlign w:val="center"/>
          </w:tcPr>
          <w:p w14:paraId="1416E91D" w14:textId="06B3393E"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color w:val="000000"/>
                <w:sz w:val="18"/>
                <w:szCs w:val="18"/>
              </w:rPr>
              <w:t>N/A</w:t>
            </w:r>
          </w:p>
        </w:tc>
      </w:tr>
      <w:tr w:rsidR="00C67DAE" w:rsidRPr="00317C65" w14:paraId="2413389F" w14:textId="77777777" w:rsidTr="00C91F6B">
        <w:trPr>
          <w:trHeight w:val="288"/>
          <w:jc w:val="center"/>
        </w:trPr>
        <w:tc>
          <w:tcPr>
            <w:tcW w:w="1440" w:type="dxa"/>
            <w:tcBorders>
              <w:left w:val="single" w:sz="12" w:space="0" w:color="auto"/>
              <w:right w:val="single" w:sz="12" w:space="0" w:color="auto"/>
            </w:tcBorders>
            <w:shd w:val="clear" w:color="auto" w:fill="auto"/>
            <w:vAlign w:val="center"/>
          </w:tcPr>
          <w:p w14:paraId="7F842C32" w14:textId="24699285" w:rsidR="00C67DAE" w:rsidRPr="00317C65" w:rsidRDefault="00C67DAE" w:rsidP="00C67DAE">
            <w:pPr>
              <w:jc w:val="right"/>
              <w:rPr>
                <w:rFonts w:ascii="Times New Roman" w:hAnsi="Times New Roman" w:cs="Times New Roman"/>
                <w:b/>
                <w:color w:val="000000"/>
                <w:sz w:val="18"/>
                <w:szCs w:val="18"/>
              </w:rPr>
            </w:pPr>
            <w:r w:rsidRPr="00317C65">
              <w:rPr>
                <w:rFonts w:ascii="Times New Roman" w:hAnsi="Times New Roman" w:cs="Times New Roman"/>
                <w:b/>
                <w:color w:val="000000"/>
                <w:sz w:val="18"/>
                <w:szCs w:val="18"/>
              </w:rPr>
              <w:t>1-4 years</w:t>
            </w:r>
          </w:p>
        </w:tc>
        <w:tc>
          <w:tcPr>
            <w:tcW w:w="1440" w:type="dxa"/>
            <w:tcBorders>
              <w:left w:val="single" w:sz="12" w:space="0" w:color="auto"/>
            </w:tcBorders>
            <w:shd w:val="clear" w:color="auto" w:fill="E7E6E6"/>
            <w:vAlign w:val="center"/>
          </w:tcPr>
          <w:p w14:paraId="0CA08888" w14:textId="4D71E82B"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27</w:t>
            </w:r>
          </w:p>
        </w:tc>
        <w:tc>
          <w:tcPr>
            <w:tcW w:w="1440" w:type="dxa"/>
            <w:shd w:val="clear" w:color="auto" w:fill="E7E6E6"/>
            <w:vAlign w:val="center"/>
          </w:tcPr>
          <w:p w14:paraId="05A28162" w14:textId="1FFAC726"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10.4</w:t>
            </w:r>
          </w:p>
        </w:tc>
        <w:tc>
          <w:tcPr>
            <w:tcW w:w="1440" w:type="dxa"/>
            <w:shd w:val="clear" w:color="auto" w:fill="auto"/>
            <w:vAlign w:val="center"/>
          </w:tcPr>
          <w:p w14:paraId="464A3404" w14:textId="73104A98"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3</w:t>
            </w:r>
          </w:p>
        </w:tc>
        <w:tc>
          <w:tcPr>
            <w:tcW w:w="1440" w:type="dxa"/>
            <w:shd w:val="clear" w:color="auto" w:fill="auto"/>
            <w:vAlign w:val="center"/>
          </w:tcPr>
          <w:p w14:paraId="27BA45C3" w14:textId="77777777" w:rsidR="00C67DAE" w:rsidRPr="00C91F6B" w:rsidRDefault="00C67DAE" w:rsidP="00C91F6B">
            <w:pPr>
              <w:jc w:val="center"/>
              <w:rPr>
                <w:rFonts w:ascii="Times New Roman" w:hAnsi="Times New Roman" w:cs="Times New Roman"/>
                <w:color w:val="000000"/>
                <w:sz w:val="18"/>
                <w:szCs w:val="18"/>
              </w:rPr>
            </w:pPr>
            <w:r w:rsidRPr="00C91F6B">
              <w:rPr>
                <w:rFonts w:ascii="Times New Roman" w:hAnsi="Times New Roman" w:cs="Times New Roman"/>
                <w:color w:val="000000"/>
                <w:sz w:val="18"/>
                <w:szCs w:val="18"/>
              </w:rPr>
              <w:t>N/A</w:t>
            </w:r>
          </w:p>
        </w:tc>
        <w:tc>
          <w:tcPr>
            <w:tcW w:w="1440" w:type="dxa"/>
            <w:shd w:val="clear" w:color="auto" w:fill="E7E6E6"/>
            <w:vAlign w:val="center"/>
          </w:tcPr>
          <w:p w14:paraId="3013082E" w14:textId="427A688E"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0</w:t>
            </w:r>
          </w:p>
        </w:tc>
        <w:tc>
          <w:tcPr>
            <w:tcW w:w="1440" w:type="dxa"/>
            <w:tcBorders>
              <w:right w:val="single" w:sz="12" w:space="0" w:color="auto"/>
            </w:tcBorders>
            <w:shd w:val="clear" w:color="auto" w:fill="E7E6E6"/>
            <w:vAlign w:val="center"/>
          </w:tcPr>
          <w:p w14:paraId="652DAB58" w14:textId="469775B7"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color w:val="000000"/>
                <w:sz w:val="18"/>
                <w:szCs w:val="18"/>
              </w:rPr>
              <w:t>N/A</w:t>
            </w:r>
          </w:p>
        </w:tc>
      </w:tr>
      <w:tr w:rsidR="00C67DAE" w:rsidRPr="00317C65" w14:paraId="1E0E7DF4" w14:textId="77777777" w:rsidTr="00C91F6B">
        <w:trPr>
          <w:trHeight w:val="288"/>
          <w:jc w:val="center"/>
        </w:trPr>
        <w:tc>
          <w:tcPr>
            <w:tcW w:w="1440" w:type="dxa"/>
            <w:tcBorders>
              <w:left w:val="single" w:sz="12" w:space="0" w:color="auto"/>
              <w:right w:val="single" w:sz="12" w:space="0" w:color="auto"/>
            </w:tcBorders>
            <w:shd w:val="clear" w:color="auto" w:fill="auto"/>
            <w:vAlign w:val="center"/>
          </w:tcPr>
          <w:p w14:paraId="106FE396" w14:textId="0126C8B8" w:rsidR="00C67DAE" w:rsidRPr="00317C65" w:rsidRDefault="00C67DAE" w:rsidP="00C67DAE">
            <w:pPr>
              <w:jc w:val="right"/>
              <w:rPr>
                <w:rFonts w:ascii="Times New Roman" w:hAnsi="Times New Roman" w:cs="Times New Roman"/>
                <w:b/>
                <w:color w:val="000000"/>
                <w:sz w:val="18"/>
                <w:szCs w:val="18"/>
              </w:rPr>
            </w:pPr>
            <w:r w:rsidRPr="00317C65">
              <w:rPr>
                <w:rFonts w:ascii="Times New Roman" w:hAnsi="Times New Roman" w:cs="Times New Roman"/>
                <w:b/>
                <w:color w:val="000000"/>
                <w:sz w:val="18"/>
                <w:szCs w:val="18"/>
              </w:rPr>
              <w:t>5-14 years</w:t>
            </w:r>
          </w:p>
        </w:tc>
        <w:tc>
          <w:tcPr>
            <w:tcW w:w="1440" w:type="dxa"/>
            <w:tcBorders>
              <w:left w:val="single" w:sz="12" w:space="0" w:color="auto"/>
            </w:tcBorders>
            <w:shd w:val="clear" w:color="auto" w:fill="E7E6E6"/>
            <w:vAlign w:val="center"/>
          </w:tcPr>
          <w:p w14:paraId="2F7AB155" w14:textId="4E783657"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17</w:t>
            </w:r>
          </w:p>
        </w:tc>
        <w:tc>
          <w:tcPr>
            <w:tcW w:w="1440" w:type="dxa"/>
            <w:shd w:val="clear" w:color="auto" w:fill="E7E6E6"/>
            <w:vAlign w:val="center"/>
          </w:tcPr>
          <w:p w14:paraId="10F1DA6E" w14:textId="672239FB"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2.5</w:t>
            </w:r>
          </w:p>
        </w:tc>
        <w:tc>
          <w:tcPr>
            <w:tcW w:w="1440" w:type="dxa"/>
            <w:shd w:val="clear" w:color="auto" w:fill="auto"/>
            <w:vAlign w:val="center"/>
          </w:tcPr>
          <w:p w14:paraId="29556B8E" w14:textId="59467AAC"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6</w:t>
            </w:r>
          </w:p>
        </w:tc>
        <w:tc>
          <w:tcPr>
            <w:tcW w:w="1440" w:type="dxa"/>
            <w:shd w:val="clear" w:color="auto" w:fill="auto"/>
            <w:vAlign w:val="center"/>
          </w:tcPr>
          <w:p w14:paraId="4D0BE5E6" w14:textId="7E6F54D3"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0.9</w:t>
            </w:r>
          </w:p>
        </w:tc>
        <w:tc>
          <w:tcPr>
            <w:tcW w:w="1440" w:type="dxa"/>
            <w:shd w:val="clear" w:color="auto" w:fill="E7E6E6"/>
            <w:vAlign w:val="center"/>
          </w:tcPr>
          <w:p w14:paraId="5C7F950D" w14:textId="2FEDF08A"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1</w:t>
            </w:r>
          </w:p>
        </w:tc>
        <w:tc>
          <w:tcPr>
            <w:tcW w:w="1440" w:type="dxa"/>
            <w:tcBorders>
              <w:right w:val="single" w:sz="12" w:space="0" w:color="auto"/>
            </w:tcBorders>
            <w:shd w:val="clear" w:color="auto" w:fill="E7E6E6"/>
            <w:vAlign w:val="center"/>
          </w:tcPr>
          <w:p w14:paraId="2585EE2A" w14:textId="4F62C5FE"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color w:val="000000"/>
                <w:sz w:val="18"/>
                <w:szCs w:val="18"/>
              </w:rPr>
              <w:t>N/A</w:t>
            </w:r>
          </w:p>
        </w:tc>
      </w:tr>
      <w:tr w:rsidR="00C67DAE" w:rsidRPr="00317C65" w14:paraId="159F37DF" w14:textId="77777777" w:rsidTr="00C91F6B">
        <w:trPr>
          <w:trHeight w:val="288"/>
          <w:jc w:val="center"/>
        </w:trPr>
        <w:tc>
          <w:tcPr>
            <w:tcW w:w="1440" w:type="dxa"/>
            <w:tcBorders>
              <w:left w:val="single" w:sz="12" w:space="0" w:color="auto"/>
              <w:right w:val="single" w:sz="12" w:space="0" w:color="auto"/>
            </w:tcBorders>
            <w:shd w:val="clear" w:color="auto" w:fill="auto"/>
            <w:vAlign w:val="center"/>
          </w:tcPr>
          <w:p w14:paraId="2D02B210" w14:textId="47EEEA7F" w:rsidR="00C67DAE" w:rsidRPr="00317C65" w:rsidRDefault="00C67DAE" w:rsidP="00C67DAE">
            <w:pPr>
              <w:jc w:val="right"/>
              <w:rPr>
                <w:rFonts w:ascii="Times New Roman" w:hAnsi="Times New Roman" w:cs="Times New Roman"/>
                <w:b/>
                <w:color w:val="000000"/>
                <w:sz w:val="18"/>
                <w:szCs w:val="18"/>
              </w:rPr>
            </w:pPr>
            <w:r w:rsidRPr="00317C65">
              <w:rPr>
                <w:rFonts w:ascii="Times New Roman" w:hAnsi="Times New Roman" w:cs="Times New Roman"/>
                <w:b/>
                <w:color w:val="000000"/>
                <w:sz w:val="18"/>
                <w:szCs w:val="18"/>
              </w:rPr>
              <w:t>15-24 years</w:t>
            </w:r>
          </w:p>
        </w:tc>
        <w:tc>
          <w:tcPr>
            <w:tcW w:w="1440" w:type="dxa"/>
            <w:tcBorders>
              <w:left w:val="single" w:sz="12" w:space="0" w:color="auto"/>
            </w:tcBorders>
            <w:shd w:val="clear" w:color="auto" w:fill="E7E6E6"/>
            <w:vAlign w:val="center"/>
          </w:tcPr>
          <w:p w14:paraId="5B75E109" w14:textId="6FBFF7DF"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221</w:t>
            </w:r>
          </w:p>
        </w:tc>
        <w:tc>
          <w:tcPr>
            <w:tcW w:w="1440" w:type="dxa"/>
            <w:shd w:val="clear" w:color="auto" w:fill="E7E6E6"/>
            <w:vAlign w:val="center"/>
          </w:tcPr>
          <w:p w14:paraId="5446EC36" w14:textId="3FF228FD"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31.1</w:t>
            </w:r>
          </w:p>
        </w:tc>
        <w:tc>
          <w:tcPr>
            <w:tcW w:w="1440" w:type="dxa"/>
            <w:shd w:val="clear" w:color="auto" w:fill="auto"/>
            <w:vAlign w:val="center"/>
          </w:tcPr>
          <w:p w14:paraId="3FE0BA92" w14:textId="5C573428"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49</w:t>
            </w:r>
          </w:p>
        </w:tc>
        <w:tc>
          <w:tcPr>
            <w:tcW w:w="1440" w:type="dxa"/>
            <w:shd w:val="clear" w:color="auto" w:fill="auto"/>
            <w:vAlign w:val="center"/>
          </w:tcPr>
          <w:p w14:paraId="2B623C8C" w14:textId="39220150"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6.9</w:t>
            </w:r>
          </w:p>
        </w:tc>
        <w:tc>
          <w:tcPr>
            <w:tcW w:w="1440" w:type="dxa"/>
            <w:shd w:val="clear" w:color="auto" w:fill="E7E6E6"/>
            <w:vAlign w:val="center"/>
          </w:tcPr>
          <w:p w14:paraId="72B9819A" w14:textId="49BF7BE8"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16</w:t>
            </w:r>
          </w:p>
        </w:tc>
        <w:tc>
          <w:tcPr>
            <w:tcW w:w="1440" w:type="dxa"/>
            <w:tcBorders>
              <w:right w:val="single" w:sz="12" w:space="0" w:color="auto"/>
            </w:tcBorders>
            <w:shd w:val="clear" w:color="auto" w:fill="E7E6E6"/>
            <w:vAlign w:val="center"/>
          </w:tcPr>
          <w:p w14:paraId="51ADDA5E" w14:textId="52ED48B3"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2.3</w:t>
            </w:r>
          </w:p>
        </w:tc>
      </w:tr>
      <w:tr w:rsidR="00C67DAE" w:rsidRPr="00317C65" w14:paraId="09B7B982" w14:textId="77777777" w:rsidTr="00C91F6B">
        <w:trPr>
          <w:trHeight w:val="288"/>
          <w:jc w:val="center"/>
        </w:trPr>
        <w:tc>
          <w:tcPr>
            <w:tcW w:w="1440" w:type="dxa"/>
            <w:tcBorders>
              <w:left w:val="single" w:sz="12" w:space="0" w:color="auto"/>
              <w:right w:val="single" w:sz="12" w:space="0" w:color="auto"/>
            </w:tcBorders>
            <w:shd w:val="clear" w:color="auto" w:fill="auto"/>
            <w:vAlign w:val="center"/>
          </w:tcPr>
          <w:p w14:paraId="182F12D2" w14:textId="33A6F80F" w:rsidR="00C67DAE" w:rsidRPr="00317C65" w:rsidRDefault="00C67DAE" w:rsidP="00C67DAE">
            <w:pPr>
              <w:jc w:val="right"/>
              <w:rPr>
                <w:rFonts w:ascii="Times New Roman" w:hAnsi="Times New Roman" w:cs="Times New Roman"/>
                <w:b/>
                <w:color w:val="000000"/>
                <w:sz w:val="18"/>
                <w:szCs w:val="18"/>
              </w:rPr>
            </w:pPr>
            <w:r w:rsidRPr="00317C65">
              <w:rPr>
                <w:rFonts w:ascii="Times New Roman" w:hAnsi="Times New Roman" w:cs="Times New Roman"/>
                <w:b/>
                <w:color w:val="000000"/>
                <w:sz w:val="18"/>
                <w:szCs w:val="18"/>
              </w:rPr>
              <w:t>25-34 years</w:t>
            </w:r>
          </w:p>
        </w:tc>
        <w:tc>
          <w:tcPr>
            <w:tcW w:w="1440" w:type="dxa"/>
            <w:tcBorders>
              <w:left w:val="single" w:sz="12" w:space="0" w:color="auto"/>
            </w:tcBorders>
            <w:shd w:val="clear" w:color="auto" w:fill="E7E6E6"/>
            <w:vAlign w:val="center"/>
          </w:tcPr>
          <w:p w14:paraId="60F1CD97" w14:textId="1B9AC3C0"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431</w:t>
            </w:r>
          </w:p>
        </w:tc>
        <w:tc>
          <w:tcPr>
            <w:tcW w:w="1440" w:type="dxa"/>
            <w:shd w:val="clear" w:color="auto" w:fill="E7E6E6"/>
            <w:vAlign w:val="center"/>
          </w:tcPr>
          <w:p w14:paraId="376908C0" w14:textId="5A0218C0"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58.0</w:t>
            </w:r>
          </w:p>
        </w:tc>
        <w:tc>
          <w:tcPr>
            <w:tcW w:w="1440" w:type="dxa"/>
            <w:shd w:val="clear" w:color="auto" w:fill="auto"/>
            <w:vAlign w:val="center"/>
          </w:tcPr>
          <w:p w14:paraId="538180FF" w14:textId="6CC80432"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130</w:t>
            </w:r>
          </w:p>
        </w:tc>
        <w:tc>
          <w:tcPr>
            <w:tcW w:w="1440" w:type="dxa"/>
            <w:shd w:val="clear" w:color="auto" w:fill="auto"/>
            <w:vAlign w:val="center"/>
          </w:tcPr>
          <w:p w14:paraId="2A3E88E9" w14:textId="582C994E"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17.5</w:t>
            </w:r>
          </w:p>
        </w:tc>
        <w:tc>
          <w:tcPr>
            <w:tcW w:w="1440" w:type="dxa"/>
            <w:shd w:val="clear" w:color="auto" w:fill="E7E6E6"/>
            <w:vAlign w:val="center"/>
          </w:tcPr>
          <w:p w14:paraId="3C17170E" w14:textId="1A28CB35"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57</w:t>
            </w:r>
          </w:p>
        </w:tc>
        <w:tc>
          <w:tcPr>
            <w:tcW w:w="1440" w:type="dxa"/>
            <w:tcBorders>
              <w:right w:val="single" w:sz="12" w:space="0" w:color="auto"/>
            </w:tcBorders>
            <w:shd w:val="clear" w:color="auto" w:fill="E7E6E6"/>
            <w:vAlign w:val="center"/>
          </w:tcPr>
          <w:p w14:paraId="5CDC47B4" w14:textId="5F333335"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7.7</w:t>
            </w:r>
          </w:p>
        </w:tc>
      </w:tr>
      <w:tr w:rsidR="00C67DAE" w:rsidRPr="00317C65" w14:paraId="43A0CDF1" w14:textId="77777777" w:rsidTr="00C91F6B">
        <w:trPr>
          <w:trHeight w:val="288"/>
          <w:jc w:val="center"/>
        </w:trPr>
        <w:tc>
          <w:tcPr>
            <w:tcW w:w="1440" w:type="dxa"/>
            <w:tcBorders>
              <w:left w:val="single" w:sz="12" w:space="0" w:color="auto"/>
              <w:right w:val="single" w:sz="12" w:space="0" w:color="auto"/>
            </w:tcBorders>
            <w:shd w:val="clear" w:color="auto" w:fill="auto"/>
            <w:vAlign w:val="center"/>
          </w:tcPr>
          <w:p w14:paraId="68546007" w14:textId="2787284C" w:rsidR="00C67DAE" w:rsidRPr="00317C65" w:rsidRDefault="00C67DAE" w:rsidP="00C67DAE">
            <w:pPr>
              <w:jc w:val="right"/>
              <w:rPr>
                <w:rFonts w:ascii="Times New Roman" w:hAnsi="Times New Roman" w:cs="Times New Roman"/>
                <w:b/>
                <w:color w:val="000000"/>
                <w:sz w:val="18"/>
                <w:szCs w:val="18"/>
              </w:rPr>
            </w:pPr>
            <w:r w:rsidRPr="00317C65">
              <w:rPr>
                <w:rFonts w:ascii="Times New Roman" w:hAnsi="Times New Roman" w:cs="Times New Roman"/>
                <w:b/>
                <w:color w:val="000000"/>
                <w:sz w:val="18"/>
                <w:szCs w:val="18"/>
              </w:rPr>
              <w:t>35-44 years</w:t>
            </w:r>
          </w:p>
        </w:tc>
        <w:tc>
          <w:tcPr>
            <w:tcW w:w="1440" w:type="dxa"/>
            <w:tcBorders>
              <w:left w:val="single" w:sz="12" w:space="0" w:color="auto"/>
            </w:tcBorders>
            <w:shd w:val="clear" w:color="auto" w:fill="E7E6E6"/>
            <w:vAlign w:val="center"/>
          </w:tcPr>
          <w:p w14:paraId="07F4E867" w14:textId="10E940F4"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351</w:t>
            </w:r>
          </w:p>
        </w:tc>
        <w:tc>
          <w:tcPr>
            <w:tcW w:w="1440" w:type="dxa"/>
            <w:shd w:val="clear" w:color="auto" w:fill="E7E6E6"/>
            <w:vAlign w:val="center"/>
          </w:tcPr>
          <w:p w14:paraId="5984748F" w14:textId="45C612B3"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49.4</w:t>
            </w:r>
          </w:p>
        </w:tc>
        <w:tc>
          <w:tcPr>
            <w:tcW w:w="1440" w:type="dxa"/>
            <w:shd w:val="clear" w:color="auto" w:fill="auto"/>
            <w:vAlign w:val="center"/>
          </w:tcPr>
          <w:p w14:paraId="4978742E" w14:textId="0AAD6401"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141</w:t>
            </w:r>
          </w:p>
        </w:tc>
        <w:tc>
          <w:tcPr>
            <w:tcW w:w="1440" w:type="dxa"/>
            <w:shd w:val="clear" w:color="auto" w:fill="auto"/>
            <w:vAlign w:val="center"/>
          </w:tcPr>
          <w:p w14:paraId="2D0DE792" w14:textId="67DA22DA"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19.8</w:t>
            </w:r>
          </w:p>
        </w:tc>
        <w:tc>
          <w:tcPr>
            <w:tcW w:w="1440" w:type="dxa"/>
            <w:shd w:val="clear" w:color="auto" w:fill="E7E6E6"/>
            <w:vAlign w:val="center"/>
          </w:tcPr>
          <w:p w14:paraId="0979A43C" w14:textId="21A9EECB"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93</w:t>
            </w:r>
          </w:p>
        </w:tc>
        <w:tc>
          <w:tcPr>
            <w:tcW w:w="1440" w:type="dxa"/>
            <w:tcBorders>
              <w:right w:val="single" w:sz="12" w:space="0" w:color="auto"/>
            </w:tcBorders>
            <w:shd w:val="clear" w:color="auto" w:fill="E7E6E6"/>
            <w:vAlign w:val="center"/>
          </w:tcPr>
          <w:p w14:paraId="1A9E3D42" w14:textId="2112EEF6"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13.1</w:t>
            </w:r>
          </w:p>
        </w:tc>
      </w:tr>
      <w:tr w:rsidR="00C67DAE" w:rsidRPr="00317C65" w14:paraId="314A232B" w14:textId="77777777" w:rsidTr="00C91F6B">
        <w:trPr>
          <w:trHeight w:val="288"/>
          <w:jc w:val="center"/>
        </w:trPr>
        <w:tc>
          <w:tcPr>
            <w:tcW w:w="1440" w:type="dxa"/>
            <w:tcBorders>
              <w:left w:val="single" w:sz="12" w:space="0" w:color="auto"/>
              <w:right w:val="single" w:sz="12" w:space="0" w:color="auto"/>
            </w:tcBorders>
            <w:shd w:val="clear" w:color="auto" w:fill="auto"/>
            <w:vAlign w:val="center"/>
          </w:tcPr>
          <w:p w14:paraId="0B095C8A" w14:textId="0721C514" w:rsidR="00C67DAE" w:rsidRPr="00317C65" w:rsidRDefault="00C67DAE" w:rsidP="00C67DAE">
            <w:pPr>
              <w:jc w:val="right"/>
              <w:rPr>
                <w:rFonts w:ascii="Times New Roman" w:hAnsi="Times New Roman" w:cs="Times New Roman"/>
                <w:b/>
                <w:color w:val="000000"/>
                <w:sz w:val="18"/>
                <w:szCs w:val="18"/>
              </w:rPr>
            </w:pPr>
            <w:r w:rsidRPr="00317C65">
              <w:rPr>
                <w:rFonts w:ascii="Times New Roman" w:hAnsi="Times New Roman" w:cs="Times New Roman"/>
                <w:b/>
                <w:color w:val="000000"/>
                <w:sz w:val="18"/>
                <w:szCs w:val="18"/>
              </w:rPr>
              <w:t>45-54 years</w:t>
            </w:r>
          </w:p>
        </w:tc>
        <w:tc>
          <w:tcPr>
            <w:tcW w:w="1440" w:type="dxa"/>
            <w:tcBorders>
              <w:left w:val="single" w:sz="12" w:space="0" w:color="auto"/>
            </w:tcBorders>
            <w:shd w:val="clear" w:color="auto" w:fill="E7E6E6"/>
            <w:vAlign w:val="center"/>
          </w:tcPr>
          <w:p w14:paraId="012FC047" w14:textId="0B12BACD"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427</w:t>
            </w:r>
          </w:p>
        </w:tc>
        <w:tc>
          <w:tcPr>
            <w:tcW w:w="1440" w:type="dxa"/>
            <w:shd w:val="clear" w:color="auto" w:fill="E7E6E6"/>
            <w:vAlign w:val="center"/>
          </w:tcPr>
          <w:p w14:paraId="1FF0025E" w14:textId="4F916170"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58.8</w:t>
            </w:r>
          </w:p>
        </w:tc>
        <w:tc>
          <w:tcPr>
            <w:tcW w:w="1440" w:type="dxa"/>
            <w:shd w:val="clear" w:color="auto" w:fill="auto"/>
            <w:vAlign w:val="center"/>
          </w:tcPr>
          <w:p w14:paraId="559787D2" w14:textId="5938F4F0"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259</w:t>
            </w:r>
          </w:p>
        </w:tc>
        <w:tc>
          <w:tcPr>
            <w:tcW w:w="1440" w:type="dxa"/>
            <w:shd w:val="clear" w:color="auto" w:fill="auto"/>
            <w:vAlign w:val="center"/>
          </w:tcPr>
          <w:p w14:paraId="3142670F" w14:textId="32ED28D3"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35.7</w:t>
            </w:r>
          </w:p>
        </w:tc>
        <w:tc>
          <w:tcPr>
            <w:tcW w:w="1440" w:type="dxa"/>
            <w:shd w:val="clear" w:color="auto" w:fill="E7E6E6"/>
            <w:vAlign w:val="center"/>
          </w:tcPr>
          <w:p w14:paraId="5B786B7C" w14:textId="58B75822"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72</w:t>
            </w:r>
          </w:p>
        </w:tc>
        <w:tc>
          <w:tcPr>
            <w:tcW w:w="1440" w:type="dxa"/>
            <w:tcBorders>
              <w:right w:val="single" w:sz="12" w:space="0" w:color="auto"/>
            </w:tcBorders>
            <w:shd w:val="clear" w:color="auto" w:fill="E7E6E6"/>
            <w:vAlign w:val="center"/>
          </w:tcPr>
          <w:p w14:paraId="35C0675D" w14:textId="5DDEBE95"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9.9</w:t>
            </w:r>
          </w:p>
        </w:tc>
      </w:tr>
      <w:tr w:rsidR="00C67DAE" w:rsidRPr="00317C65" w14:paraId="092FB629" w14:textId="77777777" w:rsidTr="00C91F6B">
        <w:trPr>
          <w:trHeight w:val="288"/>
          <w:jc w:val="center"/>
        </w:trPr>
        <w:tc>
          <w:tcPr>
            <w:tcW w:w="1440" w:type="dxa"/>
            <w:tcBorders>
              <w:left w:val="single" w:sz="12" w:space="0" w:color="auto"/>
              <w:right w:val="single" w:sz="12" w:space="0" w:color="auto"/>
            </w:tcBorders>
            <w:shd w:val="clear" w:color="auto" w:fill="auto"/>
            <w:vAlign w:val="center"/>
          </w:tcPr>
          <w:p w14:paraId="0433EDEF" w14:textId="35923F19" w:rsidR="00C67DAE" w:rsidRPr="00317C65" w:rsidRDefault="00C67DAE" w:rsidP="00C67DAE">
            <w:pPr>
              <w:jc w:val="right"/>
              <w:rPr>
                <w:rFonts w:ascii="Times New Roman" w:hAnsi="Times New Roman" w:cs="Times New Roman"/>
                <w:b/>
                <w:color w:val="000000"/>
                <w:sz w:val="18"/>
                <w:szCs w:val="18"/>
              </w:rPr>
            </w:pPr>
            <w:r w:rsidRPr="00317C65">
              <w:rPr>
                <w:rFonts w:ascii="Times New Roman" w:hAnsi="Times New Roman" w:cs="Times New Roman"/>
                <w:b/>
                <w:color w:val="000000"/>
                <w:sz w:val="18"/>
                <w:szCs w:val="18"/>
              </w:rPr>
              <w:t>55-64 years</w:t>
            </w:r>
          </w:p>
        </w:tc>
        <w:tc>
          <w:tcPr>
            <w:tcW w:w="1440" w:type="dxa"/>
            <w:tcBorders>
              <w:left w:val="single" w:sz="12" w:space="0" w:color="auto"/>
            </w:tcBorders>
            <w:shd w:val="clear" w:color="auto" w:fill="E7E6E6"/>
            <w:vAlign w:val="center"/>
          </w:tcPr>
          <w:p w14:paraId="573B9DF9" w14:textId="388B71AE"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528</w:t>
            </w:r>
          </w:p>
        </w:tc>
        <w:tc>
          <w:tcPr>
            <w:tcW w:w="1440" w:type="dxa"/>
            <w:shd w:val="clear" w:color="auto" w:fill="E7E6E6"/>
            <w:vAlign w:val="center"/>
          </w:tcPr>
          <w:p w14:paraId="2528437C" w14:textId="09737B8B"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78.2</w:t>
            </w:r>
          </w:p>
        </w:tc>
        <w:tc>
          <w:tcPr>
            <w:tcW w:w="1440" w:type="dxa"/>
            <w:shd w:val="clear" w:color="auto" w:fill="auto"/>
            <w:vAlign w:val="center"/>
          </w:tcPr>
          <w:p w14:paraId="14B1A05A" w14:textId="63829E7E"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380</w:t>
            </w:r>
          </w:p>
        </w:tc>
        <w:tc>
          <w:tcPr>
            <w:tcW w:w="1440" w:type="dxa"/>
            <w:shd w:val="clear" w:color="auto" w:fill="auto"/>
            <w:vAlign w:val="center"/>
          </w:tcPr>
          <w:p w14:paraId="7D6147ED" w14:textId="7FBC88F7"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56.3</w:t>
            </w:r>
          </w:p>
        </w:tc>
        <w:tc>
          <w:tcPr>
            <w:tcW w:w="1440" w:type="dxa"/>
            <w:shd w:val="clear" w:color="auto" w:fill="E7E6E6"/>
            <w:vAlign w:val="center"/>
          </w:tcPr>
          <w:p w14:paraId="181147E3" w14:textId="46BBE81C"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62</w:t>
            </w:r>
          </w:p>
        </w:tc>
        <w:tc>
          <w:tcPr>
            <w:tcW w:w="1440" w:type="dxa"/>
            <w:tcBorders>
              <w:right w:val="single" w:sz="12" w:space="0" w:color="auto"/>
            </w:tcBorders>
            <w:shd w:val="clear" w:color="auto" w:fill="E7E6E6"/>
            <w:vAlign w:val="center"/>
          </w:tcPr>
          <w:p w14:paraId="69FF7B72" w14:textId="1C4E4F0A"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9.2</w:t>
            </w:r>
          </w:p>
        </w:tc>
      </w:tr>
      <w:tr w:rsidR="00C67DAE" w:rsidRPr="00317C65" w14:paraId="2880542E" w14:textId="77777777" w:rsidTr="00C91F6B">
        <w:trPr>
          <w:trHeight w:val="288"/>
          <w:jc w:val="center"/>
        </w:trPr>
        <w:tc>
          <w:tcPr>
            <w:tcW w:w="1440" w:type="dxa"/>
            <w:tcBorders>
              <w:left w:val="single" w:sz="12" w:space="0" w:color="auto"/>
              <w:right w:val="single" w:sz="12" w:space="0" w:color="auto"/>
            </w:tcBorders>
            <w:shd w:val="clear" w:color="auto" w:fill="auto"/>
            <w:vAlign w:val="center"/>
          </w:tcPr>
          <w:p w14:paraId="066BEC09" w14:textId="468B69B7" w:rsidR="00C67DAE" w:rsidRPr="00317C65" w:rsidRDefault="00C67DAE" w:rsidP="00C67DAE">
            <w:pPr>
              <w:jc w:val="right"/>
              <w:rPr>
                <w:rFonts w:ascii="Times New Roman" w:hAnsi="Times New Roman" w:cs="Times New Roman"/>
                <w:b/>
                <w:color w:val="000000"/>
                <w:sz w:val="18"/>
                <w:szCs w:val="18"/>
              </w:rPr>
            </w:pPr>
            <w:r w:rsidRPr="00317C65">
              <w:rPr>
                <w:rFonts w:ascii="Times New Roman" w:hAnsi="Times New Roman" w:cs="Times New Roman"/>
                <w:b/>
                <w:color w:val="000000"/>
                <w:sz w:val="18"/>
                <w:szCs w:val="18"/>
              </w:rPr>
              <w:t>65-74 years</w:t>
            </w:r>
          </w:p>
        </w:tc>
        <w:tc>
          <w:tcPr>
            <w:tcW w:w="1440" w:type="dxa"/>
            <w:tcBorders>
              <w:left w:val="single" w:sz="12" w:space="0" w:color="auto"/>
            </w:tcBorders>
            <w:shd w:val="clear" w:color="auto" w:fill="E7E6E6"/>
            <w:vAlign w:val="center"/>
          </w:tcPr>
          <w:p w14:paraId="754ABE07" w14:textId="662FB78E"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350</w:t>
            </w:r>
          </w:p>
        </w:tc>
        <w:tc>
          <w:tcPr>
            <w:tcW w:w="1440" w:type="dxa"/>
            <w:shd w:val="clear" w:color="auto" w:fill="E7E6E6"/>
            <w:vAlign w:val="center"/>
          </w:tcPr>
          <w:p w14:paraId="4F690B8D" w14:textId="6437F0DE"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71.8</w:t>
            </w:r>
          </w:p>
        </w:tc>
        <w:tc>
          <w:tcPr>
            <w:tcW w:w="1440" w:type="dxa"/>
            <w:shd w:val="clear" w:color="auto" w:fill="auto"/>
            <w:vAlign w:val="center"/>
          </w:tcPr>
          <w:p w14:paraId="0BED078D" w14:textId="224D1FE9"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268</w:t>
            </w:r>
          </w:p>
        </w:tc>
        <w:tc>
          <w:tcPr>
            <w:tcW w:w="1440" w:type="dxa"/>
            <w:shd w:val="clear" w:color="auto" w:fill="auto"/>
            <w:vAlign w:val="center"/>
          </w:tcPr>
          <w:p w14:paraId="1F477235" w14:textId="5DE30EA2"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55.0</w:t>
            </w:r>
          </w:p>
        </w:tc>
        <w:tc>
          <w:tcPr>
            <w:tcW w:w="1440" w:type="dxa"/>
            <w:shd w:val="clear" w:color="auto" w:fill="E7E6E6"/>
            <w:vAlign w:val="center"/>
          </w:tcPr>
          <w:p w14:paraId="12F527C2" w14:textId="54F73BD4"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25</w:t>
            </w:r>
          </w:p>
        </w:tc>
        <w:tc>
          <w:tcPr>
            <w:tcW w:w="1440" w:type="dxa"/>
            <w:tcBorders>
              <w:right w:val="single" w:sz="12" w:space="0" w:color="auto"/>
            </w:tcBorders>
            <w:shd w:val="clear" w:color="auto" w:fill="E7E6E6"/>
            <w:vAlign w:val="center"/>
          </w:tcPr>
          <w:p w14:paraId="62030269" w14:textId="05B7508E"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5.1</w:t>
            </w:r>
          </w:p>
        </w:tc>
      </w:tr>
      <w:tr w:rsidR="00C67DAE" w:rsidRPr="00317C65" w14:paraId="5127F696" w14:textId="77777777" w:rsidTr="00C91F6B">
        <w:trPr>
          <w:trHeight w:val="288"/>
          <w:jc w:val="center"/>
        </w:trPr>
        <w:tc>
          <w:tcPr>
            <w:tcW w:w="1440" w:type="dxa"/>
            <w:tcBorders>
              <w:left w:val="single" w:sz="12" w:space="0" w:color="auto"/>
              <w:right w:val="single" w:sz="12" w:space="0" w:color="auto"/>
            </w:tcBorders>
            <w:shd w:val="clear" w:color="auto" w:fill="auto"/>
            <w:vAlign w:val="center"/>
          </w:tcPr>
          <w:p w14:paraId="5E2A40FA" w14:textId="6D635DD4" w:rsidR="00C67DAE" w:rsidRPr="00317C65" w:rsidRDefault="00C67DAE" w:rsidP="00C67DAE">
            <w:pPr>
              <w:jc w:val="right"/>
              <w:rPr>
                <w:rFonts w:ascii="Times New Roman" w:hAnsi="Times New Roman" w:cs="Times New Roman"/>
                <w:b/>
                <w:color w:val="000000"/>
                <w:sz w:val="18"/>
                <w:szCs w:val="18"/>
              </w:rPr>
            </w:pPr>
            <w:r w:rsidRPr="00317C65">
              <w:rPr>
                <w:rFonts w:ascii="Times New Roman" w:hAnsi="Times New Roman" w:cs="Times New Roman"/>
                <w:b/>
                <w:color w:val="000000"/>
                <w:sz w:val="18"/>
                <w:szCs w:val="18"/>
              </w:rPr>
              <w:lastRenderedPageBreak/>
              <w:t>75-84 years</w:t>
            </w:r>
          </w:p>
        </w:tc>
        <w:tc>
          <w:tcPr>
            <w:tcW w:w="1440" w:type="dxa"/>
            <w:tcBorders>
              <w:left w:val="single" w:sz="12" w:space="0" w:color="auto"/>
            </w:tcBorders>
            <w:shd w:val="clear" w:color="auto" w:fill="E7E6E6"/>
            <w:vAlign w:val="center"/>
          </w:tcPr>
          <w:p w14:paraId="160B8F9D" w14:textId="0B787408"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136</w:t>
            </w:r>
          </w:p>
        </w:tc>
        <w:tc>
          <w:tcPr>
            <w:tcW w:w="1440" w:type="dxa"/>
            <w:shd w:val="clear" w:color="auto" w:fill="E7E6E6"/>
            <w:vAlign w:val="center"/>
          </w:tcPr>
          <w:p w14:paraId="549136E0" w14:textId="613BCE63"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56.9</w:t>
            </w:r>
          </w:p>
        </w:tc>
        <w:tc>
          <w:tcPr>
            <w:tcW w:w="1440" w:type="dxa"/>
            <w:shd w:val="clear" w:color="auto" w:fill="auto"/>
            <w:vAlign w:val="center"/>
          </w:tcPr>
          <w:p w14:paraId="61F31C18" w14:textId="0DFCE005"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103</w:t>
            </w:r>
          </w:p>
        </w:tc>
        <w:tc>
          <w:tcPr>
            <w:tcW w:w="1440" w:type="dxa"/>
            <w:shd w:val="clear" w:color="auto" w:fill="auto"/>
            <w:vAlign w:val="center"/>
          </w:tcPr>
          <w:p w14:paraId="4689B410" w14:textId="483BD0BA"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43.1</w:t>
            </w:r>
          </w:p>
        </w:tc>
        <w:tc>
          <w:tcPr>
            <w:tcW w:w="1440" w:type="dxa"/>
            <w:shd w:val="clear" w:color="auto" w:fill="E7E6E6"/>
            <w:vAlign w:val="center"/>
          </w:tcPr>
          <w:p w14:paraId="2BCDA082" w14:textId="5CED8BEF"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2</w:t>
            </w:r>
          </w:p>
        </w:tc>
        <w:tc>
          <w:tcPr>
            <w:tcW w:w="1440" w:type="dxa"/>
            <w:tcBorders>
              <w:right w:val="single" w:sz="12" w:space="0" w:color="auto"/>
            </w:tcBorders>
            <w:shd w:val="clear" w:color="auto" w:fill="E7E6E6"/>
            <w:vAlign w:val="center"/>
          </w:tcPr>
          <w:p w14:paraId="0A9354C6" w14:textId="7CEBC0A3"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color w:val="000000"/>
                <w:sz w:val="18"/>
                <w:szCs w:val="18"/>
              </w:rPr>
              <w:t>N/A</w:t>
            </w:r>
          </w:p>
        </w:tc>
      </w:tr>
      <w:tr w:rsidR="00C67DAE" w:rsidRPr="00317C65" w14:paraId="009B28DC" w14:textId="77777777" w:rsidTr="00C91F6B">
        <w:trPr>
          <w:trHeight w:val="288"/>
          <w:jc w:val="center"/>
        </w:trPr>
        <w:tc>
          <w:tcPr>
            <w:tcW w:w="1440" w:type="dxa"/>
            <w:tcBorders>
              <w:left w:val="single" w:sz="12" w:space="0" w:color="auto"/>
              <w:right w:val="single" w:sz="12" w:space="0" w:color="auto"/>
            </w:tcBorders>
            <w:shd w:val="clear" w:color="auto" w:fill="auto"/>
            <w:vAlign w:val="center"/>
          </w:tcPr>
          <w:p w14:paraId="052BBD59" w14:textId="181391BE" w:rsidR="00C67DAE" w:rsidRPr="00317C65" w:rsidRDefault="00C67DAE" w:rsidP="00C67DAE">
            <w:pPr>
              <w:jc w:val="right"/>
              <w:rPr>
                <w:rFonts w:ascii="Times New Roman" w:hAnsi="Times New Roman" w:cs="Times New Roman"/>
                <w:b/>
                <w:color w:val="000000"/>
                <w:sz w:val="18"/>
                <w:szCs w:val="18"/>
              </w:rPr>
            </w:pPr>
            <w:r w:rsidRPr="00317C65">
              <w:rPr>
                <w:rFonts w:ascii="Times New Roman" w:hAnsi="Times New Roman" w:cs="Times New Roman"/>
                <w:b/>
                <w:color w:val="000000"/>
                <w:sz w:val="18"/>
                <w:szCs w:val="18"/>
              </w:rPr>
              <w:t>85+ years</w:t>
            </w:r>
          </w:p>
        </w:tc>
        <w:tc>
          <w:tcPr>
            <w:tcW w:w="1440" w:type="dxa"/>
            <w:tcBorders>
              <w:left w:val="single" w:sz="12" w:space="0" w:color="auto"/>
            </w:tcBorders>
            <w:shd w:val="clear" w:color="auto" w:fill="E7E6E6"/>
            <w:vAlign w:val="center"/>
          </w:tcPr>
          <w:p w14:paraId="7A0BC589" w14:textId="7D26A4E1"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41</w:t>
            </w:r>
          </w:p>
        </w:tc>
        <w:tc>
          <w:tcPr>
            <w:tcW w:w="1440" w:type="dxa"/>
            <w:shd w:val="clear" w:color="auto" w:fill="E7E6E6"/>
            <w:vAlign w:val="center"/>
          </w:tcPr>
          <w:p w14:paraId="30A6208A" w14:textId="45D98C7C"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42.2</w:t>
            </w:r>
          </w:p>
        </w:tc>
        <w:tc>
          <w:tcPr>
            <w:tcW w:w="1440" w:type="dxa"/>
            <w:shd w:val="clear" w:color="auto" w:fill="auto"/>
            <w:vAlign w:val="center"/>
          </w:tcPr>
          <w:p w14:paraId="703B2D10" w14:textId="3D88186F"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26</w:t>
            </w:r>
          </w:p>
        </w:tc>
        <w:tc>
          <w:tcPr>
            <w:tcW w:w="1440" w:type="dxa"/>
            <w:shd w:val="clear" w:color="auto" w:fill="auto"/>
            <w:vAlign w:val="center"/>
          </w:tcPr>
          <w:p w14:paraId="293CC456" w14:textId="142ECF75"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26.8</w:t>
            </w:r>
          </w:p>
        </w:tc>
        <w:tc>
          <w:tcPr>
            <w:tcW w:w="1440" w:type="dxa"/>
            <w:shd w:val="clear" w:color="auto" w:fill="E7E6E6"/>
            <w:vAlign w:val="center"/>
          </w:tcPr>
          <w:p w14:paraId="1B44E518" w14:textId="42CC126D"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sz w:val="18"/>
                <w:szCs w:val="18"/>
              </w:rPr>
              <w:t>2</w:t>
            </w:r>
          </w:p>
        </w:tc>
        <w:tc>
          <w:tcPr>
            <w:tcW w:w="1440" w:type="dxa"/>
            <w:tcBorders>
              <w:right w:val="single" w:sz="12" w:space="0" w:color="auto"/>
            </w:tcBorders>
            <w:shd w:val="clear" w:color="auto" w:fill="E7E6E6"/>
            <w:vAlign w:val="center"/>
          </w:tcPr>
          <w:p w14:paraId="3D1598FE" w14:textId="68A04979" w:rsidR="00C67DAE" w:rsidRPr="00C91F6B" w:rsidRDefault="00C67DAE"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color w:val="000000"/>
                <w:sz w:val="18"/>
                <w:szCs w:val="18"/>
              </w:rPr>
              <w:t>N/A</w:t>
            </w:r>
          </w:p>
        </w:tc>
      </w:tr>
      <w:tr w:rsidR="00317C65" w:rsidRPr="00317C65" w14:paraId="693F7727" w14:textId="77777777" w:rsidTr="00C91F6B">
        <w:trPr>
          <w:trHeight w:val="288"/>
          <w:jc w:val="center"/>
        </w:trPr>
        <w:tc>
          <w:tcPr>
            <w:tcW w:w="1440" w:type="dxa"/>
            <w:tcBorders>
              <w:left w:val="single" w:sz="12" w:space="0" w:color="auto"/>
              <w:right w:val="single" w:sz="12" w:space="0" w:color="auto"/>
            </w:tcBorders>
            <w:shd w:val="clear" w:color="auto" w:fill="D9E2F3"/>
            <w:vAlign w:val="center"/>
          </w:tcPr>
          <w:p w14:paraId="5B7B3891" w14:textId="77777777" w:rsidR="00317C65" w:rsidRPr="00317C65" w:rsidRDefault="00317C65" w:rsidP="00523335">
            <w:pPr>
              <w:rPr>
                <w:rFonts w:ascii="Times New Roman" w:hAnsi="Times New Roman" w:cs="Times New Roman"/>
                <w:b/>
                <w:color w:val="000000"/>
                <w:sz w:val="18"/>
                <w:szCs w:val="18"/>
              </w:rPr>
            </w:pPr>
            <w:r w:rsidRPr="00317C65">
              <w:rPr>
                <w:rFonts w:ascii="Times New Roman" w:hAnsi="Times New Roman" w:cs="Times New Roman"/>
                <w:b/>
                <w:color w:val="000000"/>
                <w:sz w:val="18"/>
                <w:szCs w:val="18"/>
              </w:rPr>
              <w:t>Race</w:t>
            </w:r>
          </w:p>
        </w:tc>
        <w:tc>
          <w:tcPr>
            <w:tcW w:w="1440" w:type="dxa"/>
            <w:tcBorders>
              <w:left w:val="single" w:sz="12" w:space="0" w:color="auto"/>
            </w:tcBorders>
            <w:shd w:val="clear" w:color="auto" w:fill="D9E2F3"/>
            <w:vAlign w:val="center"/>
          </w:tcPr>
          <w:p w14:paraId="2135F8CE" w14:textId="77777777" w:rsidR="00317C65" w:rsidRPr="00C91F6B" w:rsidRDefault="00317C65" w:rsidP="00C91F6B">
            <w:pPr>
              <w:jc w:val="center"/>
              <w:rPr>
                <w:rFonts w:ascii="Times New Roman" w:hAnsi="Times New Roman" w:cs="Times New Roman"/>
                <w:color w:val="000000"/>
                <w:sz w:val="18"/>
                <w:szCs w:val="18"/>
              </w:rPr>
            </w:pPr>
          </w:p>
        </w:tc>
        <w:tc>
          <w:tcPr>
            <w:tcW w:w="1440" w:type="dxa"/>
            <w:shd w:val="clear" w:color="auto" w:fill="D9E2F3"/>
            <w:vAlign w:val="center"/>
          </w:tcPr>
          <w:p w14:paraId="2E96CBE2" w14:textId="77777777" w:rsidR="00317C65" w:rsidRPr="00C91F6B" w:rsidRDefault="00317C65" w:rsidP="00C91F6B">
            <w:pPr>
              <w:jc w:val="center"/>
              <w:rPr>
                <w:rFonts w:ascii="Times New Roman" w:hAnsi="Times New Roman" w:cs="Times New Roman"/>
                <w:color w:val="000000"/>
                <w:sz w:val="18"/>
                <w:szCs w:val="18"/>
              </w:rPr>
            </w:pPr>
          </w:p>
        </w:tc>
        <w:tc>
          <w:tcPr>
            <w:tcW w:w="1440" w:type="dxa"/>
            <w:shd w:val="clear" w:color="auto" w:fill="D9E2F3"/>
            <w:vAlign w:val="center"/>
          </w:tcPr>
          <w:p w14:paraId="6A1856CB" w14:textId="77777777" w:rsidR="00317C65" w:rsidRPr="00C91F6B" w:rsidRDefault="00317C65" w:rsidP="00C91F6B">
            <w:pPr>
              <w:jc w:val="center"/>
              <w:rPr>
                <w:rFonts w:ascii="Times New Roman" w:hAnsi="Times New Roman" w:cs="Times New Roman"/>
                <w:color w:val="000000"/>
                <w:sz w:val="18"/>
                <w:szCs w:val="18"/>
              </w:rPr>
            </w:pPr>
          </w:p>
        </w:tc>
        <w:tc>
          <w:tcPr>
            <w:tcW w:w="1440" w:type="dxa"/>
            <w:shd w:val="clear" w:color="auto" w:fill="D9E2F3"/>
            <w:vAlign w:val="center"/>
          </w:tcPr>
          <w:p w14:paraId="42C6A4B4" w14:textId="77777777" w:rsidR="00317C65" w:rsidRPr="00C91F6B" w:rsidRDefault="00317C65" w:rsidP="00C91F6B">
            <w:pPr>
              <w:jc w:val="center"/>
              <w:rPr>
                <w:rFonts w:ascii="Times New Roman" w:hAnsi="Times New Roman" w:cs="Times New Roman"/>
                <w:color w:val="000000"/>
                <w:sz w:val="18"/>
                <w:szCs w:val="18"/>
              </w:rPr>
            </w:pPr>
          </w:p>
        </w:tc>
        <w:tc>
          <w:tcPr>
            <w:tcW w:w="1440" w:type="dxa"/>
            <w:shd w:val="clear" w:color="auto" w:fill="D9E2F3"/>
            <w:vAlign w:val="center"/>
          </w:tcPr>
          <w:p w14:paraId="59A96A00" w14:textId="77777777" w:rsidR="00317C65" w:rsidRPr="00C91F6B" w:rsidRDefault="00317C65" w:rsidP="00C91F6B">
            <w:pPr>
              <w:jc w:val="center"/>
              <w:rPr>
                <w:rFonts w:ascii="Times New Roman" w:hAnsi="Times New Roman" w:cs="Times New Roman"/>
                <w:color w:val="000000"/>
                <w:sz w:val="18"/>
                <w:szCs w:val="18"/>
              </w:rPr>
            </w:pPr>
          </w:p>
        </w:tc>
        <w:tc>
          <w:tcPr>
            <w:tcW w:w="1440" w:type="dxa"/>
            <w:tcBorders>
              <w:right w:val="single" w:sz="12" w:space="0" w:color="auto"/>
            </w:tcBorders>
            <w:shd w:val="clear" w:color="auto" w:fill="D9E2F3"/>
            <w:vAlign w:val="center"/>
          </w:tcPr>
          <w:p w14:paraId="53546F52" w14:textId="77777777" w:rsidR="00317C65" w:rsidRPr="00C91F6B" w:rsidRDefault="00317C65" w:rsidP="00C91F6B">
            <w:pPr>
              <w:jc w:val="center"/>
              <w:rPr>
                <w:rFonts w:ascii="Times New Roman" w:hAnsi="Times New Roman" w:cs="Times New Roman"/>
                <w:color w:val="000000"/>
                <w:sz w:val="18"/>
                <w:szCs w:val="18"/>
              </w:rPr>
            </w:pPr>
          </w:p>
        </w:tc>
      </w:tr>
      <w:tr w:rsidR="00317C65" w:rsidRPr="00317C65" w14:paraId="1AE823D9" w14:textId="77777777" w:rsidTr="00C91F6B">
        <w:trPr>
          <w:trHeight w:val="288"/>
          <w:jc w:val="center"/>
        </w:trPr>
        <w:tc>
          <w:tcPr>
            <w:tcW w:w="1440" w:type="dxa"/>
            <w:tcBorders>
              <w:left w:val="single" w:sz="12" w:space="0" w:color="auto"/>
              <w:bottom w:val="single" w:sz="4" w:space="0" w:color="auto"/>
              <w:right w:val="single" w:sz="12" w:space="0" w:color="auto"/>
            </w:tcBorders>
            <w:shd w:val="clear" w:color="auto" w:fill="auto"/>
            <w:vAlign w:val="center"/>
          </w:tcPr>
          <w:p w14:paraId="42CAEF41" w14:textId="77777777" w:rsidR="00317C65" w:rsidRPr="00317C65" w:rsidRDefault="00317C65" w:rsidP="00A808A9">
            <w:pPr>
              <w:jc w:val="right"/>
              <w:rPr>
                <w:rFonts w:ascii="Times New Roman" w:hAnsi="Times New Roman" w:cs="Times New Roman"/>
                <w:b/>
                <w:color w:val="000000"/>
                <w:sz w:val="18"/>
                <w:szCs w:val="18"/>
              </w:rPr>
            </w:pPr>
            <w:r w:rsidRPr="00317C65">
              <w:rPr>
                <w:rFonts w:ascii="Times New Roman" w:hAnsi="Times New Roman" w:cs="Times New Roman"/>
                <w:b/>
                <w:color w:val="000000"/>
                <w:sz w:val="18"/>
                <w:szCs w:val="18"/>
              </w:rPr>
              <w:t>White</w:t>
            </w:r>
          </w:p>
        </w:tc>
        <w:tc>
          <w:tcPr>
            <w:tcW w:w="1440" w:type="dxa"/>
            <w:tcBorders>
              <w:left w:val="single" w:sz="12" w:space="0" w:color="auto"/>
              <w:bottom w:val="single" w:sz="4" w:space="0" w:color="auto"/>
            </w:tcBorders>
            <w:shd w:val="clear" w:color="auto" w:fill="E7E6E6"/>
            <w:vAlign w:val="center"/>
          </w:tcPr>
          <w:p w14:paraId="7E497384" w14:textId="27A95B2B" w:rsidR="00317C65" w:rsidRPr="00C91F6B" w:rsidRDefault="000C75CB" w:rsidP="00C91F6B">
            <w:pPr>
              <w:jc w:val="center"/>
              <w:rPr>
                <w:rFonts w:ascii="Times New Roman" w:eastAsia="Calibri" w:hAnsi="Times New Roman" w:cs="Times New Roman"/>
                <w:color w:val="000000"/>
                <w:sz w:val="18"/>
                <w:szCs w:val="18"/>
                <w:highlight w:val="yellow"/>
              </w:rPr>
            </w:pPr>
            <w:r w:rsidRPr="00C91F6B">
              <w:rPr>
                <w:rFonts w:ascii="Times New Roman" w:eastAsia="Calibri" w:hAnsi="Times New Roman" w:cs="Times New Roman"/>
                <w:color w:val="000000"/>
                <w:sz w:val="18"/>
                <w:szCs w:val="18"/>
              </w:rPr>
              <w:t>38</w:t>
            </w:r>
            <w:r w:rsidR="00056A68" w:rsidRPr="00C91F6B">
              <w:rPr>
                <w:rFonts w:ascii="Times New Roman" w:eastAsia="Calibri" w:hAnsi="Times New Roman" w:cs="Times New Roman"/>
                <w:color w:val="000000"/>
                <w:sz w:val="18"/>
                <w:szCs w:val="18"/>
              </w:rPr>
              <w:t>19</w:t>
            </w:r>
          </w:p>
        </w:tc>
        <w:tc>
          <w:tcPr>
            <w:tcW w:w="1440" w:type="dxa"/>
            <w:tcBorders>
              <w:bottom w:val="single" w:sz="4" w:space="0" w:color="auto"/>
            </w:tcBorders>
            <w:shd w:val="clear" w:color="auto" w:fill="E7E6E6"/>
            <w:vAlign w:val="center"/>
          </w:tcPr>
          <w:p w14:paraId="62E1862A" w14:textId="56DD39CA" w:rsidR="00317C65" w:rsidRPr="00C91F6B" w:rsidRDefault="00744BDC"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color w:val="000000"/>
                <w:sz w:val="18"/>
                <w:szCs w:val="18"/>
              </w:rPr>
              <w:t>65.</w:t>
            </w:r>
            <w:r w:rsidR="00C87AD1" w:rsidRPr="00C91F6B">
              <w:rPr>
                <w:rFonts w:ascii="Times New Roman" w:hAnsi="Times New Roman" w:cs="Times New Roman"/>
                <w:color w:val="000000"/>
                <w:sz w:val="18"/>
                <w:szCs w:val="18"/>
              </w:rPr>
              <w:t>1</w:t>
            </w:r>
          </w:p>
        </w:tc>
        <w:tc>
          <w:tcPr>
            <w:tcW w:w="1440" w:type="dxa"/>
            <w:tcBorders>
              <w:bottom w:val="single" w:sz="4" w:space="0" w:color="auto"/>
            </w:tcBorders>
            <w:shd w:val="clear" w:color="auto" w:fill="auto"/>
            <w:vAlign w:val="center"/>
          </w:tcPr>
          <w:p w14:paraId="00E4D2CD" w14:textId="41425C04" w:rsidR="00317C65" w:rsidRPr="00C91F6B" w:rsidRDefault="00067F99" w:rsidP="00C91F6B">
            <w:pPr>
              <w:jc w:val="center"/>
              <w:rPr>
                <w:rFonts w:ascii="Times New Roman" w:eastAsia="Calibri" w:hAnsi="Times New Roman" w:cs="Times New Roman"/>
                <w:color w:val="000000"/>
                <w:sz w:val="18"/>
                <w:szCs w:val="18"/>
                <w:highlight w:val="yellow"/>
              </w:rPr>
            </w:pPr>
            <w:r w:rsidRPr="00C91F6B">
              <w:rPr>
                <w:rFonts w:ascii="Times New Roman" w:eastAsia="Calibri" w:hAnsi="Times New Roman" w:cs="Times New Roman"/>
                <w:color w:val="000000"/>
                <w:sz w:val="18"/>
                <w:szCs w:val="18"/>
              </w:rPr>
              <w:t>18</w:t>
            </w:r>
            <w:r w:rsidR="00EB75A9" w:rsidRPr="00C91F6B">
              <w:rPr>
                <w:rFonts w:ascii="Times New Roman" w:eastAsia="Calibri" w:hAnsi="Times New Roman" w:cs="Times New Roman"/>
                <w:color w:val="000000"/>
                <w:sz w:val="18"/>
                <w:szCs w:val="18"/>
              </w:rPr>
              <w:t>42</w:t>
            </w:r>
          </w:p>
        </w:tc>
        <w:tc>
          <w:tcPr>
            <w:tcW w:w="1440" w:type="dxa"/>
            <w:tcBorders>
              <w:bottom w:val="single" w:sz="4" w:space="0" w:color="auto"/>
            </w:tcBorders>
            <w:shd w:val="clear" w:color="auto" w:fill="auto"/>
            <w:vAlign w:val="center"/>
          </w:tcPr>
          <w:p w14:paraId="6577B845" w14:textId="0CFCFBF0" w:rsidR="00317C65" w:rsidRPr="00C91F6B" w:rsidRDefault="00317C65" w:rsidP="00C91F6B">
            <w:pPr>
              <w:jc w:val="center"/>
              <w:rPr>
                <w:rFonts w:ascii="Times New Roman" w:hAnsi="Times New Roman" w:cs="Times New Roman"/>
                <w:color w:val="000000"/>
                <w:sz w:val="18"/>
                <w:szCs w:val="18"/>
              </w:rPr>
            </w:pPr>
            <w:r w:rsidRPr="00C91F6B">
              <w:rPr>
                <w:rFonts w:ascii="Times New Roman" w:hAnsi="Times New Roman" w:cs="Times New Roman"/>
                <w:color w:val="000000"/>
                <w:sz w:val="18"/>
                <w:szCs w:val="18"/>
              </w:rPr>
              <w:t>28.</w:t>
            </w:r>
            <w:r w:rsidR="00EB75A9" w:rsidRPr="00C91F6B">
              <w:rPr>
                <w:rFonts w:ascii="Times New Roman" w:hAnsi="Times New Roman" w:cs="Times New Roman"/>
                <w:color w:val="000000"/>
                <w:sz w:val="18"/>
                <w:szCs w:val="18"/>
              </w:rPr>
              <w:t>5</w:t>
            </w:r>
          </w:p>
        </w:tc>
        <w:tc>
          <w:tcPr>
            <w:tcW w:w="1440" w:type="dxa"/>
            <w:tcBorders>
              <w:bottom w:val="single" w:sz="4" w:space="0" w:color="auto"/>
            </w:tcBorders>
            <w:shd w:val="clear" w:color="auto" w:fill="E7E6E6"/>
            <w:vAlign w:val="center"/>
          </w:tcPr>
          <w:p w14:paraId="3CE518F1" w14:textId="41F56424" w:rsidR="00317C65" w:rsidRPr="00C91F6B" w:rsidRDefault="004549C4"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color w:val="000000"/>
                <w:sz w:val="18"/>
                <w:szCs w:val="18"/>
              </w:rPr>
              <w:t>7</w:t>
            </w:r>
            <w:r w:rsidR="00173E0A" w:rsidRPr="00C91F6B">
              <w:rPr>
                <w:rFonts w:ascii="Times New Roman" w:hAnsi="Times New Roman" w:cs="Times New Roman"/>
                <w:color w:val="000000"/>
                <w:sz w:val="18"/>
                <w:szCs w:val="18"/>
              </w:rPr>
              <w:t>57</w:t>
            </w:r>
          </w:p>
        </w:tc>
        <w:tc>
          <w:tcPr>
            <w:tcW w:w="1440" w:type="dxa"/>
            <w:tcBorders>
              <w:bottom w:val="single" w:sz="4" w:space="0" w:color="auto"/>
              <w:right w:val="single" w:sz="12" w:space="0" w:color="auto"/>
            </w:tcBorders>
            <w:shd w:val="clear" w:color="auto" w:fill="E7E6E6"/>
            <w:vAlign w:val="center"/>
          </w:tcPr>
          <w:p w14:paraId="3BFAADBE" w14:textId="6CA6C7B0" w:rsidR="00317C65" w:rsidRPr="00C91F6B" w:rsidRDefault="00173E0A" w:rsidP="00C91F6B">
            <w:pPr>
              <w:jc w:val="center"/>
              <w:rPr>
                <w:rFonts w:ascii="Times New Roman" w:hAnsi="Times New Roman" w:cs="Times New Roman"/>
                <w:color w:val="000000"/>
                <w:sz w:val="18"/>
                <w:szCs w:val="18"/>
              </w:rPr>
            </w:pPr>
            <w:r w:rsidRPr="00C91F6B">
              <w:rPr>
                <w:rFonts w:ascii="Times New Roman" w:hAnsi="Times New Roman" w:cs="Times New Roman"/>
                <w:color w:val="000000"/>
                <w:sz w:val="18"/>
                <w:szCs w:val="18"/>
              </w:rPr>
              <w:t>14.0</w:t>
            </w:r>
          </w:p>
        </w:tc>
      </w:tr>
      <w:tr w:rsidR="00317C65" w:rsidRPr="00317C65" w14:paraId="131785CA" w14:textId="77777777" w:rsidTr="004A2EEE">
        <w:trPr>
          <w:trHeight w:val="288"/>
          <w:jc w:val="center"/>
        </w:trPr>
        <w:tc>
          <w:tcPr>
            <w:tcW w:w="1440" w:type="dxa"/>
            <w:tcBorders>
              <w:left w:val="single" w:sz="12" w:space="0" w:color="auto"/>
              <w:bottom w:val="single" w:sz="12" w:space="0" w:color="auto"/>
              <w:right w:val="single" w:sz="12" w:space="0" w:color="auto"/>
            </w:tcBorders>
            <w:shd w:val="clear" w:color="auto" w:fill="auto"/>
            <w:vAlign w:val="center"/>
          </w:tcPr>
          <w:p w14:paraId="56B3FCCB" w14:textId="77777777" w:rsidR="00317C65" w:rsidRPr="00317C65" w:rsidRDefault="00317C65" w:rsidP="00A808A9">
            <w:pPr>
              <w:jc w:val="right"/>
              <w:rPr>
                <w:rFonts w:ascii="Times New Roman" w:hAnsi="Times New Roman" w:cs="Times New Roman"/>
                <w:b/>
                <w:color w:val="000000"/>
                <w:sz w:val="18"/>
                <w:szCs w:val="18"/>
              </w:rPr>
            </w:pPr>
            <w:r w:rsidRPr="00317C65">
              <w:rPr>
                <w:rFonts w:ascii="Times New Roman" w:hAnsi="Times New Roman" w:cs="Times New Roman"/>
                <w:b/>
                <w:color w:val="000000"/>
                <w:sz w:val="18"/>
                <w:szCs w:val="18"/>
              </w:rPr>
              <w:t>Black</w:t>
            </w:r>
          </w:p>
        </w:tc>
        <w:tc>
          <w:tcPr>
            <w:tcW w:w="1440" w:type="dxa"/>
            <w:tcBorders>
              <w:left w:val="single" w:sz="12" w:space="0" w:color="auto"/>
              <w:bottom w:val="single" w:sz="12" w:space="0" w:color="auto"/>
            </w:tcBorders>
            <w:shd w:val="clear" w:color="auto" w:fill="E7E6E6" w:themeFill="background2"/>
            <w:vAlign w:val="center"/>
          </w:tcPr>
          <w:p w14:paraId="51F5E417" w14:textId="42B3C417" w:rsidR="00317C65" w:rsidRPr="00C91F6B" w:rsidRDefault="00056A68" w:rsidP="00C91F6B">
            <w:pPr>
              <w:jc w:val="center"/>
              <w:rPr>
                <w:rFonts w:ascii="Times New Roman" w:eastAsia="Calibri" w:hAnsi="Times New Roman" w:cs="Times New Roman"/>
                <w:color w:val="000000"/>
                <w:sz w:val="18"/>
                <w:szCs w:val="18"/>
                <w:highlight w:val="yellow"/>
              </w:rPr>
            </w:pPr>
            <w:r w:rsidRPr="00C91F6B">
              <w:rPr>
                <w:rFonts w:ascii="Times New Roman" w:eastAsia="Calibri" w:hAnsi="Times New Roman" w:cs="Times New Roman"/>
                <w:color w:val="000000"/>
                <w:sz w:val="18"/>
                <w:szCs w:val="18"/>
              </w:rPr>
              <w:t>898</w:t>
            </w:r>
          </w:p>
        </w:tc>
        <w:tc>
          <w:tcPr>
            <w:tcW w:w="1440" w:type="dxa"/>
            <w:tcBorders>
              <w:bottom w:val="single" w:sz="12" w:space="0" w:color="auto"/>
            </w:tcBorders>
            <w:shd w:val="clear" w:color="auto" w:fill="E7E6E6" w:themeFill="background2"/>
            <w:vAlign w:val="center"/>
          </w:tcPr>
          <w:p w14:paraId="613C3938" w14:textId="6FDE0355" w:rsidR="00317C65" w:rsidRPr="00C91F6B" w:rsidRDefault="00744BDC"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color w:val="000000"/>
                <w:sz w:val="18"/>
                <w:szCs w:val="18"/>
              </w:rPr>
              <w:t>26.</w:t>
            </w:r>
            <w:r w:rsidR="00C87AD1" w:rsidRPr="00C91F6B">
              <w:rPr>
                <w:rFonts w:ascii="Times New Roman" w:hAnsi="Times New Roman" w:cs="Times New Roman"/>
                <w:color w:val="000000"/>
                <w:sz w:val="18"/>
                <w:szCs w:val="18"/>
              </w:rPr>
              <w:t>4</w:t>
            </w:r>
          </w:p>
        </w:tc>
        <w:tc>
          <w:tcPr>
            <w:tcW w:w="1440" w:type="dxa"/>
            <w:tcBorders>
              <w:bottom w:val="single" w:sz="12" w:space="0" w:color="auto"/>
            </w:tcBorders>
            <w:shd w:val="clear" w:color="auto" w:fill="auto"/>
            <w:vAlign w:val="center"/>
          </w:tcPr>
          <w:p w14:paraId="5E6C04A4" w14:textId="3DBCDE34" w:rsidR="00317C65" w:rsidRPr="00C91F6B" w:rsidRDefault="00EB75A9" w:rsidP="00C91F6B">
            <w:pPr>
              <w:jc w:val="center"/>
              <w:rPr>
                <w:rFonts w:ascii="Times New Roman" w:eastAsia="Calibri" w:hAnsi="Times New Roman" w:cs="Times New Roman"/>
                <w:color w:val="000000"/>
                <w:sz w:val="18"/>
                <w:szCs w:val="18"/>
                <w:highlight w:val="yellow"/>
              </w:rPr>
            </w:pPr>
            <w:r w:rsidRPr="00C91F6B">
              <w:rPr>
                <w:rFonts w:ascii="Times New Roman" w:eastAsia="Calibri" w:hAnsi="Times New Roman" w:cs="Times New Roman"/>
                <w:color w:val="000000"/>
                <w:sz w:val="18"/>
                <w:szCs w:val="18"/>
              </w:rPr>
              <w:t>402</w:t>
            </w:r>
          </w:p>
        </w:tc>
        <w:tc>
          <w:tcPr>
            <w:tcW w:w="1440" w:type="dxa"/>
            <w:tcBorders>
              <w:bottom w:val="single" w:sz="12" w:space="0" w:color="auto"/>
            </w:tcBorders>
            <w:shd w:val="clear" w:color="auto" w:fill="auto"/>
            <w:vAlign w:val="center"/>
          </w:tcPr>
          <w:p w14:paraId="70FAE59C" w14:textId="46331422" w:rsidR="00317C65" w:rsidRPr="00C91F6B" w:rsidRDefault="00624F83" w:rsidP="00C91F6B">
            <w:pPr>
              <w:jc w:val="center"/>
              <w:rPr>
                <w:rFonts w:ascii="Times New Roman" w:hAnsi="Times New Roman" w:cs="Times New Roman"/>
                <w:color w:val="000000"/>
                <w:sz w:val="18"/>
                <w:szCs w:val="18"/>
              </w:rPr>
            </w:pPr>
            <w:r w:rsidRPr="00C91F6B">
              <w:rPr>
                <w:rFonts w:ascii="Times New Roman" w:hAnsi="Times New Roman" w:cs="Times New Roman"/>
                <w:color w:val="000000"/>
                <w:sz w:val="18"/>
                <w:szCs w:val="18"/>
              </w:rPr>
              <w:t>11.</w:t>
            </w:r>
            <w:r w:rsidR="004545AE" w:rsidRPr="00C91F6B">
              <w:rPr>
                <w:rFonts w:ascii="Times New Roman" w:hAnsi="Times New Roman" w:cs="Times New Roman"/>
                <w:color w:val="000000"/>
                <w:sz w:val="18"/>
                <w:szCs w:val="18"/>
              </w:rPr>
              <w:t>8</w:t>
            </w:r>
          </w:p>
        </w:tc>
        <w:tc>
          <w:tcPr>
            <w:tcW w:w="1440" w:type="dxa"/>
            <w:tcBorders>
              <w:bottom w:val="single" w:sz="12" w:space="0" w:color="auto"/>
            </w:tcBorders>
            <w:shd w:val="clear" w:color="auto" w:fill="E7E6E6"/>
            <w:vAlign w:val="center"/>
          </w:tcPr>
          <w:p w14:paraId="6447904C" w14:textId="3827C02A" w:rsidR="00317C65" w:rsidRPr="00C91F6B" w:rsidRDefault="004549C4" w:rsidP="00C91F6B">
            <w:pPr>
              <w:jc w:val="center"/>
              <w:rPr>
                <w:rFonts w:ascii="Times New Roman" w:hAnsi="Times New Roman" w:cs="Times New Roman"/>
                <w:color w:val="000000"/>
                <w:sz w:val="18"/>
                <w:szCs w:val="18"/>
                <w:highlight w:val="yellow"/>
              </w:rPr>
            </w:pPr>
            <w:r w:rsidRPr="00C91F6B">
              <w:rPr>
                <w:rFonts w:ascii="Times New Roman" w:hAnsi="Times New Roman" w:cs="Times New Roman"/>
                <w:color w:val="000000"/>
                <w:sz w:val="18"/>
                <w:szCs w:val="18"/>
              </w:rPr>
              <w:t>13</w:t>
            </w:r>
            <w:r w:rsidR="00173E0A" w:rsidRPr="00C91F6B">
              <w:rPr>
                <w:rFonts w:ascii="Times New Roman" w:hAnsi="Times New Roman" w:cs="Times New Roman"/>
                <w:color w:val="000000"/>
                <w:sz w:val="18"/>
                <w:szCs w:val="18"/>
              </w:rPr>
              <w:t>9</w:t>
            </w:r>
          </w:p>
        </w:tc>
        <w:tc>
          <w:tcPr>
            <w:tcW w:w="1440" w:type="dxa"/>
            <w:tcBorders>
              <w:bottom w:val="single" w:sz="12" w:space="0" w:color="auto"/>
              <w:right w:val="single" w:sz="12" w:space="0" w:color="auto"/>
            </w:tcBorders>
            <w:shd w:val="clear" w:color="auto" w:fill="E7E6E6"/>
            <w:vAlign w:val="center"/>
          </w:tcPr>
          <w:p w14:paraId="2877B2EA" w14:textId="3C537B65" w:rsidR="00317C65" w:rsidRPr="00C91F6B" w:rsidRDefault="00173E0A" w:rsidP="00C91F6B">
            <w:pPr>
              <w:jc w:val="center"/>
              <w:rPr>
                <w:rFonts w:ascii="Times New Roman" w:hAnsi="Times New Roman" w:cs="Times New Roman"/>
                <w:color w:val="000000"/>
                <w:sz w:val="18"/>
                <w:szCs w:val="18"/>
              </w:rPr>
            </w:pPr>
            <w:r w:rsidRPr="00C91F6B">
              <w:rPr>
                <w:rFonts w:ascii="Times New Roman" w:hAnsi="Times New Roman" w:cs="Times New Roman"/>
                <w:color w:val="000000"/>
                <w:sz w:val="18"/>
                <w:szCs w:val="18"/>
              </w:rPr>
              <w:t>4.1</w:t>
            </w:r>
          </w:p>
        </w:tc>
      </w:tr>
      <w:bookmarkEnd w:id="15"/>
    </w:tbl>
    <w:p w14:paraId="594CBD7B" w14:textId="1DE36B94" w:rsidR="004E1862" w:rsidRDefault="004E1862" w:rsidP="00317C65">
      <w:pPr>
        <w:jc w:val="center"/>
        <w:rPr>
          <w:rFonts w:ascii="Times New Roman" w:hAnsi="Times New Roman" w:cs="Times New Roman"/>
        </w:rPr>
      </w:pPr>
    </w:p>
    <w:p w14:paraId="6086BB16" w14:textId="77777777" w:rsidR="007406CF" w:rsidRDefault="007406CF" w:rsidP="00317C65">
      <w:pPr>
        <w:jc w:val="center"/>
        <w:rPr>
          <w:rFonts w:ascii="Times New Roman" w:hAnsi="Times New Roman" w:cs="Times New Roman"/>
        </w:rPr>
        <w:sectPr w:rsidR="007406CF" w:rsidSect="002E44B7">
          <w:pgSz w:w="12240" w:h="15840"/>
          <w:pgMar w:top="1440" w:right="1440" w:bottom="1440" w:left="1440" w:header="720" w:footer="720" w:gutter="0"/>
          <w:cols w:space="720"/>
          <w:docGrid w:linePitch="360"/>
        </w:sectPr>
      </w:pPr>
    </w:p>
    <w:p w14:paraId="63785B6E" w14:textId="437387DF" w:rsidR="007406CF" w:rsidRPr="001F470D" w:rsidRDefault="007406CF" w:rsidP="001F470D">
      <w:pPr>
        <w:spacing w:after="0" w:line="240" w:lineRule="auto"/>
        <w:rPr>
          <w:rFonts w:ascii="Times New Roman" w:hAnsi="Times New Roman" w:cs="Times New Roman"/>
          <w:b/>
          <w:sz w:val="28"/>
          <w:szCs w:val="28"/>
        </w:rPr>
      </w:pPr>
      <w:bookmarkStart w:id="16" w:name="_Hlk11747671"/>
      <w:r w:rsidRPr="001F470D">
        <w:rPr>
          <w:rFonts w:ascii="Times New Roman" w:hAnsi="Times New Roman" w:cs="Times New Roman"/>
          <w:b/>
          <w:sz w:val="28"/>
          <w:szCs w:val="28"/>
        </w:rPr>
        <w:lastRenderedPageBreak/>
        <w:t>Opioid Overdose Surveillance and Response</w:t>
      </w:r>
      <w:r w:rsidR="007D68E4" w:rsidRPr="001F470D">
        <w:rPr>
          <w:rFonts w:ascii="Times New Roman" w:hAnsi="Times New Roman" w:cs="Times New Roman"/>
          <w:b/>
          <w:sz w:val="28"/>
          <w:szCs w:val="28"/>
        </w:rPr>
        <w:t xml:space="preserve"> I</w:t>
      </w:r>
      <w:r w:rsidRPr="001F470D">
        <w:rPr>
          <w:rFonts w:ascii="Times New Roman" w:hAnsi="Times New Roman" w:cs="Times New Roman"/>
          <w:b/>
          <w:sz w:val="28"/>
          <w:szCs w:val="28"/>
        </w:rPr>
        <w:t>nformation/Resources</w:t>
      </w:r>
    </w:p>
    <w:p w14:paraId="1B587CB4" w14:textId="77777777" w:rsidR="007406CF" w:rsidRPr="007406CF" w:rsidRDefault="007406CF" w:rsidP="007406CF">
      <w:pPr>
        <w:spacing w:after="0" w:line="240" w:lineRule="auto"/>
        <w:jc w:val="center"/>
        <w:rPr>
          <w:rFonts w:ascii="Times New Roman" w:hAnsi="Times New Roman" w:cs="Times New Roman"/>
          <w:b/>
          <w:sz w:val="24"/>
          <w:szCs w:val="24"/>
        </w:rPr>
      </w:pPr>
    </w:p>
    <w:bookmarkEnd w:id="16"/>
    <w:p w14:paraId="2CB4D4E4" w14:textId="77777777" w:rsidR="007406CF" w:rsidRPr="007406CF" w:rsidRDefault="007406CF" w:rsidP="007406CF">
      <w:pPr>
        <w:jc w:val="center"/>
        <w:rPr>
          <w:rFonts w:ascii="Times New Roman" w:eastAsia="Calibri" w:hAnsi="Times New Roman" w:cs="Times New Roman"/>
          <w:b/>
          <w:sz w:val="24"/>
          <w:szCs w:val="24"/>
        </w:rPr>
      </w:pPr>
      <w:r w:rsidRPr="007406CF">
        <w:rPr>
          <w:rFonts w:ascii="Times New Roman" w:eastAsia="Calibri" w:hAnsi="Times New Roman" w:cs="Times New Roman"/>
          <w:b/>
          <w:sz w:val="24"/>
          <w:szCs w:val="24"/>
        </w:rPr>
        <w:t>To report an increase in overdoses, a potential overdose cluster, or any other unusual drug-related event, call the Georgia Poison Center at 1-800-222-1222.</w:t>
      </w:r>
    </w:p>
    <w:p w14:paraId="3057FDF4" w14:textId="77777777" w:rsidR="007406CF" w:rsidRPr="007406CF" w:rsidRDefault="007406CF" w:rsidP="007406CF">
      <w:pPr>
        <w:rPr>
          <w:rFonts w:ascii="Times New Roman" w:eastAsia="Calibri" w:hAnsi="Times New Roman" w:cs="Times New Roman"/>
          <w:sz w:val="24"/>
          <w:szCs w:val="24"/>
        </w:rPr>
      </w:pPr>
      <w:bookmarkStart w:id="17" w:name="_Hlk18657995"/>
      <w:r w:rsidRPr="007406CF">
        <w:rPr>
          <w:rFonts w:ascii="Times New Roman" w:eastAsia="Calibri" w:hAnsi="Times New Roman" w:cs="Times New Roman"/>
          <w:sz w:val="24"/>
          <w:szCs w:val="24"/>
        </w:rPr>
        <w:t xml:space="preserve">Please see </w:t>
      </w:r>
      <w:hyperlink r:id="rId42" w:history="1">
        <w:r w:rsidRPr="007406CF">
          <w:rPr>
            <w:rFonts w:ascii="Times New Roman" w:eastAsia="Calibri" w:hAnsi="Times New Roman" w:cs="Times New Roman"/>
            <w:color w:val="0000FF"/>
            <w:sz w:val="24"/>
            <w:szCs w:val="24"/>
            <w:u w:val="single"/>
          </w:rPr>
          <w:t>https://dph.georgia.gov/stopopioidaddiction</w:t>
        </w:r>
      </w:hyperlink>
      <w:r w:rsidRPr="007406CF">
        <w:rPr>
          <w:rFonts w:ascii="Times New Roman" w:eastAsia="Calibri" w:hAnsi="Times New Roman" w:cs="Times New Roman"/>
          <w:sz w:val="24"/>
          <w:szCs w:val="24"/>
        </w:rPr>
        <w:t xml:space="preserve"> for more information on how the Georgia Department of Public Health (DPH) is working to combat the opioid epidemic, including:</w:t>
      </w:r>
    </w:p>
    <w:bookmarkEnd w:id="17"/>
    <w:p w14:paraId="3AB64C4A" w14:textId="77777777" w:rsidR="007406CF" w:rsidRPr="007406CF" w:rsidRDefault="007406CF" w:rsidP="007406CF">
      <w:pPr>
        <w:numPr>
          <w:ilvl w:val="0"/>
          <w:numId w:val="23"/>
        </w:numPr>
        <w:contextualSpacing/>
        <w:rPr>
          <w:rFonts w:ascii="Times New Roman" w:eastAsia="Calibri" w:hAnsi="Times New Roman" w:cs="Times New Roman"/>
          <w:sz w:val="24"/>
          <w:szCs w:val="24"/>
        </w:rPr>
      </w:pPr>
      <w:r w:rsidRPr="007406CF">
        <w:rPr>
          <w:rFonts w:ascii="Times New Roman" w:eastAsia="Calibri" w:hAnsi="Times New Roman" w:cs="Times New Roman"/>
          <w:sz w:val="24"/>
          <w:szCs w:val="24"/>
        </w:rPr>
        <w:t xml:space="preserve">Opioid and substance misuse response: </w:t>
      </w:r>
      <w:hyperlink r:id="rId43" w:history="1">
        <w:r w:rsidRPr="007406CF">
          <w:rPr>
            <w:rFonts w:ascii="Times New Roman" w:eastAsia="Calibri" w:hAnsi="Times New Roman" w:cs="Times New Roman"/>
            <w:color w:val="0000FF"/>
            <w:sz w:val="24"/>
            <w:szCs w:val="24"/>
            <w:u w:val="single"/>
          </w:rPr>
          <w:t>https://dph.georgia.gov/georgias-opioid-response</w:t>
        </w:r>
      </w:hyperlink>
    </w:p>
    <w:p w14:paraId="7E9973C4" w14:textId="77777777" w:rsidR="007406CF" w:rsidRPr="007406CF" w:rsidRDefault="007406CF" w:rsidP="007406CF">
      <w:pPr>
        <w:numPr>
          <w:ilvl w:val="0"/>
          <w:numId w:val="23"/>
        </w:numPr>
        <w:contextualSpacing/>
        <w:rPr>
          <w:rFonts w:ascii="Times New Roman" w:eastAsia="Calibri" w:hAnsi="Times New Roman" w:cs="Times New Roman"/>
          <w:sz w:val="24"/>
          <w:szCs w:val="24"/>
        </w:rPr>
      </w:pPr>
      <w:r w:rsidRPr="007406CF">
        <w:rPr>
          <w:rFonts w:ascii="Times New Roman" w:eastAsia="Calibri" w:hAnsi="Times New Roman" w:cs="Times New Roman"/>
          <w:sz w:val="24"/>
          <w:szCs w:val="24"/>
        </w:rPr>
        <w:t xml:space="preserve">Prescription Drug Monitoring Program (PDMP): </w:t>
      </w:r>
      <w:hyperlink r:id="rId44" w:history="1">
        <w:r w:rsidRPr="007406CF">
          <w:rPr>
            <w:rFonts w:ascii="Times New Roman" w:eastAsia="Calibri" w:hAnsi="Times New Roman" w:cs="Times New Roman"/>
            <w:color w:val="0000FF"/>
            <w:sz w:val="24"/>
            <w:szCs w:val="24"/>
            <w:u w:val="single"/>
          </w:rPr>
          <w:t>https://dph.georgia.gov/pdmp</w:t>
        </w:r>
      </w:hyperlink>
    </w:p>
    <w:p w14:paraId="5FFB31F1" w14:textId="77777777" w:rsidR="007406CF" w:rsidRPr="007406CF" w:rsidRDefault="007406CF" w:rsidP="007406CF">
      <w:pPr>
        <w:numPr>
          <w:ilvl w:val="0"/>
          <w:numId w:val="23"/>
        </w:numPr>
        <w:contextualSpacing/>
        <w:rPr>
          <w:rFonts w:ascii="Times New Roman" w:eastAsia="Calibri" w:hAnsi="Times New Roman" w:cs="Times New Roman"/>
          <w:sz w:val="24"/>
          <w:szCs w:val="24"/>
        </w:rPr>
      </w:pPr>
      <w:r w:rsidRPr="007406CF">
        <w:rPr>
          <w:rFonts w:ascii="Times New Roman" w:eastAsia="Calibri" w:hAnsi="Times New Roman" w:cs="Times New Roman"/>
          <w:sz w:val="24"/>
          <w:szCs w:val="24"/>
        </w:rPr>
        <w:t xml:space="preserve">Drug Surveillance Unit: </w:t>
      </w:r>
      <w:hyperlink r:id="rId45" w:history="1">
        <w:r w:rsidRPr="007406CF">
          <w:rPr>
            <w:rFonts w:ascii="Times New Roman" w:eastAsia="Calibri" w:hAnsi="Times New Roman" w:cs="Times New Roman"/>
            <w:color w:val="0000FF"/>
            <w:sz w:val="24"/>
            <w:szCs w:val="24"/>
            <w:u w:val="single"/>
          </w:rPr>
          <w:t>https://dph.georgia.gov/drug-surveillance-unit</w:t>
        </w:r>
      </w:hyperlink>
    </w:p>
    <w:p w14:paraId="42B7E19D" w14:textId="77777777" w:rsidR="007406CF" w:rsidRPr="007406CF" w:rsidRDefault="007406CF" w:rsidP="007406CF">
      <w:pPr>
        <w:rPr>
          <w:rFonts w:ascii="Times New Roman" w:eastAsia="Calibri" w:hAnsi="Times New Roman" w:cs="Times New Roman"/>
          <w:sz w:val="24"/>
          <w:szCs w:val="24"/>
        </w:rPr>
      </w:pPr>
      <w:r w:rsidRPr="007406CF">
        <w:rPr>
          <w:rFonts w:ascii="Times New Roman" w:eastAsia="Calibri" w:hAnsi="Times New Roman" w:cs="Times New Roman"/>
          <w:sz w:val="24"/>
          <w:szCs w:val="24"/>
        </w:rPr>
        <w:t xml:space="preserve">Please see </w:t>
      </w:r>
      <w:hyperlink r:id="rId46" w:history="1">
        <w:r w:rsidRPr="007406CF">
          <w:rPr>
            <w:rFonts w:ascii="Times New Roman" w:eastAsia="Calibri" w:hAnsi="Times New Roman" w:cs="Times New Roman"/>
            <w:color w:val="0000FF"/>
            <w:sz w:val="24"/>
            <w:szCs w:val="24"/>
            <w:u w:val="single"/>
          </w:rPr>
          <w:t>https://dph.georgia.gov/opioid-epidemic-individuals-and-families</w:t>
        </w:r>
      </w:hyperlink>
      <w:r w:rsidRPr="007406CF">
        <w:rPr>
          <w:rFonts w:ascii="Times New Roman" w:eastAsia="Calibri" w:hAnsi="Times New Roman" w:cs="Times New Roman"/>
          <w:sz w:val="24"/>
          <w:szCs w:val="24"/>
        </w:rPr>
        <w:t xml:space="preserve"> for information on the opioid epidemic for </w:t>
      </w:r>
      <w:r w:rsidRPr="007406CF">
        <w:rPr>
          <w:rFonts w:ascii="Times New Roman" w:eastAsia="Calibri" w:hAnsi="Times New Roman" w:cs="Times New Roman"/>
          <w:b/>
          <w:sz w:val="24"/>
          <w:szCs w:val="24"/>
        </w:rPr>
        <w:t>individuals and families</w:t>
      </w:r>
      <w:r w:rsidRPr="007406CF">
        <w:rPr>
          <w:rFonts w:ascii="Times New Roman" w:eastAsia="Calibri" w:hAnsi="Times New Roman" w:cs="Times New Roman"/>
          <w:sz w:val="24"/>
          <w:szCs w:val="24"/>
        </w:rPr>
        <w:t>, including:</w:t>
      </w:r>
    </w:p>
    <w:p w14:paraId="23570F91" w14:textId="787A653B" w:rsidR="007406CF" w:rsidRPr="007406CF" w:rsidRDefault="005257D5" w:rsidP="007406CF">
      <w:pPr>
        <w:numPr>
          <w:ilvl w:val="0"/>
          <w:numId w:val="20"/>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A</w:t>
      </w:r>
      <w:r w:rsidR="007406CF" w:rsidRPr="007406CF">
        <w:rPr>
          <w:rFonts w:ascii="Times New Roman" w:eastAsia="Calibri" w:hAnsi="Times New Roman" w:cs="Times New Roman"/>
          <w:sz w:val="24"/>
          <w:szCs w:val="24"/>
        </w:rPr>
        <w:t>ddiction prevention</w:t>
      </w:r>
    </w:p>
    <w:p w14:paraId="5DFCE4BF" w14:textId="0060AA3A" w:rsidR="007406CF" w:rsidRPr="007406CF" w:rsidRDefault="005257D5" w:rsidP="007406CF">
      <w:pPr>
        <w:numPr>
          <w:ilvl w:val="0"/>
          <w:numId w:val="20"/>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D</w:t>
      </w:r>
      <w:r w:rsidR="007406CF" w:rsidRPr="007406CF">
        <w:rPr>
          <w:rFonts w:ascii="Times New Roman" w:eastAsia="Calibri" w:hAnsi="Times New Roman" w:cs="Times New Roman"/>
          <w:sz w:val="24"/>
          <w:szCs w:val="24"/>
        </w:rPr>
        <w:t>rug take-back</w:t>
      </w:r>
    </w:p>
    <w:p w14:paraId="49E060A2" w14:textId="1FB068D1" w:rsidR="007406CF" w:rsidRPr="007406CF" w:rsidRDefault="005257D5" w:rsidP="007406CF">
      <w:pPr>
        <w:numPr>
          <w:ilvl w:val="0"/>
          <w:numId w:val="20"/>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S</w:t>
      </w:r>
      <w:r w:rsidR="007406CF" w:rsidRPr="007406CF">
        <w:rPr>
          <w:rFonts w:ascii="Times New Roman" w:eastAsia="Calibri" w:hAnsi="Times New Roman" w:cs="Times New Roman"/>
          <w:sz w:val="24"/>
          <w:szCs w:val="24"/>
        </w:rPr>
        <w:t>igns of an overdose and steps to take</w:t>
      </w:r>
    </w:p>
    <w:p w14:paraId="3FE7FA3F" w14:textId="3CD87756" w:rsidR="007406CF" w:rsidRPr="007406CF" w:rsidRDefault="005257D5" w:rsidP="007406CF">
      <w:pPr>
        <w:numPr>
          <w:ilvl w:val="0"/>
          <w:numId w:val="20"/>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N</w:t>
      </w:r>
      <w:r w:rsidR="007406CF" w:rsidRPr="007406CF">
        <w:rPr>
          <w:rFonts w:ascii="Times New Roman" w:eastAsia="Calibri" w:hAnsi="Times New Roman" w:cs="Times New Roman"/>
          <w:sz w:val="24"/>
          <w:szCs w:val="24"/>
        </w:rPr>
        <w:t>aloxone information</w:t>
      </w:r>
    </w:p>
    <w:p w14:paraId="41782318" w14:textId="77777777" w:rsidR="007406CF" w:rsidRPr="007406CF" w:rsidRDefault="007406CF" w:rsidP="007406CF">
      <w:pPr>
        <w:numPr>
          <w:ilvl w:val="0"/>
          <w:numId w:val="20"/>
        </w:numPr>
        <w:contextualSpacing/>
        <w:rPr>
          <w:rFonts w:ascii="Times New Roman" w:eastAsia="Calibri" w:hAnsi="Times New Roman" w:cs="Times New Roman"/>
          <w:sz w:val="24"/>
          <w:szCs w:val="24"/>
        </w:rPr>
      </w:pPr>
      <w:r w:rsidRPr="007406CF">
        <w:rPr>
          <w:rFonts w:ascii="Times New Roman" w:eastAsia="Calibri" w:hAnsi="Times New Roman" w:cs="Times New Roman"/>
          <w:sz w:val="24"/>
          <w:szCs w:val="24"/>
        </w:rPr>
        <w:t xml:space="preserve">Georgia’s Prescription Drug Monitoring Program (PDMP) </w:t>
      </w:r>
    </w:p>
    <w:p w14:paraId="38E73240" w14:textId="77777777" w:rsidR="007406CF" w:rsidRPr="007406CF" w:rsidRDefault="007406CF" w:rsidP="007406CF">
      <w:pPr>
        <w:numPr>
          <w:ilvl w:val="0"/>
          <w:numId w:val="20"/>
        </w:numPr>
        <w:contextualSpacing/>
        <w:rPr>
          <w:rFonts w:ascii="Times New Roman" w:eastAsia="Calibri" w:hAnsi="Times New Roman" w:cs="Times New Roman"/>
          <w:sz w:val="24"/>
          <w:szCs w:val="24"/>
        </w:rPr>
      </w:pPr>
      <w:r w:rsidRPr="007406CF">
        <w:rPr>
          <w:rFonts w:ascii="Times New Roman" w:eastAsia="Calibri" w:hAnsi="Times New Roman" w:cs="Times New Roman"/>
          <w:sz w:val="24"/>
          <w:szCs w:val="24"/>
        </w:rPr>
        <w:t xml:space="preserve">Georgia’s Medical Amnesty Law </w:t>
      </w:r>
    </w:p>
    <w:p w14:paraId="187F959F" w14:textId="216DF027" w:rsidR="007406CF" w:rsidRPr="007406CF" w:rsidRDefault="005257D5" w:rsidP="007406CF">
      <w:pPr>
        <w:numPr>
          <w:ilvl w:val="0"/>
          <w:numId w:val="20"/>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H</w:t>
      </w:r>
      <w:r w:rsidR="007406CF" w:rsidRPr="007406CF">
        <w:rPr>
          <w:rFonts w:ascii="Times New Roman" w:eastAsia="Calibri" w:hAnsi="Times New Roman" w:cs="Times New Roman"/>
          <w:sz w:val="24"/>
          <w:szCs w:val="24"/>
        </w:rPr>
        <w:t>arm reduction</w:t>
      </w:r>
    </w:p>
    <w:p w14:paraId="719BBC77" w14:textId="2C97E882" w:rsidR="007406CF" w:rsidRPr="007406CF" w:rsidRDefault="005257D5" w:rsidP="007406CF">
      <w:pPr>
        <w:numPr>
          <w:ilvl w:val="0"/>
          <w:numId w:val="20"/>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N</w:t>
      </w:r>
      <w:r w:rsidR="007406CF" w:rsidRPr="007406CF">
        <w:rPr>
          <w:rFonts w:ascii="Times New Roman" w:eastAsia="Calibri" w:hAnsi="Times New Roman" w:cs="Times New Roman"/>
          <w:sz w:val="24"/>
          <w:szCs w:val="24"/>
        </w:rPr>
        <w:t xml:space="preserve">eo-natal abstinence syndrome </w:t>
      </w:r>
    </w:p>
    <w:p w14:paraId="7E9A1AE9" w14:textId="03AEAA37" w:rsidR="007406CF" w:rsidRPr="007406CF" w:rsidRDefault="005257D5" w:rsidP="007406CF">
      <w:pPr>
        <w:numPr>
          <w:ilvl w:val="0"/>
          <w:numId w:val="20"/>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T</w:t>
      </w:r>
      <w:r w:rsidR="007406CF" w:rsidRPr="007406CF">
        <w:rPr>
          <w:rFonts w:ascii="Times New Roman" w:eastAsia="Calibri" w:hAnsi="Times New Roman" w:cs="Times New Roman"/>
          <w:sz w:val="24"/>
          <w:szCs w:val="24"/>
        </w:rPr>
        <w:t xml:space="preserve">reatment resources </w:t>
      </w:r>
    </w:p>
    <w:p w14:paraId="79075C3F" w14:textId="77777777" w:rsidR="007406CF" w:rsidRPr="007406CF" w:rsidRDefault="007406CF" w:rsidP="007406CF">
      <w:pPr>
        <w:rPr>
          <w:rFonts w:ascii="Times New Roman" w:eastAsia="Calibri" w:hAnsi="Times New Roman" w:cs="Times New Roman"/>
          <w:sz w:val="24"/>
          <w:szCs w:val="24"/>
        </w:rPr>
      </w:pPr>
      <w:r w:rsidRPr="007406CF">
        <w:rPr>
          <w:rFonts w:ascii="Times New Roman" w:eastAsia="Calibri" w:hAnsi="Times New Roman" w:cs="Times New Roman"/>
          <w:sz w:val="24"/>
          <w:szCs w:val="24"/>
        </w:rPr>
        <w:t xml:space="preserve">Please see </w:t>
      </w:r>
      <w:hyperlink r:id="rId47" w:history="1">
        <w:r w:rsidRPr="007406CF">
          <w:rPr>
            <w:rFonts w:ascii="Times New Roman" w:eastAsia="Calibri" w:hAnsi="Times New Roman" w:cs="Times New Roman"/>
            <w:color w:val="0000FF"/>
            <w:sz w:val="24"/>
            <w:szCs w:val="24"/>
            <w:u w:val="single"/>
          </w:rPr>
          <w:t>https://dph.georgia.gov/opioid-epidemic-medical-providers-and-pharmacists</w:t>
        </w:r>
      </w:hyperlink>
      <w:r w:rsidRPr="007406CF">
        <w:rPr>
          <w:rFonts w:ascii="Times New Roman" w:eastAsia="Calibri" w:hAnsi="Times New Roman" w:cs="Times New Roman"/>
          <w:sz w:val="24"/>
          <w:szCs w:val="24"/>
        </w:rPr>
        <w:t xml:space="preserve"> for information on the opioid epidemic for </w:t>
      </w:r>
      <w:r w:rsidRPr="007406CF">
        <w:rPr>
          <w:rFonts w:ascii="Times New Roman" w:eastAsia="Calibri" w:hAnsi="Times New Roman" w:cs="Times New Roman"/>
          <w:b/>
          <w:sz w:val="24"/>
          <w:szCs w:val="24"/>
        </w:rPr>
        <w:t>medical providers and pharmacists</w:t>
      </w:r>
      <w:r w:rsidRPr="007406CF">
        <w:rPr>
          <w:rFonts w:ascii="Times New Roman" w:eastAsia="Calibri" w:hAnsi="Times New Roman" w:cs="Times New Roman"/>
          <w:sz w:val="24"/>
          <w:szCs w:val="24"/>
        </w:rPr>
        <w:t xml:space="preserve">, including: </w:t>
      </w:r>
    </w:p>
    <w:p w14:paraId="2A6AC39D" w14:textId="39E36FA9" w:rsidR="007406CF" w:rsidRPr="007406CF" w:rsidRDefault="005257D5" w:rsidP="007406CF">
      <w:pPr>
        <w:numPr>
          <w:ilvl w:val="0"/>
          <w:numId w:val="21"/>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S</w:t>
      </w:r>
      <w:r w:rsidR="007406CF" w:rsidRPr="007406CF">
        <w:rPr>
          <w:rFonts w:ascii="Times New Roman" w:eastAsia="Calibri" w:hAnsi="Times New Roman" w:cs="Times New Roman"/>
          <w:sz w:val="24"/>
          <w:szCs w:val="24"/>
        </w:rPr>
        <w:t xml:space="preserve">teps providers can take to help prevent opioid misuse and addiction in their patients </w:t>
      </w:r>
    </w:p>
    <w:p w14:paraId="5CDF3912" w14:textId="50440E2D" w:rsidR="007406CF" w:rsidRPr="007406CF" w:rsidRDefault="005257D5" w:rsidP="007406CF">
      <w:pPr>
        <w:numPr>
          <w:ilvl w:val="0"/>
          <w:numId w:val="21"/>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P</w:t>
      </w:r>
      <w:r w:rsidR="007406CF" w:rsidRPr="007406CF">
        <w:rPr>
          <w:rFonts w:ascii="Times New Roman" w:eastAsia="Calibri" w:hAnsi="Times New Roman" w:cs="Times New Roman"/>
          <w:sz w:val="24"/>
          <w:szCs w:val="24"/>
        </w:rPr>
        <w:t xml:space="preserve">rescribing guidelines </w:t>
      </w:r>
    </w:p>
    <w:p w14:paraId="7A9D5BF9" w14:textId="77777777" w:rsidR="007406CF" w:rsidRPr="007406CF" w:rsidRDefault="007406CF" w:rsidP="007406CF">
      <w:pPr>
        <w:numPr>
          <w:ilvl w:val="0"/>
          <w:numId w:val="21"/>
        </w:numPr>
        <w:contextualSpacing/>
        <w:rPr>
          <w:rFonts w:ascii="Times New Roman" w:eastAsia="Calibri" w:hAnsi="Times New Roman" w:cs="Times New Roman"/>
          <w:sz w:val="24"/>
          <w:szCs w:val="24"/>
        </w:rPr>
      </w:pPr>
      <w:r w:rsidRPr="007406CF">
        <w:rPr>
          <w:rFonts w:ascii="Times New Roman" w:eastAsia="Calibri" w:hAnsi="Times New Roman" w:cs="Times New Roman"/>
          <w:sz w:val="24"/>
          <w:szCs w:val="24"/>
        </w:rPr>
        <w:t xml:space="preserve">Georgia’s Prescription Drug Monitoring Program (PDMP) </w:t>
      </w:r>
    </w:p>
    <w:p w14:paraId="01DE6A01" w14:textId="77777777" w:rsidR="007406CF" w:rsidRPr="007406CF" w:rsidRDefault="007406CF" w:rsidP="007406CF">
      <w:pPr>
        <w:numPr>
          <w:ilvl w:val="0"/>
          <w:numId w:val="21"/>
        </w:numPr>
        <w:contextualSpacing/>
        <w:rPr>
          <w:rFonts w:ascii="Times New Roman" w:eastAsia="Calibri" w:hAnsi="Times New Roman" w:cs="Times New Roman"/>
          <w:sz w:val="24"/>
          <w:szCs w:val="24"/>
        </w:rPr>
      </w:pPr>
      <w:r w:rsidRPr="007406CF">
        <w:rPr>
          <w:rFonts w:ascii="Times New Roman" w:eastAsia="Calibri" w:hAnsi="Times New Roman" w:cs="Times New Roman"/>
          <w:sz w:val="24"/>
          <w:szCs w:val="24"/>
        </w:rPr>
        <w:t>Georgia’s Naloxone Standing Order</w:t>
      </w:r>
    </w:p>
    <w:p w14:paraId="4C95564B" w14:textId="77777777" w:rsidR="007406CF" w:rsidRPr="007406CF" w:rsidRDefault="007406CF" w:rsidP="007406CF">
      <w:pPr>
        <w:numPr>
          <w:ilvl w:val="0"/>
          <w:numId w:val="21"/>
        </w:numPr>
        <w:contextualSpacing/>
        <w:rPr>
          <w:rFonts w:ascii="Times New Roman" w:eastAsia="Calibri" w:hAnsi="Times New Roman" w:cs="Times New Roman"/>
          <w:sz w:val="24"/>
          <w:szCs w:val="24"/>
        </w:rPr>
      </w:pPr>
      <w:r w:rsidRPr="007406CF">
        <w:rPr>
          <w:rFonts w:ascii="Times New Roman" w:eastAsia="Calibri" w:hAnsi="Times New Roman" w:cs="Times New Roman"/>
          <w:sz w:val="24"/>
          <w:szCs w:val="24"/>
        </w:rPr>
        <w:t xml:space="preserve">Georgia’s Medical Amnesty Law </w:t>
      </w:r>
    </w:p>
    <w:p w14:paraId="181C625A" w14:textId="77777777" w:rsidR="007406CF" w:rsidRPr="007406CF" w:rsidRDefault="007406CF" w:rsidP="007406CF">
      <w:pPr>
        <w:rPr>
          <w:rFonts w:ascii="Times New Roman" w:eastAsia="Calibri" w:hAnsi="Times New Roman" w:cs="Times New Roman"/>
          <w:sz w:val="24"/>
          <w:szCs w:val="24"/>
        </w:rPr>
      </w:pPr>
      <w:r w:rsidRPr="007406CF">
        <w:rPr>
          <w:rFonts w:ascii="Times New Roman" w:eastAsia="Calibri" w:hAnsi="Times New Roman" w:cs="Times New Roman"/>
          <w:sz w:val="24"/>
          <w:szCs w:val="24"/>
        </w:rPr>
        <w:t xml:space="preserve">Please see </w:t>
      </w:r>
      <w:hyperlink r:id="rId48" w:history="1">
        <w:r w:rsidRPr="007406CF">
          <w:rPr>
            <w:rFonts w:ascii="Times New Roman" w:eastAsia="Calibri" w:hAnsi="Times New Roman" w:cs="Times New Roman"/>
            <w:color w:val="0000FF"/>
            <w:sz w:val="24"/>
            <w:szCs w:val="24"/>
            <w:u w:val="single"/>
          </w:rPr>
          <w:t>https://dph.georgia.gov/opioid-epidemic-first-responders-and-ems</w:t>
        </w:r>
      </w:hyperlink>
      <w:r w:rsidRPr="007406CF">
        <w:rPr>
          <w:rFonts w:ascii="Times New Roman" w:eastAsia="Calibri" w:hAnsi="Times New Roman" w:cs="Times New Roman"/>
          <w:sz w:val="24"/>
          <w:szCs w:val="24"/>
        </w:rPr>
        <w:t xml:space="preserve"> for information on the opioid epidemic for </w:t>
      </w:r>
      <w:r w:rsidRPr="007406CF">
        <w:rPr>
          <w:rFonts w:ascii="Times New Roman" w:eastAsia="Calibri" w:hAnsi="Times New Roman" w:cs="Times New Roman"/>
          <w:b/>
          <w:sz w:val="24"/>
          <w:szCs w:val="24"/>
        </w:rPr>
        <w:t>Law Enforcement and EMS</w:t>
      </w:r>
      <w:r w:rsidRPr="007406CF">
        <w:rPr>
          <w:rFonts w:ascii="Times New Roman" w:eastAsia="Calibri" w:hAnsi="Times New Roman" w:cs="Times New Roman"/>
          <w:sz w:val="24"/>
          <w:szCs w:val="24"/>
        </w:rPr>
        <w:t xml:space="preserve">, including: </w:t>
      </w:r>
    </w:p>
    <w:p w14:paraId="13F5DEC8" w14:textId="77777777" w:rsidR="007406CF" w:rsidRPr="007406CF" w:rsidRDefault="007406CF" w:rsidP="007406CF">
      <w:pPr>
        <w:numPr>
          <w:ilvl w:val="0"/>
          <w:numId w:val="21"/>
        </w:numPr>
        <w:contextualSpacing/>
        <w:rPr>
          <w:rFonts w:ascii="Times New Roman" w:eastAsia="Calibri" w:hAnsi="Times New Roman" w:cs="Times New Roman"/>
          <w:sz w:val="24"/>
          <w:szCs w:val="24"/>
        </w:rPr>
      </w:pPr>
      <w:r w:rsidRPr="007406CF">
        <w:rPr>
          <w:rFonts w:ascii="Times New Roman" w:eastAsia="Calibri" w:hAnsi="Times New Roman" w:cs="Times New Roman"/>
          <w:sz w:val="24"/>
          <w:szCs w:val="24"/>
        </w:rPr>
        <w:t xml:space="preserve">Georgia’s Prescription Drug Monitoring Program (PDMP) </w:t>
      </w:r>
    </w:p>
    <w:p w14:paraId="5A704817" w14:textId="0F08BECE" w:rsidR="007406CF" w:rsidRPr="007406CF" w:rsidRDefault="005257D5" w:rsidP="007406CF">
      <w:pPr>
        <w:numPr>
          <w:ilvl w:val="0"/>
          <w:numId w:val="2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R</w:t>
      </w:r>
      <w:r w:rsidR="007406CF" w:rsidRPr="007406CF">
        <w:rPr>
          <w:rFonts w:ascii="Times New Roman" w:eastAsia="Calibri" w:hAnsi="Times New Roman" w:cs="Times New Roman"/>
          <w:sz w:val="24"/>
          <w:szCs w:val="24"/>
        </w:rPr>
        <w:t xml:space="preserve">esponder safety </w:t>
      </w:r>
    </w:p>
    <w:p w14:paraId="208A855B" w14:textId="77777777" w:rsidR="007406CF" w:rsidRPr="007406CF" w:rsidRDefault="007406CF" w:rsidP="007406CF">
      <w:pPr>
        <w:numPr>
          <w:ilvl w:val="0"/>
          <w:numId w:val="22"/>
        </w:numPr>
        <w:contextualSpacing/>
        <w:rPr>
          <w:rFonts w:ascii="Times New Roman" w:eastAsia="Calibri" w:hAnsi="Times New Roman" w:cs="Times New Roman"/>
          <w:sz w:val="24"/>
          <w:szCs w:val="24"/>
        </w:rPr>
      </w:pPr>
      <w:r w:rsidRPr="007406CF">
        <w:rPr>
          <w:rFonts w:ascii="Times New Roman" w:eastAsia="Calibri" w:hAnsi="Times New Roman" w:cs="Times New Roman"/>
          <w:sz w:val="24"/>
          <w:szCs w:val="24"/>
        </w:rPr>
        <w:t xml:space="preserve">Georgia’s Medical Amnesty Law </w:t>
      </w:r>
    </w:p>
    <w:p w14:paraId="7D2AB638" w14:textId="77777777" w:rsidR="007406CF" w:rsidRPr="007406CF" w:rsidRDefault="007406CF" w:rsidP="007406CF">
      <w:pPr>
        <w:numPr>
          <w:ilvl w:val="0"/>
          <w:numId w:val="22"/>
        </w:numPr>
        <w:contextualSpacing/>
        <w:rPr>
          <w:rFonts w:ascii="Times New Roman" w:eastAsia="Calibri" w:hAnsi="Times New Roman" w:cs="Times New Roman"/>
          <w:sz w:val="24"/>
          <w:szCs w:val="24"/>
        </w:rPr>
      </w:pPr>
      <w:r w:rsidRPr="007406CF">
        <w:rPr>
          <w:rFonts w:ascii="Times New Roman" w:eastAsia="Calibri" w:hAnsi="Times New Roman" w:cs="Times New Roman"/>
          <w:sz w:val="24"/>
          <w:szCs w:val="24"/>
        </w:rPr>
        <w:t>Georgia’s Naloxone Standing Order</w:t>
      </w:r>
    </w:p>
    <w:p w14:paraId="6A9D6B17" w14:textId="77777777" w:rsidR="007406CF" w:rsidRPr="007406CF" w:rsidRDefault="007406CF" w:rsidP="007406CF">
      <w:pPr>
        <w:numPr>
          <w:ilvl w:val="0"/>
          <w:numId w:val="22"/>
        </w:numPr>
        <w:contextualSpacing/>
        <w:rPr>
          <w:rFonts w:ascii="Times New Roman" w:eastAsia="Calibri" w:hAnsi="Times New Roman" w:cs="Times New Roman"/>
          <w:sz w:val="24"/>
          <w:szCs w:val="24"/>
        </w:rPr>
      </w:pPr>
      <w:r w:rsidRPr="007406CF">
        <w:rPr>
          <w:rFonts w:ascii="Times New Roman" w:eastAsia="Calibri" w:hAnsi="Times New Roman" w:cs="Times New Roman"/>
          <w:sz w:val="24"/>
          <w:szCs w:val="24"/>
        </w:rPr>
        <w:t xml:space="preserve">Naloxone administration </w:t>
      </w:r>
    </w:p>
    <w:p w14:paraId="34224F29" w14:textId="7418599D" w:rsidR="007406CF" w:rsidRPr="007406CF" w:rsidRDefault="005257D5" w:rsidP="007406CF">
      <w:pPr>
        <w:numPr>
          <w:ilvl w:val="0"/>
          <w:numId w:val="22"/>
        </w:numPr>
        <w:contextualSpacing/>
        <w:rPr>
          <w:rFonts w:ascii="Times New Roman" w:eastAsia="Calibri" w:hAnsi="Times New Roman" w:cs="Times New Roman"/>
          <w:sz w:val="24"/>
          <w:szCs w:val="24"/>
        </w:rPr>
      </w:pPr>
      <w:r>
        <w:rPr>
          <w:rFonts w:ascii="Times New Roman" w:eastAsia="Calibri" w:hAnsi="Times New Roman" w:cs="Times New Roman"/>
          <w:sz w:val="24"/>
          <w:szCs w:val="24"/>
        </w:rPr>
        <w:t>C</w:t>
      </w:r>
      <w:r w:rsidR="007406CF" w:rsidRPr="007406CF">
        <w:rPr>
          <w:rFonts w:ascii="Times New Roman" w:eastAsia="Calibri" w:hAnsi="Times New Roman" w:cs="Times New Roman"/>
          <w:sz w:val="24"/>
          <w:szCs w:val="24"/>
        </w:rPr>
        <w:t xml:space="preserve">ase documentation guidelines </w:t>
      </w:r>
    </w:p>
    <w:p w14:paraId="38A2DD50" w14:textId="2E71A1A5" w:rsidR="007406CF" w:rsidRDefault="007406CF" w:rsidP="007406CF">
      <w:pPr>
        <w:spacing w:after="0"/>
        <w:rPr>
          <w:rFonts w:ascii="Times New Roman" w:hAnsi="Times New Roman" w:cs="Times New Roman"/>
        </w:rPr>
      </w:pPr>
      <w:r w:rsidRPr="007406CF">
        <w:rPr>
          <w:rFonts w:ascii="Times New Roman" w:hAnsi="Times New Roman" w:cs="Times New Roman"/>
          <w:noProof/>
          <w:sz w:val="24"/>
          <w:szCs w:val="24"/>
        </w:rPr>
        <mc:AlternateContent>
          <mc:Choice Requires="wps">
            <w:drawing>
              <wp:anchor distT="45720" distB="45720" distL="114300" distR="114300" simplePos="0" relativeHeight="251659264" behindDoc="0" locked="0" layoutInCell="1" allowOverlap="1" wp14:anchorId="76E0ECA6" wp14:editId="2DE384E8">
                <wp:simplePos x="0" y="0"/>
                <wp:positionH relativeFrom="page">
                  <wp:posOffset>563098</wp:posOffset>
                </wp:positionH>
                <wp:positionV relativeFrom="paragraph">
                  <wp:posOffset>489292</wp:posOffset>
                </wp:positionV>
                <wp:extent cx="6739890" cy="572135"/>
                <wp:effectExtent l="19050" t="19050" r="22860" b="1841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9890" cy="572135"/>
                        </a:xfrm>
                        <a:prstGeom prst="rect">
                          <a:avLst/>
                        </a:prstGeom>
                        <a:solidFill>
                          <a:srgbClr val="0070C0"/>
                        </a:solidFill>
                        <a:ln w="28575">
                          <a:solidFill>
                            <a:srgbClr val="ED7D31"/>
                          </a:solidFill>
                          <a:miter lim="800000"/>
                          <a:headEnd/>
                          <a:tailEnd/>
                        </a:ln>
                      </wps:spPr>
                      <wps:txbx>
                        <w:txbxContent>
                          <w:p w14:paraId="54F5ED25" w14:textId="77777777" w:rsidR="005951B1" w:rsidRPr="00A90DDE" w:rsidRDefault="005951B1" w:rsidP="007406CF">
                            <w:pPr>
                              <w:spacing w:after="40"/>
                              <w:jc w:val="center"/>
                              <w:rPr>
                                <w:rFonts w:ascii="Times New Roman" w:hAnsi="Times New Roman" w:cs="Times New Roman"/>
                                <w:b/>
                                <w:color w:val="FFFFFF" w:themeColor="background1"/>
                                <w:sz w:val="24"/>
                                <w:szCs w:val="24"/>
                                <w14:textOutline w14:w="9525" w14:cap="rnd" w14:cmpd="sng" w14:algn="ctr">
                                  <w14:noFill/>
                                  <w14:prstDash w14:val="solid"/>
                                  <w14:bevel/>
                                </w14:textOutline>
                              </w:rPr>
                            </w:pPr>
                            <w:r w:rsidRPr="00A90DDE">
                              <w:rPr>
                                <w:rFonts w:ascii="Times New Roman" w:hAnsi="Times New Roman" w:cs="Times New Roman"/>
                                <w:b/>
                                <w:color w:val="FFFFFF" w:themeColor="background1"/>
                                <w:sz w:val="24"/>
                                <w:szCs w:val="24"/>
                                <w14:textOutline w14:w="9525" w14:cap="rnd" w14:cmpd="sng" w14:algn="ctr">
                                  <w14:noFill/>
                                  <w14:prstDash w14:val="solid"/>
                                  <w14:bevel/>
                                </w14:textOutline>
                              </w:rPr>
                              <w:t>Georgia Department of Public Health (DPH), Epidemiology Section, Drug Surveillance Unit</w:t>
                            </w:r>
                          </w:p>
                          <w:p w14:paraId="79977609" w14:textId="3F2F7EB6" w:rsidR="005951B1" w:rsidRPr="00A90DDE" w:rsidRDefault="005951B1" w:rsidP="007406CF">
                            <w:pPr>
                              <w:jc w:val="center"/>
                              <w:rPr>
                                <w:rFonts w:ascii="Times New Roman" w:hAnsi="Times New Roman" w:cs="Times New Roman"/>
                                <w:b/>
                                <w:color w:val="FFFFFF" w:themeColor="background1"/>
                                <w:sz w:val="24"/>
                                <w:szCs w:val="24"/>
                                <w14:textOutline w14:w="9525" w14:cap="rnd" w14:cmpd="sng" w14:algn="ctr">
                                  <w14:noFill/>
                                  <w14:prstDash w14:val="solid"/>
                                  <w14:bevel/>
                                </w14:textOutline>
                              </w:rPr>
                            </w:pPr>
                            <w:r w:rsidRPr="00A90DDE">
                              <w:rPr>
                                <w:rFonts w:ascii="Times New Roman" w:hAnsi="Times New Roman" w:cs="Times New Roman"/>
                                <w:b/>
                                <w:color w:val="FFFFFF" w:themeColor="background1"/>
                                <w:sz w:val="24"/>
                                <w:szCs w:val="24"/>
                                <w14:textOutline w14:w="9525" w14:cap="rnd" w14:cmpd="sng" w14:algn="ctr">
                                  <w14:noFill/>
                                  <w14:prstDash w14:val="solid"/>
                                  <w14:bevel/>
                                </w14:textOutline>
                              </w:rPr>
                              <w:t>https://dph.georgia.gov/drug-surveillance-unit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E0ECA6" id="_x0000_t202" coordsize="21600,21600" o:spt="202" path="m,l,21600r21600,l21600,xe">
                <v:stroke joinstyle="miter"/>
                <v:path gradientshapeok="t" o:connecttype="rect"/>
              </v:shapetype>
              <v:shape id="Text Box 2" o:spid="_x0000_s1026" type="#_x0000_t202" style="position:absolute;margin-left:44.35pt;margin-top:38.55pt;width:530.7pt;height:45.0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" fillcolor="#0070c0" strokecolor="#ed7d31" strokeweight="2.25pt">
                <v:textbox>
                  <w:txbxContent>
                    <w:p w14:paraId="54F5ED25" w14:textId="77777777" w:rsidR="005951B1" w:rsidRPr="00A90DDE" w:rsidRDefault="005951B1" w:rsidP="007406CF">
                      <w:pPr>
                        <w:spacing w:after="40"/>
                        <w:jc w:val="center"/>
                        <w:rPr>
                          <w:rFonts w:ascii="Times New Roman" w:hAnsi="Times New Roman" w:cs="Times New Roman"/>
                          <w:b/>
                          <w:color w:val="FFFFFF" w:themeColor="background1"/>
                          <w:sz w:val="24"/>
                          <w:szCs w:val="24"/>
                          <w14:textOutline w14:w="9525" w14:cap="rnd" w14:cmpd="sng" w14:algn="ctr">
                            <w14:noFill/>
                            <w14:prstDash w14:val="solid"/>
                            <w14:bevel/>
                          </w14:textOutline>
                        </w:rPr>
                      </w:pPr>
                      <w:r w:rsidRPr="00A90DDE">
                        <w:rPr>
                          <w:rFonts w:ascii="Times New Roman" w:hAnsi="Times New Roman" w:cs="Times New Roman"/>
                          <w:b/>
                          <w:color w:val="FFFFFF" w:themeColor="background1"/>
                          <w:sz w:val="24"/>
                          <w:szCs w:val="24"/>
                          <w14:textOutline w14:w="9525" w14:cap="rnd" w14:cmpd="sng" w14:algn="ctr">
                            <w14:noFill/>
                            <w14:prstDash w14:val="solid"/>
                            <w14:bevel/>
                          </w14:textOutline>
                        </w:rPr>
                        <w:t>Georgia Department of Public Health (DPH), Epidemiology Section, Drug Surveillance Unit</w:t>
                      </w:r>
                    </w:p>
                    <w:p w14:paraId="79977609" w14:textId="3F2F7EB6" w:rsidR="005951B1" w:rsidRPr="00A90DDE" w:rsidRDefault="005951B1" w:rsidP="007406CF">
                      <w:pPr>
                        <w:jc w:val="center"/>
                        <w:rPr>
                          <w:rFonts w:ascii="Times New Roman" w:hAnsi="Times New Roman" w:cs="Times New Roman"/>
                          <w:b/>
                          <w:color w:val="FFFFFF" w:themeColor="background1"/>
                          <w:sz w:val="24"/>
                          <w:szCs w:val="24"/>
                          <w14:textOutline w14:w="9525" w14:cap="rnd" w14:cmpd="sng" w14:algn="ctr">
                            <w14:noFill/>
                            <w14:prstDash w14:val="solid"/>
                            <w14:bevel/>
                          </w14:textOutline>
                        </w:rPr>
                      </w:pPr>
                      <w:r w:rsidRPr="00A90DDE">
                        <w:rPr>
                          <w:rFonts w:ascii="Times New Roman" w:hAnsi="Times New Roman" w:cs="Times New Roman"/>
                          <w:b/>
                          <w:color w:val="FFFFFF" w:themeColor="background1"/>
                          <w:sz w:val="24"/>
                          <w:szCs w:val="24"/>
                          <w14:textOutline w14:w="9525" w14:cap="rnd" w14:cmpd="sng" w14:algn="ctr">
                            <w14:noFill/>
                            <w14:prstDash w14:val="solid"/>
                            <w14:bevel/>
                          </w14:textOutline>
                        </w:rPr>
                        <w:t>https://dph.georgia.gov/drug-surveillance-unit</w:t>
                      </w:r>
                    </w:p>
                  </w:txbxContent>
                </v:textbox>
                <w10:wrap type="square" anchorx="page"/>
              </v:shape>
            </w:pict>
          </mc:Fallback>
        </mc:AlternateContent>
      </w:r>
    </w:p>
    <w:p w14:paraId="43964A1A" w14:textId="77A594B1" w:rsidR="007406CF" w:rsidRDefault="007406CF" w:rsidP="007406CF">
      <w:pPr>
        <w:rPr>
          <w:rFonts w:ascii="Times New Roman" w:hAnsi="Times New Roman" w:cs="Times New Roman"/>
        </w:rPr>
      </w:pPr>
    </w:p>
    <w:p w14:paraId="3D965B48" w14:textId="77777777" w:rsidR="007406CF" w:rsidRPr="00255817" w:rsidRDefault="007406CF" w:rsidP="00317C65">
      <w:pPr>
        <w:jc w:val="center"/>
        <w:rPr>
          <w:rFonts w:ascii="Times New Roman" w:hAnsi="Times New Roman" w:cs="Times New Roman"/>
          <w:sz w:val="2"/>
          <w:szCs w:val="2"/>
        </w:rPr>
      </w:pPr>
    </w:p>
    <w:sectPr w:rsidR="007406CF" w:rsidRPr="00255817" w:rsidSect="007406CF">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CBE8D3" w14:textId="77777777" w:rsidR="00AA79DC" w:rsidRDefault="00AA79DC" w:rsidP="00F3703D">
      <w:pPr>
        <w:spacing w:after="0" w:line="240" w:lineRule="auto"/>
      </w:pPr>
      <w:r>
        <w:separator/>
      </w:r>
    </w:p>
  </w:endnote>
  <w:endnote w:type="continuationSeparator" w:id="0">
    <w:p w14:paraId="1107D609" w14:textId="77777777" w:rsidR="00AA79DC" w:rsidRDefault="00AA79DC" w:rsidP="00F37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539484"/>
      <w:docPartObj>
        <w:docPartGallery w:val="Page Numbers (Bottom of Page)"/>
        <w:docPartUnique/>
      </w:docPartObj>
    </w:sdtPr>
    <w:sdtEndPr>
      <w:rPr>
        <w:noProof/>
      </w:rPr>
    </w:sdtEndPr>
    <w:sdtContent>
      <w:p w14:paraId="3F72D212" w14:textId="404C6302" w:rsidR="005951B1" w:rsidRDefault="005951B1">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14:paraId="1573A22C" w14:textId="77777777" w:rsidR="005951B1" w:rsidRDefault="005951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9090700"/>
      <w:docPartObj>
        <w:docPartGallery w:val="Page Numbers (Bottom of Page)"/>
        <w:docPartUnique/>
      </w:docPartObj>
    </w:sdtPr>
    <w:sdtEndPr>
      <w:rPr>
        <w:noProof/>
      </w:rPr>
    </w:sdtEndPr>
    <w:sdtContent>
      <w:p w14:paraId="7FFE93EF" w14:textId="3B9DF26E" w:rsidR="005951B1" w:rsidRDefault="005951B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077ABD" w14:textId="069E4CF6" w:rsidR="005951B1" w:rsidRDefault="005951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59CD1E" w14:textId="77777777" w:rsidR="00AA79DC" w:rsidRDefault="00AA79DC" w:rsidP="00F3703D">
      <w:pPr>
        <w:spacing w:after="0" w:line="240" w:lineRule="auto"/>
      </w:pPr>
      <w:r>
        <w:separator/>
      </w:r>
    </w:p>
  </w:footnote>
  <w:footnote w:type="continuationSeparator" w:id="0">
    <w:p w14:paraId="484D1DBF" w14:textId="77777777" w:rsidR="00AA79DC" w:rsidRDefault="00AA79DC" w:rsidP="00F370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B0F57"/>
    <w:multiLevelType w:val="hybridMultilevel"/>
    <w:tmpl w:val="441C60B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A917F9D"/>
    <w:multiLevelType w:val="hybridMultilevel"/>
    <w:tmpl w:val="F27C306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FF375E1"/>
    <w:multiLevelType w:val="hybridMultilevel"/>
    <w:tmpl w:val="00982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8E6B45"/>
    <w:multiLevelType w:val="hybridMultilevel"/>
    <w:tmpl w:val="075A4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346B83"/>
    <w:multiLevelType w:val="hybridMultilevel"/>
    <w:tmpl w:val="C130CB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86E3274"/>
    <w:multiLevelType w:val="hybridMultilevel"/>
    <w:tmpl w:val="39C212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949202B"/>
    <w:multiLevelType w:val="hybridMultilevel"/>
    <w:tmpl w:val="7C7E62B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C7F48D4"/>
    <w:multiLevelType w:val="hybridMultilevel"/>
    <w:tmpl w:val="533474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DF37BC8"/>
    <w:multiLevelType w:val="hybridMultilevel"/>
    <w:tmpl w:val="2480A31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39520F5"/>
    <w:multiLevelType w:val="hybridMultilevel"/>
    <w:tmpl w:val="09E866B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5275274"/>
    <w:multiLevelType w:val="hybridMultilevel"/>
    <w:tmpl w:val="762CF1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6255AD5"/>
    <w:multiLevelType w:val="hybridMultilevel"/>
    <w:tmpl w:val="89BC5F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6546127"/>
    <w:multiLevelType w:val="hybridMultilevel"/>
    <w:tmpl w:val="A93CD5D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2FD2908"/>
    <w:multiLevelType w:val="hybridMultilevel"/>
    <w:tmpl w:val="C35E8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473839"/>
    <w:multiLevelType w:val="hybridMultilevel"/>
    <w:tmpl w:val="30046B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6335DB4"/>
    <w:multiLevelType w:val="hybridMultilevel"/>
    <w:tmpl w:val="E5B632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E05C52"/>
    <w:multiLevelType w:val="hybridMultilevel"/>
    <w:tmpl w:val="AFD87D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765EB9"/>
    <w:multiLevelType w:val="hybridMultilevel"/>
    <w:tmpl w:val="37BCAF5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A0B14F6"/>
    <w:multiLevelType w:val="hybridMultilevel"/>
    <w:tmpl w:val="C0621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C33FD9"/>
    <w:multiLevelType w:val="hybridMultilevel"/>
    <w:tmpl w:val="41805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6F3CCB"/>
    <w:multiLevelType w:val="hybridMultilevel"/>
    <w:tmpl w:val="D474FC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4AF4CDE"/>
    <w:multiLevelType w:val="hybridMultilevel"/>
    <w:tmpl w:val="DF149D62"/>
    <w:lvl w:ilvl="0" w:tplc="A036B17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4FC587D"/>
    <w:multiLevelType w:val="hybridMultilevel"/>
    <w:tmpl w:val="DC1CD3C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69761C36"/>
    <w:multiLevelType w:val="hybridMultilevel"/>
    <w:tmpl w:val="18302B4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C6F2D06"/>
    <w:multiLevelType w:val="hybridMultilevel"/>
    <w:tmpl w:val="FAEAA2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EA75C25"/>
    <w:multiLevelType w:val="hybridMultilevel"/>
    <w:tmpl w:val="8952AC2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7F332676"/>
    <w:multiLevelType w:val="hybridMultilevel"/>
    <w:tmpl w:val="76288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4"/>
  </w:num>
  <w:num w:numId="4">
    <w:abstractNumId w:val="25"/>
  </w:num>
  <w:num w:numId="5">
    <w:abstractNumId w:val="1"/>
  </w:num>
  <w:num w:numId="6">
    <w:abstractNumId w:val="22"/>
  </w:num>
  <w:num w:numId="7">
    <w:abstractNumId w:val="6"/>
  </w:num>
  <w:num w:numId="8">
    <w:abstractNumId w:val="0"/>
  </w:num>
  <w:num w:numId="9">
    <w:abstractNumId w:val="12"/>
  </w:num>
  <w:num w:numId="10">
    <w:abstractNumId w:val="9"/>
  </w:num>
  <w:num w:numId="11">
    <w:abstractNumId w:val="23"/>
  </w:num>
  <w:num w:numId="12">
    <w:abstractNumId w:val="17"/>
  </w:num>
  <w:num w:numId="13">
    <w:abstractNumId w:val="5"/>
  </w:num>
  <w:num w:numId="14">
    <w:abstractNumId w:val="10"/>
  </w:num>
  <w:num w:numId="15">
    <w:abstractNumId w:val="7"/>
  </w:num>
  <w:num w:numId="16">
    <w:abstractNumId w:val="11"/>
  </w:num>
  <w:num w:numId="17">
    <w:abstractNumId w:val="21"/>
  </w:num>
  <w:num w:numId="18">
    <w:abstractNumId w:val="8"/>
  </w:num>
  <w:num w:numId="19">
    <w:abstractNumId w:val="14"/>
  </w:num>
  <w:num w:numId="20">
    <w:abstractNumId w:val="2"/>
  </w:num>
  <w:num w:numId="21">
    <w:abstractNumId w:val="3"/>
  </w:num>
  <w:num w:numId="22">
    <w:abstractNumId w:val="13"/>
  </w:num>
  <w:num w:numId="23">
    <w:abstractNumId w:val="26"/>
  </w:num>
  <w:num w:numId="24">
    <w:abstractNumId w:val="19"/>
  </w:num>
  <w:num w:numId="25">
    <w:abstractNumId w:val="20"/>
  </w:num>
  <w:num w:numId="26">
    <w:abstractNumId w:val="24"/>
  </w:num>
  <w:num w:numId="27">
    <w:abstractNumId w:val="11"/>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8DB"/>
    <w:rsid w:val="000001B0"/>
    <w:rsid w:val="000018FB"/>
    <w:rsid w:val="000024F1"/>
    <w:rsid w:val="00003FA6"/>
    <w:rsid w:val="00005B67"/>
    <w:rsid w:val="00006054"/>
    <w:rsid w:val="000066FD"/>
    <w:rsid w:val="0001035A"/>
    <w:rsid w:val="00010BF9"/>
    <w:rsid w:val="00010C1A"/>
    <w:rsid w:val="00011BD1"/>
    <w:rsid w:val="00017AA6"/>
    <w:rsid w:val="0002193B"/>
    <w:rsid w:val="000310B5"/>
    <w:rsid w:val="000348FD"/>
    <w:rsid w:val="000350E8"/>
    <w:rsid w:val="000356E7"/>
    <w:rsid w:val="0003639F"/>
    <w:rsid w:val="000375E4"/>
    <w:rsid w:val="00037929"/>
    <w:rsid w:val="00040058"/>
    <w:rsid w:val="0004011F"/>
    <w:rsid w:val="000444C6"/>
    <w:rsid w:val="00045B62"/>
    <w:rsid w:val="00046163"/>
    <w:rsid w:val="000504E5"/>
    <w:rsid w:val="000517F5"/>
    <w:rsid w:val="00053B40"/>
    <w:rsid w:val="00054549"/>
    <w:rsid w:val="00055B3F"/>
    <w:rsid w:val="00056383"/>
    <w:rsid w:val="00056A68"/>
    <w:rsid w:val="000605EA"/>
    <w:rsid w:val="00060A7D"/>
    <w:rsid w:val="00064032"/>
    <w:rsid w:val="00067799"/>
    <w:rsid w:val="00067B5D"/>
    <w:rsid w:val="00067F99"/>
    <w:rsid w:val="00071CCF"/>
    <w:rsid w:val="00076C09"/>
    <w:rsid w:val="000831A2"/>
    <w:rsid w:val="000836A2"/>
    <w:rsid w:val="00085108"/>
    <w:rsid w:val="00085B1E"/>
    <w:rsid w:val="00095E78"/>
    <w:rsid w:val="000960D2"/>
    <w:rsid w:val="00096491"/>
    <w:rsid w:val="00097371"/>
    <w:rsid w:val="000A018B"/>
    <w:rsid w:val="000A064F"/>
    <w:rsid w:val="000A148B"/>
    <w:rsid w:val="000A189D"/>
    <w:rsid w:val="000A1AD7"/>
    <w:rsid w:val="000A2778"/>
    <w:rsid w:val="000A2D11"/>
    <w:rsid w:val="000A70FA"/>
    <w:rsid w:val="000B2042"/>
    <w:rsid w:val="000B3A81"/>
    <w:rsid w:val="000B516F"/>
    <w:rsid w:val="000B5180"/>
    <w:rsid w:val="000B7E32"/>
    <w:rsid w:val="000C2DA4"/>
    <w:rsid w:val="000C32AA"/>
    <w:rsid w:val="000C3E1E"/>
    <w:rsid w:val="000C4842"/>
    <w:rsid w:val="000C6955"/>
    <w:rsid w:val="000C75CB"/>
    <w:rsid w:val="000D24CE"/>
    <w:rsid w:val="000D4563"/>
    <w:rsid w:val="000E27C7"/>
    <w:rsid w:val="000E2FD1"/>
    <w:rsid w:val="000E3155"/>
    <w:rsid w:val="000E4C25"/>
    <w:rsid w:val="000E64CE"/>
    <w:rsid w:val="000F3ACB"/>
    <w:rsid w:val="000F4916"/>
    <w:rsid w:val="000F652B"/>
    <w:rsid w:val="000F6FCA"/>
    <w:rsid w:val="000F738C"/>
    <w:rsid w:val="000F752A"/>
    <w:rsid w:val="001075DF"/>
    <w:rsid w:val="00110D61"/>
    <w:rsid w:val="00112274"/>
    <w:rsid w:val="00112C9F"/>
    <w:rsid w:val="00115257"/>
    <w:rsid w:val="00115AF0"/>
    <w:rsid w:val="0011711A"/>
    <w:rsid w:val="00117549"/>
    <w:rsid w:val="00131DEE"/>
    <w:rsid w:val="00134817"/>
    <w:rsid w:val="00135170"/>
    <w:rsid w:val="00137B7F"/>
    <w:rsid w:val="00137F71"/>
    <w:rsid w:val="00141C61"/>
    <w:rsid w:val="00142A63"/>
    <w:rsid w:val="00145A6F"/>
    <w:rsid w:val="0014700F"/>
    <w:rsid w:val="00150694"/>
    <w:rsid w:val="00150C1B"/>
    <w:rsid w:val="00150DBC"/>
    <w:rsid w:val="0015232D"/>
    <w:rsid w:val="0015689E"/>
    <w:rsid w:val="00156DE2"/>
    <w:rsid w:val="00157595"/>
    <w:rsid w:val="001607F9"/>
    <w:rsid w:val="00162179"/>
    <w:rsid w:val="00163255"/>
    <w:rsid w:val="00163E73"/>
    <w:rsid w:val="00164CE3"/>
    <w:rsid w:val="00164F5D"/>
    <w:rsid w:val="00165B77"/>
    <w:rsid w:val="00166FA1"/>
    <w:rsid w:val="001700EF"/>
    <w:rsid w:val="001712CC"/>
    <w:rsid w:val="0017346D"/>
    <w:rsid w:val="00173E0A"/>
    <w:rsid w:val="001751C0"/>
    <w:rsid w:val="00181ABD"/>
    <w:rsid w:val="00181EE6"/>
    <w:rsid w:val="00184980"/>
    <w:rsid w:val="001921D8"/>
    <w:rsid w:val="001925D9"/>
    <w:rsid w:val="00194191"/>
    <w:rsid w:val="00194A25"/>
    <w:rsid w:val="001977BD"/>
    <w:rsid w:val="001A12D7"/>
    <w:rsid w:val="001A2217"/>
    <w:rsid w:val="001A4BE3"/>
    <w:rsid w:val="001A5F1A"/>
    <w:rsid w:val="001B0C2C"/>
    <w:rsid w:val="001B1E5F"/>
    <w:rsid w:val="001B20BE"/>
    <w:rsid w:val="001B5B75"/>
    <w:rsid w:val="001B7676"/>
    <w:rsid w:val="001B7DAE"/>
    <w:rsid w:val="001C073C"/>
    <w:rsid w:val="001C08FD"/>
    <w:rsid w:val="001C48DA"/>
    <w:rsid w:val="001C4E7A"/>
    <w:rsid w:val="001C668E"/>
    <w:rsid w:val="001C6CF3"/>
    <w:rsid w:val="001D09FE"/>
    <w:rsid w:val="001D47E1"/>
    <w:rsid w:val="001D594B"/>
    <w:rsid w:val="001E0558"/>
    <w:rsid w:val="001E5899"/>
    <w:rsid w:val="001E5F1A"/>
    <w:rsid w:val="001E7752"/>
    <w:rsid w:val="001F087A"/>
    <w:rsid w:val="001F33C4"/>
    <w:rsid w:val="001F470D"/>
    <w:rsid w:val="00200842"/>
    <w:rsid w:val="00200D4D"/>
    <w:rsid w:val="0020122A"/>
    <w:rsid w:val="00203383"/>
    <w:rsid w:val="002033BE"/>
    <w:rsid w:val="00204299"/>
    <w:rsid w:val="00205A47"/>
    <w:rsid w:val="00207EDF"/>
    <w:rsid w:val="00207F2D"/>
    <w:rsid w:val="00210725"/>
    <w:rsid w:val="002164C4"/>
    <w:rsid w:val="00222791"/>
    <w:rsid w:val="00224154"/>
    <w:rsid w:val="0022680E"/>
    <w:rsid w:val="002272A8"/>
    <w:rsid w:val="0023211F"/>
    <w:rsid w:val="002345A4"/>
    <w:rsid w:val="00234B1C"/>
    <w:rsid w:val="00235888"/>
    <w:rsid w:val="002428D6"/>
    <w:rsid w:val="002444A3"/>
    <w:rsid w:val="00250AF5"/>
    <w:rsid w:val="002510C2"/>
    <w:rsid w:val="002528C8"/>
    <w:rsid w:val="00252DE2"/>
    <w:rsid w:val="00254496"/>
    <w:rsid w:val="00255817"/>
    <w:rsid w:val="00255F3C"/>
    <w:rsid w:val="00257AFC"/>
    <w:rsid w:val="00257D6E"/>
    <w:rsid w:val="00263F11"/>
    <w:rsid w:val="00265979"/>
    <w:rsid w:val="00270655"/>
    <w:rsid w:val="00273EEC"/>
    <w:rsid w:val="00277716"/>
    <w:rsid w:val="0028282A"/>
    <w:rsid w:val="00285112"/>
    <w:rsid w:val="00290EA0"/>
    <w:rsid w:val="00291F0E"/>
    <w:rsid w:val="00292DB6"/>
    <w:rsid w:val="00293993"/>
    <w:rsid w:val="0029449E"/>
    <w:rsid w:val="0029782E"/>
    <w:rsid w:val="00297968"/>
    <w:rsid w:val="00297C15"/>
    <w:rsid w:val="002A0A96"/>
    <w:rsid w:val="002A1446"/>
    <w:rsid w:val="002A2069"/>
    <w:rsid w:val="002A229A"/>
    <w:rsid w:val="002A42A3"/>
    <w:rsid w:val="002A62A1"/>
    <w:rsid w:val="002A6D45"/>
    <w:rsid w:val="002B34F4"/>
    <w:rsid w:val="002B381C"/>
    <w:rsid w:val="002B4906"/>
    <w:rsid w:val="002B7391"/>
    <w:rsid w:val="002B7A3F"/>
    <w:rsid w:val="002C2B64"/>
    <w:rsid w:val="002C5776"/>
    <w:rsid w:val="002C5A38"/>
    <w:rsid w:val="002D06EC"/>
    <w:rsid w:val="002D0E7E"/>
    <w:rsid w:val="002D12EA"/>
    <w:rsid w:val="002D20FB"/>
    <w:rsid w:val="002D34B2"/>
    <w:rsid w:val="002D634C"/>
    <w:rsid w:val="002D7216"/>
    <w:rsid w:val="002E26E3"/>
    <w:rsid w:val="002E44B7"/>
    <w:rsid w:val="002E530B"/>
    <w:rsid w:val="002E64D8"/>
    <w:rsid w:val="002F3E8B"/>
    <w:rsid w:val="002F6FEE"/>
    <w:rsid w:val="002F7E07"/>
    <w:rsid w:val="00300084"/>
    <w:rsid w:val="0030077B"/>
    <w:rsid w:val="00301C98"/>
    <w:rsid w:val="00305830"/>
    <w:rsid w:val="00307547"/>
    <w:rsid w:val="00307C1A"/>
    <w:rsid w:val="00307DF8"/>
    <w:rsid w:val="00310CB1"/>
    <w:rsid w:val="003134AA"/>
    <w:rsid w:val="00313813"/>
    <w:rsid w:val="00313A5E"/>
    <w:rsid w:val="003140ED"/>
    <w:rsid w:val="00315193"/>
    <w:rsid w:val="003158BE"/>
    <w:rsid w:val="00317C65"/>
    <w:rsid w:val="00321CB0"/>
    <w:rsid w:val="00322CF4"/>
    <w:rsid w:val="00322FFA"/>
    <w:rsid w:val="00327150"/>
    <w:rsid w:val="00331ACD"/>
    <w:rsid w:val="0033351B"/>
    <w:rsid w:val="003411BD"/>
    <w:rsid w:val="00343F8E"/>
    <w:rsid w:val="0034565F"/>
    <w:rsid w:val="003462C0"/>
    <w:rsid w:val="00350A4C"/>
    <w:rsid w:val="00352BDB"/>
    <w:rsid w:val="0035330D"/>
    <w:rsid w:val="00361B4F"/>
    <w:rsid w:val="00361E57"/>
    <w:rsid w:val="00363C32"/>
    <w:rsid w:val="00364808"/>
    <w:rsid w:val="00370C0A"/>
    <w:rsid w:val="00371BF1"/>
    <w:rsid w:val="003755E1"/>
    <w:rsid w:val="00375DC2"/>
    <w:rsid w:val="00376135"/>
    <w:rsid w:val="003814D4"/>
    <w:rsid w:val="00385D0E"/>
    <w:rsid w:val="00390AF0"/>
    <w:rsid w:val="00391689"/>
    <w:rsid w:val="003A3385"/>
    <w:rsid w:val="003A3F75"/>
    <w:rsid w:val="003A43F7"/>
    <w:rsid w:val="003A46B8"/>
    <w:rsid w:val="003A5797"/>
    <w:rsid w:val="003A73B1"/>
    <w:rsid w:val="003A7510"/>
    <w:rsid w:val="003B10EE"/>
    <w:rsid w:val="003B1AC9"/>
    <w:rsid w:val="003B3175"/>
    <w:rsid w:val="003B39CE"/>
    <w:rsid w:val="003B4646"/>
    <w:rsid w:val="003B4B13"/>
    <w:rsid w:val="003B795F"/>
    <w:rsid w:val="003C03C6"/>
    <w:rsid w:val="003C17DF"/>
    <w:rsid w:val="003C5767"/>
    <w:rsid w:val="003D15A3"/>
    <w:rsid w:val="003D1625"/>
    <w:rsid w:val="003D280F"/>
    <w:rsid w:val="003D31B9"/>
    <w:rsid w:val="003D4327"/>
    <w:rsid w:val="003D4EF7"/>
    <w:rsid w:val="003E08CC"/>
    <w:rsid w:val="003E0E16"/>
    <w:rsid w:val="003E16A7"/>
    <w:rsid w:val="003E7158"/>
    <w:rsid w:val="003F2543"/>
    <w:rsid w:val="003F50F0"/>
    <w:rsid w:val="003F59BB"/>
    <w:rsid w:val="003F5E83"/>
    <w:rsid w:val="003F6F8E"/>
    <w:rsid w:val="003F781C"/>
    <w:rsid w:val="003F7D2F"/>
    <w:rsid w:val="004031CB"/>
    <w:rsid w:val="00406345"/>
    <w:rsid w:val="0040652D"/>
    <w:rsid w:val="00411BE3"/>
    <w:rsid w:val="00412219"/>
    <w:rsid w:val="00412E39"/>
    <w:rsid w:val="00412F62"/>
    <w:rsid w:val="00415EF7"/>
    <w:rsid w:val="004161DD"/>
    <w:rsid w:val="00420B3D"/>
    <w:rsid w:val="00422480"/>
    <w:rsid w:val="00432E25"/>
    <w:rsid w:val="00435EEB"/>
    <w:rsid w:val="00443795"/>
    <w:rsid w:val="00447F7A"/>
    <w:rsid w:val="00450E67"/>
    <w:rsid w:val="004543DB"/>
    <w:rsid w:val="004545AE"/>
    <w:rsid w:val="004549C4"/>
    <w:rsid w:val="00456B48"/>
    <w:rsid w:val="00470B95"/>
    <w:rsid w:val="00472F92"/>
    <w:rsid w:val="00473D4B"/>
    <w:rsid w:val="00475D0B"/>
    <w:rsid w:val="0047610D"/>
    <w:rsid w:val="00477091"/>
    <w:rsid w:val="00480C27"/>
    <w:rsid w:val="00483494"/>
    <w:rsid w:val="00486CB4"/>
    <w:rsid w:val="0049181A"/>
    <w:rsid w:val="004950FC"/>
    <w:rsid w:val="004A0554"/>
    <w:rsid w:val="004A2EEE"/>
    <w:rsid w:val="004A2F41"/>
    <w:rsid w:val="004A3382"/>
    <w:rsid w:val="004A3DAC"/>
    <w:rsid w:val="004A5582"/>
    <w:rsid w:val="004A5C95"/>
    <w:rsid w:val="004A5FE6"/>
    <w:rsid w:val="004A6BC7"/>
    <w:rsid w:val="004A7ADC"/>
    <w:rsid w:val="004B0744"/>
    <w:rsid w:val="004B2D44"/>
    <w:rsid w:val="004B3993"/>
    <w:rsid w:val="004C0B65"/>
    <w:rsid w:val="004C0C79"/>
    <w:rsid w:val="004C0D81"/>
    <w:rsid w:val="004C4C2B"/>
    <w:rsid w:val="004C5925"/>
    <w:rsid w:val="004C7320"/>
    <w:rsid w:val="004D0270"/>
    <w:rsid w:val="004D0E67"/>
    <w:rsid w:val="004D1072"/>
    <w:rsid w:val="004D5B93"/>
    <w:rsid w:val="004D6EC6"/>
    <w:rsid w:val="004E1862"/>
    <w:rsid w:val="004E76CD"/>
    <w:rsid w:val="004E7CD3"/>
    <w:rsid w:val="004F463E"/>
    <w:rsid w:val="004F4E34"/>
    <w:rsid w:val="004F6D3E"/>
    <w:rsid w:val="004F740E"/>
    <w:rsid w:val="00503C0F"/>
    <w:rsid w:val="005069FD"/>
    <w:rsid w:val="005072C5"/>
    <w:rsid w:val="005125CB"/>
    <w:rsid w:val="00512970"/>
    <w:rsid w:val="00513276"/>
    <w:rsid w:val="0051501D"/>
    <w:rsid w:val="005170B9"/>
    <w:rsid w:val="005209A9"/>
    <w:rsid w:val="005218A6"/>
    <w:rsid w:val="00523335"/>
    <w:rsid w:val="005245A2"/>
    <w:rsid w:val="005257D5"/>
    <w:rsid w:val="00526B2D"/>
    <w:rsid w:val="005345F1"/>
    <w:rsid w:val="005362FE"/>
    <w:rsid w:val="0053790D"/>
    <w:rsid w:val="00544DF4"/>
    <w:rsid w:val="00545930"/>
    <w:rsid w:val="00550B70"/>
    <w:rsid w:val="005536F4"/>
    <w:rsid w:val="00554D50"/>
    <w:rsid w:val="005571EE"/>
    <w:rsid w:val="00565CC3"/>
    <w:rsid w:val="00566DBA"/>
    <w:rsid w:val="005713DA"/>
    <w:rsid w:val="00572767"/>
    <w:rsid w:val="00575A88"/>
    <w:rsid w:val="005766CC"/>
    <w:rsid w:val="00576B4D"/>
    <w:rsid w:val="00577BE6"/>
    <w:rsid w:val="005815F0"/>
    <w:rsid w:val="00584E48"/>
    <w:rsid w:val="00590C07"/>
    <w:rsid w:val="00593D3F"/>
    <w:rsid w:val="00593F40"/>
    <w:rsid w:val="005951B1"/>
    <w:rsid w:val="00595C3D"/>
    <w:rsid w:val="00595CA1"/>
    <w:rsid w:val="0059622E"/>
    <w:rsid w:val="005973C8"/>
    <w:rsid w:val="005A13CB"/>
    <w:rsid w:val="005A15FE"/>
    <w:rsid w:val="005A2194"/>
    <w:rsid w:val="005A76A6"/>
    <w:rsid w:val="005B14AC"/>
    <w:rsid w:val="005B235E"/>
    <w:rsid w:val="005B2DE2"/>
    <w:rsid w:val="005B3346"/>
    <w:rsid w:val="005B37E6"/>
    <w:rsid w:val="005B46C7"/>
    <w:rsid w:val="005B4B7D"/>
    <w:rsid w:val="005B4E02"/>
    <w:rsid w:val="005B5B9E"/>
    <w:rsid w:val="005C1619"/>
    <w:rsid w:val="005C241E"/>
    <w:rsid w:val="005C299E"/>
    <w:rsid w:val="005C2AF8"/>
    <w:rsid w:val="005C33B8"/>
    <w:rsid w:val="005C5794"/>
    <w:rsid w:val="005C69AF"/>
    <w:rsid w:val="005D2713"/>
    <w:rsid w:val="005D3DBB"/>
    <w:rsid w:val="005D40DF"/>
    <w:rsid w:val="005D45B9"/>
    <w:rsid w:val="005D525E"/>
    <w:rsid w:val="005D5AA1"/>
    <w:rsid w:val="005D7515"/>
    <w:rsid w:val="005E105F"/>
    <w:rsid w:val="005E2029"/>
    <w:rsid w:val="005E2E96"/>
    <w:rsid w:val="005E699D"/>
    <w:rsid w:val="005F0436"/>
    <w:rsid w:val="005F196F"/>
    <w:rsid w:val="005F6FF7"/>
    <w:rsid w:val="006049C0"/>
    <w:rsid w:val="006145D1"/>
    <w:rsid w:val="00620FBE"/>
    <w:rsid w:val="00621356"/>
    <w:rsid w:val="00624F83"/>
    <w:rsid w:val="00625DF2"/>
    <w:rsid w:val="006266AD"/>
    <w:rsid w:val="006279E3"/>
    <w:rsid w:val="00627F03"/>
    <w:rsid w:val="00630B54"/>
    <w:rsid w:val="00643686"/>
    <w:rsid w:val="00645727"/>
    <w:rsid w:val="00646853"/>
    <w:rsid w:val="00646DE4"/>
    <w:rsid w:val="00650D4E"/>
    <w:rsid w:val="00651855"/>
    <w:rsid w:val="00654B17"/>
    <w:rsid w:val="006551F4"/>
    <w:rsid w:val="0065715F"/>
    <w:rsid w:val="00660778"/>
    <w:rsid w:val="00662645"/>
    <w:rsid w:val="0066283C"/>
    <w:rsid w:val="006628CB"/>
    <w:rsid w:val="006651C1"/>
    <w:rsid w:val="0067082B"/>
    <w:rsid w:val="00670ED5"/>
    <w:rsid w:val="00673E9B"/>
    <w:rsid w:val="00674996"/>
    <w:rsid w:val="00674F10"/>
    <w:rsid w:val="00683584"/>
    <w:rsid w:val="006837C7"/>
    <w:rsid w:val="006864B6"/>
    <w:rsid w:val="00687808"/>
    <w:rsid w:val="00687B79"/>
    <w:rsid w:val="00695AE1"/>
    <w:rsid w:val="006A0209"/>
    <w:rsid w:val="006A1E28"/>
    <w:rsid w:val="006B0791"/>
    <w:rsid w:val="006B085B"/>
    <w:rsid w:val="006B2DE5"/>
    <w:rsid w:val="006B4FDE"/>
    <w:rsid w:val="006B520F"/>
    <w:rsid w:val="006B6B33"/>
    <w:rsid w:val="006B6DC6"/>
    <w:rsid w:val="006B7E4D"/>
    <w:rsid w:val="006C28DB"/>
    <w:rsid w:val="006C2D69"/>
    <w:rsid w:val="006C53A8"/>
    <w:rsid w:val="006C5571"/>
    <w:rsid w:val="006C769A"/>
    <w:rsid w:val="006D2B02"/>
    <w:rsid w:val="006D3877"/>
    <w:rsid w:val="006D60E0"/>
    <w:rsid w:val="006E04A9"/>
    <w:rsid w:val="006E39E2"/>
    <w:rsid w:val="006E448D"/>
    <w:rsid w:val="006E615D"/>
    <w:rsid w:val="006F041F"/>
    <w:rsid w:val="006F121C"/>
    <w:rsid w:val="006F2E9A"/>
    <w:rsid w:val="006F3A11"/>
    <w:rsid w:val="006F4AD9"/>
    <w:rsid w:val="006F7EE8"/>
    <w:rsid w:val="00701B8F"/>
    <w:rsid w:val="00702A31"/>
    <w:rsid w:val="00702A85"/>
    <w:rsid w:val="00705870"/>
    <w:rsid w:val="007058B3"/>
    <w:rsid w:val="00707378"/>
    <w:rsid w:val="00710C96"/>
    <w:rsid w:val="007118A1"/>
    <w:rsid w:val="0071194D"/>
    <w:rsid w:val="0071344C"/>
    <w:rsid w:val="0071403B"/>
    <w:rsid w:val="00715FB5"/>
    <w:rsid w:val="007167C5"/>
    <w:rsid w:val="00720D3B"/>
    <w:rsid w:val="00723F03"/>
    <w:rsid w:val="007248D0"/>
    <w:rsid w:val="00724E4E"/>
    <w:rsid w:val="00725DBC"/>
    <w:rsid w:val="007269F7"/>
    <w:rsid w:val="00731495"/>
    <w:rsid w:val="00736D53"/>
    <w:rsid w:val="007406CF"/>
    <w:rsid w:val="007416F6"/>
    <w:rsid w:val="00743193"/>
    <w:rsid w:val="00744BDC"/>
    <w:rsid w:val="00751864"/>
    <w:rsid w:val="007607C4"/>
    <w:rsid w:val="00762D80"/>
    <w:rsid w:val="00763CB6"/>
    <w:rsid w:val="00764773"/>
    <w:rsid w:val="007654BE"/>
    <w:rsid w:val="007707C8"/>
    <w:rsid w:val="00771B77"/>
    <w:rsid w:val="00771CC1"/>
    <w:rsid w:val="007775E0"/>
    <w:rsid w:val="00777DB3"/>
    <w:rsid w:val="0078196B"/>
    <w:rsid w:val="007823A1"/>
    <w:rsid w:val="00784723"/>
    <w:rsid w:val="00784F7C"/>
    <w:rsid w:val="0078553A"/>
    <w:rsid w:val="0078564D"/>
    <w:rsid w:val="0078710D"/>
    <w:rsid w:val="007919B0"/>
    <w:rsid w:val="00792501"/>
    <w:rsid w:val="00793569"/>
    <w:rsid w:val="00794206"/>
    <w:rsid w:val="0079698A"/>
    <w:rsid w:val="00796A00"/>
    <w:rsid w:val="00796C9C"/>
    <w:rsid w:val="007A2F48"/>
    <w:rsid w:val="007A53CC"/>
    <w:rsid w:val="007A53EE"/>
    <w:rsid w:val="007A6BFE"/>
    <w:rsid w:val="007A7C5C"/>
    <w:rsid w:val="007B0C00"/>
    <w:rsid w:val="007B7322"/>
    <w:rsid w:val="007C3373"/>
    <w:rsid w:val="007C4265"/>
    <w:rsid w:val="007C4449"/>
    <w:rsid w:val="007C4A97"/>
    <w:rsid w:val="007C54EF"/>
    <w:rsid w:val="007C61DC"/>
    <w:rsid w:val="007C7934"/>
    <w:rsid w:val="007C7AB0"/>
    <w:rsid w:val="007C7BE3"/>
    <w:rsid w:val="007D11F4"/>
    <w:rsid w:val="007D42ED"/>
    <w:rsid w:val="007D52B1"/>
    <w:rsid w:val="007D61C7"/>
    <w:rsid w:val="007D68E4"/>
    <w:rsid w:val="007D6C00"/>
    <w:rsid w:val="007D6EE1"/>
    <w:rsid w:val="007E11BD"/>
    <w:rsid w:val="007E2D35"/>
    <w:rsid w:val="007E2E89"/>
    <w:rsid w:val="007E3EB4"/>
    <w:rsid w:val="007E6D24"/>
    <w:rsid w:val="007E7FD0"/>
    <w:rsid w:val="007F0364"/>
    <w:rsid w:val="007F1AEC"/>
    <w:rsid w:val="007F1B0B"/>
    <w:rsid w:val="007F4DBC"/>
    <w:rsid w:val="007F642E"/>
    <w:rsid w:val="007F7FB2"/>
    <w:rsid w:val="008023B1"/>
    <w:rsid w:val="00802AD6"/>
    <w:rsid w:val="0080351C"/>
    <w:rsid w:val="00803ED4"/>
    <w:rsid w:val="00805DEB"/>
    <w:rsid w:val="008067C4"/>
    <w:rsid w:val="00810057"/>
    <w:rsid w:val="00812377"/>
    <w:rsid w:val="00816511"/>
    <w:rsid w:val="008166F8"/>
    <w:rsid w:val="00817251"/>
    <w:rsid w:val="0081768A"/>
    <w:rsid w:val="00817A83"/>
    <w:rsid w:val="00820106"/>
    <w:rsid w:val="00820933"/>
    <w:rsid w:val="008253FF"/>
    <w:rsid w:val="00833D46"/>
    <w:rsid w:val="00835E4D"/>
    <w:rsid w:val="008405E7"/>
    <w:rsid w:val="0084357C"/>
    <w:rsid w:val="00845AD6"/>
    <w:rsid w:val="00846E12"/>
    <w:rsid w:val="00847956"/>
    <w:rsid w:val="00847F21"/>
    <w:rsid w:val="00851F6F"/>
    <w:rsid w:val="0085525E"/>
    <w:rsid w:val="00856030"/>
    <w:rsid w:val="00856873"/>
    <w:rsid w:val="00860D0E"/>
    <w:rsid w:val="00862881"/>
    <w:rsid w:val="00865DC6"/>
    <w:rsid w:val="00866553"/>
    <w:rsid w:val="008672D4"/>
    <w:rsid w:val="00867D5C"/>
    <w:rsid w:val="0087758E"/>
    <w:rsid w:val="00877B0B"/>
    <w:rsid w:val="00877C9E"/>
    <w:rsid w:val="00884A4F"/>
    <w:rsid w:val="00884B4A"/>
    <w:rsid w:val="008865E5"/>
    <w:rsid w:val="00890956"/>
    <w:rsid w:val="00893C25"/>
    <w:rsid w:val="008A2116"/>
    <w:rsid w:val="008A2611"/>
    <w:rsid w:val="008A34A7"/>
    <w:rsid w:val="008A3504"/>
    <w:rsid w:val="008A57E4"/>
    <w:rsid w:val="008A7FB4"/>
    <w:rsid w:val="008B0769"/>
    <w:rsid w:val="008B4520"/>
    <w:rsid w:val="008B48C6"/>
    <w:rsid w:val="008C0680"/>
    <w:rsid w:val="008C111B"/>
    <w:rsid w:val="008C6AB2"/>
    <w:rsid w:val="008D1E2E"/>
    <w:rsid w:val="008D3318"/>
    <w:rsid w:val="008D4B01"/>
    <w:rsid w:val="008D4CB9"/>
    <w:rsid w:val="008D64DF"/>
    <w:rsid w:val="008E08F4"/>
    <w:rsid w:val="008E2ADE"/>
    <w:rsid w:val="008E6849"/>
    <w:rsid w:val="008E7D92"/>
    <w:rsid w:val="008F26F1"/>
    <w:rsid w:val="00903C62"/>
    <w:rsid w:val="00906301"/>
    <w:rsid w:val="009066C1"/>
    <w:rsid w:val="00907D30"/>
    <w:rsid w:val="00910B3A"/>
    <w:rsid w:val="0091107F"/>
    <w:rsid w:val="009116E3"/>
    <w:rsid w:val="00912166"/>
    <w:rsid w:val="0091327B"/>
    <w:rsid w:val="0091376D"/>
    <w:rsid w:val="00913A9B"/>
    <w:rsid w:val="00921BD4"/>
    <w:rsid w:val="00922757"/>
    <w:rsid w:val="00924A5E"/>
    <w:rsid w:val="00930EFF"/>
    <w:rsid w:val="00931A0F"/>
    <w:rsid w:val="00937199"/>
    <w:rsid w:val="0093750F"/>
    <w:rsid w:val="00940BA8"/>
    <w:rsid w:val="00942C1A"/>
    <w:rsid w:val="00942ED0"/>
    <w:rsid w:val="00943056"/>
    <w:rsid w:val="00944A5B"/>
    <w:rsid w:val="00944DB9"/>
    <w:rsid w:val="0094715F"/>
    <w:rsid w:val="0095026E"/>
    <w:rsid w:val="009516B5"/>
    <w:rsid w:val="00951E90"/>
    <w:rsid w:val="009526CF"/>
    <w:rsid w:val="00952C9E"/>
    <w:rsid w:val="00955D84"/>
    <w:rsid w:val="009636CC"/>
    <w:rsid w:val="00965CAA"/>
    <w:rsid w:val="00966A07"/>
    <w:rsid w:val="00974121"/>
    <w:rsid w:val="00984064"/>
    <w:rsid w:val="00984C19"/>
    <w:rsid w:val="00991667"/>
    <w:rsid w:val="009932ED"/>
    <w:rsid w:val="009938B4"/>
    <w:rsid w:val="0099505D"/>
    <w:rsid w:val="009A0845"/>
    <w:rsid w:val="009A5453"/>
    <w:rsid w:val="009A7A87"/>
    <w:rsid w:val="009B1679"/>
    <w:rsid w:val="009B1EA7"/>
    <w:rsid w:val="009B2962"/>
    <w:rsid w:val="009B3D8C"/>
    <w:rsid w:val="009B5338"/>
    <w:rsid w:val="009B56D6"/>
    <w:rsid w:val="009B57A0"/>
    <w:rsid w:val="009B6678"/>
    <w:rsid w:val="009C2150"/>
    <w:rsid w:val="009C3EE8"/>
    <w:rsid w:val="009C4106"/>
    <w:rsid w:val="009C6686"/>
    <w:rsid w:val="009C668D"/>
    <w:rsid w:val="009D33DA"/>
    <w:rsid w:val="009D3F0D"/>
    <w:rsid w:val="009D4295"/>
    <w:rsid w:val="009D79B0"/>
    <w:rsid w:val="009F14DC"/>
    <w:rsid w:val="009F1D1B"/>
    <w:rsid w:val="009F3DAA"/>
    <w:rsid w:val="009F3EEF"/>
    <w:rsid w:val="009F4A62"/>
    <w:rsid w:val="009F5B1B"/>
    <w:rsid w:val="009F6776"/>
    <w:rsid w:val="00A0055E"/>
    <w:rsid w:val="00A00E7F"/>
    <w:rsid w:val="00A0141F"/>
    <w:rsid w:val="00A0193B"/>
    <w:rsid w:val="00A02F0B"/>
    <w:rsid w:val="00A04811"/>
    <w:rsid w:val="00A05E93"/>
    <w:rsid w:val="00A10456"/>
    <w:rsid w:val="00A11216"/>
    <w:rsid w:val="00A14FB7"/>
    <w:rsid w:val="00A16BB1"/>
    <w:rsid w:val="00A2041B"/>
    <w:rsid w:val="00A208C2"/>
    <w:rsid w:val="00A243E4"/>
    <w:rsid w:val="00A304DA"/>
    <w:rsid w:val="00A3447B"/>
    <w:rsid w:val="00A35901"/>
    <w:rsid w:val="00A36062"/>
    <w:rsid w:val="00A365C2"/>
    <w:rsid w:val="00A36713"/>
    <w:rsid w:val="00A3740A"/>
    <w:rsid w:val="00A40BD4"/>
    <w:rsid w:val="00A419C5"/>
    <w:rsid w:val="00A41B1B"/>
    <w:rsid w:val="00A42DEB"/>
    <w:rsid w:val="00A442A9"/>
    <w:rsid w:val="00A456E1"/>
    <w:rsid w:val="00A45F36"/>
    <w:rsid w:val="00A50128"/>
    <w:rsid w:val="00A52E8D"/>
    <w:rsid w:val="00A54867"/>
    <w:rsid w:val="00A561A2"/>
    <w:rsid w:val="00A562C4"/>
    <w:rsid w:val="00A5758D"/>
    <w:rsid w:val="00A6109F"/>
    <w:rsid w:val="00A61854"/>
    <w:rsid w:val="00A6394F"/>
    <w:rsid w:val="00A71D44"/>
    <w:rsid w:val="00A72B07"/>
    <w:rsid w:val="00A72E81"/>
    <w:rsid w:val="00A808A5"/>
    <w:rsid w:val="00A808A9"/>
    <w:rsid w:val="00A81BA2"/>
    <w:rsid w:val="00A831D1"/>
    <w:rsid w:val="00A84834"/>
    <w:rsid w:val="00A85C8C"/>
    <w:rsid w:val="00A90DDE"/>
    <w:rsid w:val="00A91053"/>
    <w:rsid w:val="00A9263D"/>
    <w:rsid w:val="00A935C6"/>
    <w:rsid w:val="00A97C93"/>
    <w:rsid w:val="00AA0C14"/>
    <w:rsid w:val="00AA36A7"/>
    <w:rsid w:val="00AA55FA"/>
    <w:rsid w:val="00AA5675"/>
    <w:rsid w:val="00AA79DC"/>
    <w:rsid w:val="00AB1671"/>
    <w:rsid w:val="00AB6833"/>
    <w:rsid w:val="00AC237E"/>
    <w:rsid w:val="00AC5A8B"/>
    <w:rsid w:val="00AD0DC5"/>
    <w:rsid w:val="00AD38B2"/>
    <w:rsid w:val="00AD4957"/>
    <w:rsid w:val="00AD4EBB"/>
    <w:rsid w:val="00AD5F75"/>
    <w:rsid w:val="00AE3CA4"/>
    <w:rsid w:val="00AE47CA"/>
    <w:rsid w:val="00AE6899"/>
    <w:rsid w:val="00AF1A96"/>
    <w:rsid w:val="00AF2F9C"/>
    <w:rsid w:val="00AF66C2"/>
    <w:rsid w:val="00AF6B64"/>
    <w:rsid w:val="00B07F39"/>
    <w:rsid w:val="00B127CA"/>
    <w:rsid w:val="00B136BF"/>
    <w:rsid w:val="00B13EF6"/>
    <w:rsid w:val="00B1411E"/>
    <w:rsid w:val="00B1781B"/>
    <w:rsid w:val="00B240E0"/>
    <w:rsid w:val="00B24728"/>
    <w:rsid w:val="00B272EA"/>
    <w:rsid w:val="00B301E4"/>
    <w:rsid w:val="00B3120E"/>
    <w:rsid w:val="00B313A2"/>
    <w:rsid w:val="00B33B9F"/>
    <w:rsid w:val="00B40430"/>
    <w:rsid w:val="00B4349A"/>
    <w:rsid w:val="00B4420C"/>
    <w:rsid w:val="00B45238"/>
    <w:rsid w:val="00B462E5"/>
    <w:rsid w:val="00B47051"/>
    <w:rsid w:val="00B47C73"/>
    <w:rsid w:val="00B501D7"/>
    <w:rsid w:val="00B5100B"/>
    <w:rsid w:val="00B513A8"/>
    <w:rsid w:val="00B57E8E"/>
    <w:rsid w:val="00B64974"/>
    <w:rsid w:val="00B64A76"/>
    <w:rsid w:val="00B6539B"/>
    <w:rsid w:val="00B66A9F"/>
    <w:rsid w:val="00B67A9E"/>
    <w:rsid w:val="00B7253C"/>
    <w:rsid w:val="00B7581E"/>
    <w:rsid w:val="00B802F1"/>
    <w:rsid w:val="00B8065A"/>
    <w:rsid w:val="00B80FC1"/>
    <w:rsid w:val="00B844A2"/>
    <w:rsid w:val="00B85466"/>
    <w:rsid w:val="00B85D1B"/>
    <w:rsid w:val="00B86BBB"/>
    <w:rsid w:val="00B926E4"/>
    <w:rsid w:val="00B93062"/>
    <w:rsid w:val="00B937B1"/>
    <w:rsid w:val="00B9521C"/>
    <w:rsid w:val="00B95AD3"/>
    <w:rsid w:val="00B96F68"/>
    <w:rsid w:val="00B97978"/>
    <w:rsid w:val="00BA0310"/>
    <w:rsid w:val="00BA518D"/>
    <w:rsid w:val="00BB3517"/>
    <w:rsid w:val="00BB3CAB"/>
    <w:rsid w:val="00BB5ADC"/>
    <w:rsid w:val="00BB7F40"/>
    <w:rsid w:val="00BC66D5"/>
    <w:rsid w:val="00BC7251"/>
    <w:rsid w:val="00BC78F5"/>
    <w:rsid w:val="00BD34FD"/>
    <w:rsid w:val="00BD4AE4"/>
    <w:rsid w:val="00BD4C01"/>
    <w:rsid w:val="00BD68C9"/>
    <w:rsid w:val="00BD79D4"/>
    <w:rsid w:val="00BE305F"/>
    <w:rsid w:val="00BE3B7A"/>
    <w:rsid w:val="00BE52B9"/>
    <w:rsid w:val="00BE63AC"/>
    <w:rsid w:val="00BE696D"/>
    <w:rsid w:val="00BF2E04"/>
    <w:rsid w:val="00BF5EC8"/>
    <w:rsid w:val="00BF640B"/>
    <w:rsid w:val="00C0083F"/>
    <w:rsid w:val="00C01BC2"/>
    <w:rsid w:val="00C01F5E"/>
    <w:rsid w:val="00C026C5"/>
    <w:rsid w:val="00C0560A"/>
    <w:rsid w:val="00C065C3"/>
    <w:rsid w:val="00C0692A"/>
    <w:rsid w:val="00C115EA"/>
    <w:rsid w:val="00C1284A"/>
    <w:rsid w:val="00C17BFB"/>
    <w:rsid w:val="00C21EB7"/>
    <w:rsid w:val="00C22722"/>
    <w:rsid w:val="00C230F6"/>
    <w:rsid w:val="00C239B4"/>
    <w:rsid w:val="00C25D66"/>
    <w:rsid w:val="00C34F0B"/>
    <w:rsid w:val="00C43010"/>
    <w:rsid w:val="00C44011"/>
    <w:rsid w:val="00C4401C"/>
    <w:rsid w:val="00C4445B"/>
    <w:rsid w:val="00C45438"/>
    <w:rsid w:val="00C467EC"/>
    <w:rsid w:val="00C50F57"/>
    <w:rsid w:val="00C52841"/>
    <w:rsid w:val="00C5529F"/>
    <w:rsid w:val="00C56131"/>
    <w:rsid w:val="00C56661"/>
    <w:rsid w:val="00C621F1"/>
    <w:rsid w:val="00C6671E"/>
    <w:rsid w:val="00C67DAE"/>
    <w:rsid w:val="00C72237"/>
    <w:rsid w:val="00C730E2"/>
    <w:rsid w:val="00C759FD"/>
    <w:rsid w:val="00C77122"/>
    <w:rsid w:val="00C77B47"/>
    <w:rsid w:val="00C8195B"/>
    <w:rsid w:val="00C82120"/>
    <w:rsid w:val="00C82F42"/>
    <w:rsid w:val="00C866B4"/>
    <w:rsid w:val="00C86735"/>
    <w:rsid w:val="00C8784C"/>
    <w:rsid w:val="00C87AD1"/>
    <w:rsid w:val="00C91F6B"/>
    <w:rsid w:val="00C924FD"/>
    <w:rsid w:val="00CA0FE6"/>
    <w:rsid w:val="00CA12B5"/>
    <w:rsid w:val="00CA28F7"/>
    <w:rsid w:val="00CA5A7C"/>
    <w:rsid w:val="00CB0BB8"/>
    <w:rsid w:val="00CB0D54"/>
    <w:rsid w:val="00CB24B7"/>
    <w:rsid w:val="00CB319A"/>
    <w:rsid w:val="00CB58DB"/>
    <w:rsid w:val="00CC0144"/>
    <w:rsid w:val="00CC03B8"/>
    <w:rsid w:val="00CC5ED3"/>
    <w:rsid w:val="00CD4888"/>
    <w:rsid w:val="00CD4DA3"/>
    <w:rsid w:val="00CD53DC"/>
    <w:rsid w:val="00CD5452"/>
    <w:rsid w:val="00CD580D"/>
    <w:rsid w:val="00CD7083"/>
    <w:rsid w:val="00CE6D96"/>
    <w:rsid w:val="00CF2C7A"/>
    <w:rsid w:val="00CF5948"/>
    <w:rsid w:val="00D00D5D"/>
    <w:rsid w:val="00D01112"/>
    <w:rsid w:val="00D0472C"/>
    <w:rsid w:val="00D04AE5"/>
    <w:rsid w:val="00D050C3"/>
    <w:rsid w:val="00D12213"/>
    <w:rsid w:val="00D142DF"/>
    <w:rsid w:val="00D174F1"/>
    <w:rsid w:val="00D17A3B"/>
    <w:rsid w:val="00D21C0C"/>
    <w:rsid w:val="00D23D8D"/>
    <w:rsid w:val="00D25244"/>
    <w:rsid w:val="00D30295"/>
    <w:rsid w:val="00D3032B"/>
    <w:rsid w:val="00D30549"/>
    <w:rsid w:val="00D309AE"/>
    <w:rsid w:val="00D31327"/>
    <w:rsid w:val="00D32165"/>
    <w:rsid w:val="00D351DD"/>
    <w:rsid w:val="00D4276A"/>
    <w:rsid w:val="00D4355D"/>
    <w:rsid w:val="00D449A7"/>
    <w:rsid w:val="00D44E73"/>
    <w:rsid w:val="00D46722"/>
    <w:rsid w:val="00D46CC8"/>
    <w:rsid w:val="00D4703F"/>
    <w:rsid w:val="00D47E0B"/>
    <w:rsid w:val="00D5055A"/>
    <w:rsid w:val="00D50D49"/>
    <w:rsid w:val="00D64AA8"/>
    <w:rsid w:val="00D664A2"/>
    <w:rsid w:val="00D67373"/>
    <w:rsid w:val="00D719BF"/>
    <w:rsid w:val="00D773AC"/>
    <w:rsid w:val="00D81219"/>
    <w:rsid w:val="00D8127D"/>
    <w:rsid w:val="00D835E0"/>
    <w:rsid w:val="00D83AC4"/>
    <w:rsid w:val="00D878CE"/>
    <w:rsid w:val="00D96DB7"/>
    <w:rsid w:val="00DA6CF8"/>
    <w:rsid w:val="00DB14DC"/>
    <w:rsid w:val="00DB2FFE"/>
    <w:rsid w:val="00DC2199"/>
    <w:rsid w:val="00DC30E8"/>
    <w:rsid w:val="00DC511A"/>
    <w:rsid w:val="00DC5281"/>
    <w:rsid w:val="00DD23C4"/>
    <w:rsid w:val="00DD3693"/>
    <w:rsid w:val="00DE1D88"/>
    <w:rsid w:val="00DE3B84"/>
    <w:rsid w:val="00DE6DC9"/>
    <w:rsid w:val="00DF1B0C"/>
    <w:rsid w:val="00DF1B4B"/>
    <w:rsid w:val="00DF2FDD"/>
    <w:rsid w:val="00DF4763"/>
    <w:rsid w:val="00DF5197"/>
    <w:rsid w:val="00DF71E9"/>
    <w:rsid w:val="00E0079F"/>
    <w:rsid w:val="00E037DD"/>
    <w:rsid w:val="00E04F2F"/>
    <w:rsid w:val="00E05C8D"/>
    <w:rsid w:val="00E0681A"/>
    <w:rsid w:val="00E108C0"/>
    <w:rsid w:val="00E12111"/>
    <w:rsid w:val="00E13C3A"/>
    <w:rsid w:val="00E17386"/>
    <w:rsid w:val="00E204D3"/>
    <w:rsid w:val="00E21B72"/>
    <w:rsid w:val="00E225A3"/>
    <w:rsid w:val="00E22A76"/>
    <w:rsid w:val="00E23087"/>
    <w:rsid w:val="00E25E2F"/>
    <w:rsid w:val="00E27C30"/>
    <w:rsid w:val="00E3148D"/>
    <w:rsid w:val="00E35061"/>
    <w:rsid w:val="00E370A0"/>
    <w:rsid w:val="00E428D1"/>
    <w:rsid w:val="00E42DF1"/>
    <w:rsid w:val="00E451A1"/>
    <w:rsid w:val="00E46F82"/>
    <w:rsid w:val="00E4747E"/>
    <w:rsid w:val="00E47697"/>
    <w:rsid w:val="00E47E38"/>
    <w:rsid w:val="00E51515"/>
    <w:rsid w:val="00E51912"/>
    <w:rsid w:val="00E5203C"/>
    <w:rsid w:val="00E5270A"/>
    <w:rsid w:val="00E549B9"/>
    <w:rsid w:val="00E54ED1"/>
    <w:rsid w:val="00E564C7"/>
    <w:rsid w:val="00E605A7"/>
    <w:rsid w:val="00E627EE"/>
    <w:rsid w:val="00E629A0"/>
    <w:rsid w:val="00E65568"/>
    <w:rsid w:val="00E67D4A"/>
    <w:rsid w:val="00E70A06"/>
    <w:rsid w:val="00E713CD"/>
    <w:rsid w:val="00E7178F"/>
    <w:rsid w:val="00E77747"/>
    <w:rsid w:val="00E81B68"/>
    <w:rsid w:val="00E826E0"/>
    <w:rsid w:val="00E82FC3"/>
    <w:rsid w:val="00E90121"/>
    <w:rsid w:val="00E909D4"/>
    <w:rsid w:val="00E95B8D"/>
    <w:rsid w:val="00EA3800"/>
    <w:rsid w:val="00EA60A0"/>
    <w:rsid w:val="00EA73AE"/>
    <w:rsid w:val="00EB0275"/>
    <w:rsid w:val="00EB1C2D"/>
    <w:rsid w:val="00EB2478"/>
    <w:rsid w:val="00EB4C58"/>
    <w:rsid w:val="00EB5CB2"/>
    <w:rsid w:val="00EB75A9"/>
    <w:rsid w:val="00EC0063"/>
    <w:rsid w:val="00EC1849"/>
    <w:rsid w:val="00EC400D"/>
    <w:rsid w:val="00ED674D"/>
    <w:rsid w:val="00ED6A66"/>
    <w:rsid w:val="00ED75FE"/>
    <w:rsid w:val="00ED795B"/>
    <w:rsid w:val="00EE080D"/>
    <w:rsid w:val="00EE0A3D"/>
    <w:rsid w:val="00EE7D32"/>
    <w:rsid w:val="00EF208C"/>
    <w:rsid w:val="00EF4539"/>
    <w:rsid w:val="00EF6BC3"/>
    <w:rsid w:val="00EF7B3E"/>
    <w:rsid w:val="00F02676"/>
    <w:rsid w:val="00F066CA"/>
    <w:rsid w:val="00F07AE7"/>
    <w:rsid w:val="00F07D6F"/>
    <w:rsid w:val="00F10699"/>
    <w:rsid w:val="00F12B63"/>
    <w:rsid w:val="00F12B8C"/>
    <w:rsid w:val="00F145C7"/>
    <w:rsid w:val="00F14A41"/>
    <w:rsid w:val="00F21746"/>
    <w:rsid w:val="00F21911"/>
    <w:rsid w:val="00F227CC"/>
    <w:rsid w:val="00F23475"/>
    <w:rsid w:val="00F24BDB"/>
    <w:rsid w:val="00F26D3F"/>
    <w:rsid w:val="00F2772B"/>
    <w:rsid w:val="00F30F86"/>
    <w:rsid w:val="00F31CBA"/>
    <w:rsid w:val="00F32B15"/>
    <w:rsid w:val="00F32FCB"/>
    <w:rsid w:val="00F333F8"/>
    <w:rsid w:val="00F353AB"/>
    <w:rsid w:val="00F36732"/>
    <w:rsid w:val="00F3703D"/>
    <w:rsid w:val="00F37842"/>
    <w:rsid w:val="00F51E62"/>
    <w:rsid w:val="00F52367"/>
    <w:rsid w:val="00F52435"/>
    <w:rsid w:val="00F5260F"/>
    <w:rsid w:val="00F5319E"/>
    <w:rsid w:val="00F5618C"/>
    <w:rsid w:val="00F63016"/>
    <w:rsid w:val="00F63762"/>
    <w:rsid w:val="00F64156"/>
    <w:rsid w:val="00F67683"/>
    <w:rsid w:val="00F70A21"/>
    <w:rsid w:val="00F71DE4"/>
    <w:rsid w:val="00F736B8"/>
    <w:rsid w:val="00F746B5"/>
    <w:rsid w:val="00F82098"/>
    <w:rsid w:val="00F82779"/>
    <w:rsid w:val="00F83DE8"/>
    <w:rsid w:val="00F8436B"/>
    <w:rsid w:val="00F84881"/>
    <w:rsid w:val="00F90248"/>
    <w:rsid w:val="00F975F7"/>
    <w:rsid w:val="00FA23A0"/>
    <w:rsid w:val="00FA32E7"/>
    <w:rsid w:val="00FA54AF"/>
    <w:rsid w:val="00FA73ED"/>
    <w:rsid w:val="00FA79C2"/>
    <w:rsid w:val="00FB40BC"/>
    <w:rsid w:val="00FC0A3F"/>
    <w:rsid w:val="00FC17FB"/>
    <w:rsid w:val="00FC1817"/>
    <w:rsid w:val="00FC668B"/>
    <w:rsid w:val="00FC679C"/>
    <w:rsid w:val="00FC7C22"/>
    <w:rsid w:val="00FD02E1"/>
    <w:rsid w:val="00FE1331"/>
    <w:rsid w:val="00FE2523"/>
    <w:rsid w:val="00FE36C8"/>
    <w:rsid w:val="00FE42F9"/>
    <w:rsid w:val="00FE48A5"/>
    <w:rsid w:val="00FE4AE7"/>
    <w:rsid w:val="00FE5615"/>
    <w:rsid w:val="00FE6DF3"/>
    <w:rsid w:val="00FE77A2"/>
    <w:rsid w:val="00FE7E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A8F71B"/>
  <w15:chartTrackingRefBased/>
  <w15:docId w15:val="{1EBF8D45-A442-487C-9BC5-614A02C03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F2C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28DB"/>
    <w:pPr>
      <w:tabs>
        <w:tab w:val="center" w:pos="4680"/>
        <w:tab w:val="right" w:pos="9360"/>
      </w:tabs>
      <w:spacing w:after="0" w:line="240" w:lineRule="auto"/>
    </w:pPr>
    <w:rPr>
      <w:rFonts w:eastAsia="Times New Roman"/>
    </w:rPr>
  </w:style>
  <w:style w:type="character" w:customStyle="1" w:styleId="HeaderChar">
    <w:name w:val="Header Char"/>
    <w:basedOn w:val="DefaultParagraphFont"/>
    <w:link w:val="Header"/>
    <w:uiPriority w:val="99"/>
    <w:rsid w:val="006C28DB"/>
    <w:rPr>
      <w:rFonts w:eastAsia="Times New Roman"/>
    </w:rPr>
  </w:style>
  <w:style w:type="paragraph" w:styleId="NoSpacing">
    <w:name w:val="No Spacing"/>
    <w:link w:val="NoSpacingChar"/>
    <w:uiPriority w:val="1"/>
    <w:qFormat/>
    <w:rsid w:val="00255F3C"/>
    <w:pPr>
      <w:spacing w:after="0" w:line="240" w:lineRule="auto"/>
    </w:pPr>
  </w:style>
  <w:style w:type="table" w:styleId="TableGrid">
    <w:name w:val="Table Grid"/>
    <w:basedOn w:val="TableNormal"/>
    <w:uiPriority w:val="39"/>
    <w:rsid w:val="00BB7F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0A4C"/>
    <w:pPr>
      <w:ind w:left="720"/>
      <w:contextualSpacing/>
    </w:pPr>
  </w:style>
  <w:style w:type="character" w:styleId="CommentReference">
    <w:name w:val="annotation reference"/>
    <w:basedOn w:val="DefaultParagraphFont"/>
    <w:uiPriority w:val="99"/>
    <w:semiHidden/>
    <w:unhideWhenUsed/>
    <w:rsid w:val="0071194D"/>
    <w:rPr>
      <w:sz w:val="16"/>
      <w:szCs w:val="16"/>
    </w:rPr>
  </w:style>
  <w:style w:type="paragraph" w:styleId="CommentText">
    <w:name w:val="annotation text"/>
    <w:basedOn w:val="Normal"/>
    <w:link w:val="CommentTextChar"/>
    <w:uiPriority w:val="99"/>
    <w:unhideWhenUsed/>
    <w:rsid w:val="0071194D"/>
    <w:pPr>
      <w:spacing w:line="240" w:lineRule="auto"/>
    </w:pPr>
    <w:rPr>
      <w:sz w:val="20"/>
      <w:szCs w:val="20"/>
    </w:rPr>
  </w:style>
  <w:style w:type="character" w:customStyle="1" w:styleId="CommentTextChar">
    <w:name w:val="Comment Text Char"/>
    <w:basedOn w:val="DefaultParagraphFont"/>
    <w:link w:val="CommentText"/>
    <w:uiPriority w:val="99"/>
    <w:rsid w:val="0071194D"/>
    <w:rPr>
      <w:sz w:val="20"/>
      <w:szCs w:val="20"/>
    </w:rPr>
  </w:style>
  <w:style w:type="paragraph" w:styleId="BalloonText">
    <w:name w:val="Balloon Text"/>
    <w:basedOn w:val="Normal"/>
    <w:link w:val="BalloonTextChar"/>
    <w:uiPriority w:val="99"/>
    <w:semiHidden/>
    <w:unhideWhenUsed/>
    <w:rsid w:val="007119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94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49181A"/>
    <w:rPr>
      <w:b/>
      <w:bCs/>
    </w:rPr>
  </w:style>
  <w:style w:type="character" w:customStyle="1" w:styleId="CommentSubjectChar">
    <w:name w:val="Comment Subject Char"/>
    <w:basedOn w:val="CommentTextChar"/>
    <w:link w:val="CommentSubject"/>
    <w:uiPriority w:val="99"/>
    <w:semiHidden/>
    <w:rsid w:val="0049181A"/>
    <w:rPr>
      <w:b/>
      <w:bCs/>
      <w:sz w:val="20"/>
      <w:szCs w:val="20"/>
    </w:rPr>
  </w:style>
  <w:style w:type="paragraph" w:styleId="Footer">
    <w:name w:val="footer"/>
    <w:basedOn w:val="Normal"/>
    <w:link w:val="FooterChar"/>
    <w:uiPriority w:val="99"/>
    <w:unhideWhenUsed/>
    <w:rsid w:val="00F370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703D"/>
  </w:style>
  <w:style w:type="character" w:customStyle="1" w:styleId="NoSpacingChar">
    <w:name w:val="No Spacing Char"/>
    <w:basedOn w:val="DefaultParagraphFont"/>
    <w:link w:val="NoSpacing"/>
    <w:uiPriority w:val="1"/>
    <w:rsid w:val="009C3EE8"/>
  </w:style>
  <w:style w:type="paragraph" w:customStyle="1" w:styleId="Default">
    <w:name w:val="Default"/>
    <w:rsid w:val="006C53A8"/>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84723"/>
    <w:rPr>
      <w:color w:val="0563C1" w:themeColor="hyperlink"/>
      <w:u w:val="single"/>
    </w:rPr>
  </w:style>
  <w:style w:type="paragraph" w:styleId="NormalWeb">
    <w:name w:val="Normal (Web)"/>
    <w:basedOn w:val="Normal"/>
    <w:uiPriority w:val="99"/>
    <w:unhideWhenUsed/>
    <w:rsid w:val="008D4B01"/>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UnresolvedMention1">
    <w:name w:val="Unresolved Mention1"/>
    <w:basedOn w:val="DefaultParagraphFont"/>
    <w:uiPriority w:val="99"/>
    <w:semiHidden/>
    <w:unhideWhenUsed/>
    <w:rsid w:val="00A3447B"/>
    <w:rPr>
      <w:color w:val="808080"/>
      <w:shd w:val="clear" w:color="auto" w:fill="E6E6E6"/>
    </w:rPr>
  </w:style>
  <w:style w:type="character" w:customStyle="1" w:styleId="UnresolvedMention2">
    <w:name w:val="Unresolved Mention2"/>
    <w:basedOn w:val="DefaultParagraphFont"/>
    <w:uiPriority w:val="99"/>
    <w:semiHidden/>
    <w:unhideWhenUsed/>
    <w:rsid w:val="0030077B"/>
    <w:rPr>
      <w:color w:val="808080"/>
      <w:shd w:val="clear" w:color="auto" w:fill="E6E6E6"/>
    </w:rPr>
  </w:style>
  <w:style w:type="character" w:styleId="FollowedHyperlink">
    <w:name w:val="FollowedHyperlink"/>
    <w:basedOn w:val="DefaultParagraphFont"/>
    <w:uiPriority w:val="99"/>
    <w:semiHidden/>
    <w:unhideWhenUsed/>
    <w:rsid w:val="00627F03"/>
    <w:rPr>
      <w:color w:val="954F72" w:themeColor="followedHyperlink"/>
      <w:u w:val="single"/>
    </w:rPr>
  </w:style>
  <w:style w:type="character" w:styleId="UnresolvedMention">
    <w:name w:val="Unresolved Mention"/>
    <w:basedOn w:val="DefaultParagraphFont"/>
    <w:uiPriority w:val="99"/>
    <w:semiHidden/>
    <w:unhideWhenUsed/>
    <w:rsid w:val="00A808A5"/>
    <w:rPr>
      <w:color w:val="605E5C"/>
      <w:shd w:val="clear" w:color="auto" w:fill="E1DFDD"/>
    </w:rPr>
  </w:style>
  <w:style w:type="table" w:customStyle="1" w:styleId="TableGrid1">
    <w:name w:val="Table Grid1"/>
    <w:basedOn w:val="TableNormal"/>
    <w:next w:val="TableGrid"/>
    <w:uiPriority w:val="39"/>
    <w:rsid w:val="00317C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63946">
      <w:bodyDiv w:val="1"/>
      <w:marLeft w:val="0"/>
      <w:marRight w:val="0"/>
      <w:marTop w:val="0"/>
      <w:marBottom w:val="0"/>
      <w:divBdr>
        <w:top w:val="none" w:sz="0" w:space="0" w:color="auto"/>
        <w:left w:val="none" w:sz="0" w:space="0" w:color="auto"/>
        <w:bottom w:val="none" w:sz="0" w:space="0" w:color="auto"/>
        <w:right w:val="none" w:sz="0" w:space="0" w:color="auto"/>
      </w:divBdr>
    </w:div>
    <w:div w:id="44376747">
      <w:bodyDiv w:val="1"/>
      <w:marLeft w:val="0"/>
      <w:marRight w:val="0"/>
      <w:marTop w:val="0"/>
      <w:marBottom w:val="0"/>
      <w:divBdr>
        <w:top w:val="none" w:sz="0" w:space="0" w:color="auto"/>
        <w:left w:val="none" w:sz="0" w:space="0" w:color="auto"/>
        <w:bottom w:val="none" w:sz="0" w:space="0" w:color="auto"/>
        <w:right w:val="none" w:sz="0" w:space="0" w:color="auto"/>
      </w:divBdr>
    </w:div>
    <w:div w:id="88046862">
      <w:bodyDiv w:val="1"/>
      <w:marLeft w:val="0"/>
      <w:marRight w:val="0"/>
      <w:marTop w:val="0"/>
      <w:marBottom w:val="0"/>
      <w:divBdr>
        <w:top w:val="none" w:sz="0" w:space="0" w:color="auto"/>
        <w:left w:val="none" w:sz="0" w:space="0" w:color="auto"/>
        <w:bottom w:val="none" w:sz="0" w:space="0" w:color="auto"/>
        <w:right w:val="none" w:sz="0" w:space="0" w:color="auto"/>
      </w:divBdr>
    </w:div>
    <w:div w:id="89933912">
      <w:bodyDiv w:val="1"/>
      <w:marLeft w:val="0"/>
      <w:marRight w:val="0"/>
      <w:marTop w:val="0"/>
      <w:marBottom w:val="0"/>
      <w:divBdr>
        <w:top w:val="none" w:sz="0" w:space="0" w:color="auto"/>
        <w:left w:val="none" w:sz="0" w:space="0" w:color="auto"/>
        <w:bottom w:val="none" w:sz="0" w:space="0" w:color="auto"/>
        <w:right w:val="none" w:sz="0" w:space="0" w:color="auto"/>
      </w:divBdr>
    </w:div>
    <w:div w:id="121968082">
      <w:bodyDiv w:val="1"/>
      <w:marLeft w:val="0"/>
      <w:marRight w:val="0"/>
      <w:marTop w:val="0"/>
      <w:marBottom w:val="0"/>
      <w:divBdr>
        <w:top w:val="none" w:sz="0" w:space="0" w:color="auto"/>
        <w:left w:val="none" w:sz="0" w:space="0" w:color="auto"/>
        <w:bottom w:val="none" w:sz="0" w:space="0" w:color="auto"/>
        <w:right w:val="none" w:sz="0" w:space="0" w:color="auto"/>
      </w:divBdr>
    </w:div>
    <w:div w:id="175854396">
      <w:bodyDiv w:val="1"/>
      <w:marLeft w:val="0"/>
      <w:marRight w:val="0"/>
      <w:marTop w:val="0"/>
      <w:marBottom w:val="0"/>
      <w:divBdr>
        <w:top w:val="none" w:sz="0" w:space="0" w:color="auto"/>
        <w:left w:val="none" w:sz="0" w:space="0" w:color="auto"/>
        <w:bottom w:val="none" w:sz="0" w:space="0" w:color="auto"/>
        <w:right w:val="none" w:sz="0" w:space="0" w:color="auto"/>
      </w:divBdr>
    </w:div>
    <w:div w:id="190996849">
      <w:bodyDiv w:val="1"/>
      <w:marLeft w:val="0"/>
      <w:marRight w:val="0"/>
      <w:marTop w:val="0"/>
      <w:marBottom w:val="0"/>
      <w:divBdr>
        <w:top w:val="none" w:sz="0" w:space="0" w:color="auto"/>
        <w:left w:val="none" w:sz="0" w:space="0" w:color="auto"/>
        <w:bottom w:val="none" w:sz="0" w:space="0" w:color="auto"/>
        <w:right w:val="none" w:sz="0" w:space="0" w:color="auto"/>
      </w:divBdr>
    </w:div>
    <w:div w:id="241791865">
      <w:bodyDiv w:val="1"/>
      <w:marLeft w:val="0"/>
      <w:marRight w:val="0"/>
      <w:marTop w:val="0"/>
      <w:marBottom w:val="0"/>
      <w:divBdr>
        <w:top w:val="none" w:sz="0" w:space="0" w:color="auto"/>
        <w:left w:val="none" w:sz="0" w:space="0" w:color="auto"/>
        <w:bottom w:val="none" w:sz="0" w:space="0" w:color="auto"/>
        <w:right w:val="none" w:sz="0" w:space="0" w:color="auto"/>
      </w:divBdr>
    </w:div>
    <w:div w:id="289215078">
      <w:bodyDiv w:val="1"/>
      <w:marLeft w:val="0"/>
      <w:marRight w:val="0"/>
      <w:marTop w:val="0"/>
      <w:marBottom w:val="0"/>
      <w:divBdr>
        <w:top w:val="none" w:sz="0" w:space="0" w:color="auto"/>
        <w:left w:val="none" w:sz="0" w:space="0" w:color="auto"/>
        <w:bottom w:val="none" w:sz="0" w:space="0" w:color="auto"/>
        <w:right w:val="none" w:sz="0" w:space="0" w:color="auto"/>
      </w:divBdr>
    </w:div>
    <w:div w:id="412508912">
      <w:bodyDiv w:val="1"/>
      <w:marLeft w:val="0"/>
      <w:marRight w:val="0"/>
      <w:marTop w:val="0"/>
      <w:marBottom w:val="0"/>
      <w:divBdr>
        <w:top w:val="none" w:sz="0" w:space="0" w:color="auto"/>
        <w:left w:val="none" w:sz="0" w:space="0" w:color="auto"/>
        <w:bottom w:val="none" w:sz="0" w:space="0" w:color="auto"/>
        <w:right w:val="none" w:sz="0" w:space="0" w:color="auto"/>
      </w:divBdr>
    </w:div>
    <w:div w:id="449670907">
      <w:bodyDiv w:val="1"/>
      <w:marLeft w:val="0"/>
      <w:marRight w:val="0"/>
      <w:marTop w:val="0"/>
      <w:marBottom w:val="0"/>
      <w:divBdr>
        <w:top w:val="none" w:sz="0" w:space="0" w:color="auto"/>
        <w:left w:val="none" w:sz="0" w:space="0" w:color="auto"/>
        <w:bottom w:val="none" w:sz="0" w:space="0" w:color="auto"/>
        <w:right w:val="none" w:sz="0" w:space="0" w:color="auto"/>
      </w:divBdr>
    </w:div>
    <w:div w:id="477956946">
      <w:bodyDiv w:val="1"/>
      <w:marLeft w:val="0"/>
      <w:marRight w:val="0"/>
      <w:marTop w:val="0"/>
      <w:marBottom w:val="0"/>
      <w:divBdr>
        <w:top w:val="none" w:sz="0" w:space="0" w:color="auto"/>
        <w:left w:val="none" w:sz="0" w:space="0" w:color="auto"/>
        <w:bottom w:val="none" w:sz="0" w:space="0" w:color="auto"/>
        <w:right w:val="none" w:sz="0" w:space="0" w:color="auto"/>
      </w:divBdr>
    </w:div>
    <w:div w:id="569269533">
      <w:bodyDiv w:val="1"/>
      <w:marLeft w:val="0"/>
      <w:marRight w:val="0"/>
      <w:marTop w:val="0"/>
      <w:marBottom w:val="0"/>
      <w:divBdr>
        <w:top w:val="none" w:sz="0" w:space="0" w:color="auto"/>
        <w:left w:val="none" w:sz="0" w:space="0" w:color="auto"/>
        <w:bottom w:val="none" w:sz="0" w:space="0" w:color="auto"/>
        <w:right w:val="none" w:sz="0" w:space="0" w:color="auto"/>
      </w:divBdr>
    </w:div>
    <w:div w:id="602030038">
      <w:bodyDiv w:val="1"/>
      <w:marLeft w:val="0"/>
      <w:marRight w:val="0"/>
      <w:marTop w:val="0"/>
      <w:marBottom w:val="0"/>
      <w:divBdr>
        <w:top w:val="none" w:sz="0" w:space="0" w:color="auto"/>
        <w:left w:val="none" w:sz="0" w:space="0" w:color="auto"/>
        <w:bottom w:val="none" w:sz="0" w:space="0" w:color="auto"/>
        <w:right w:val="none" w:sz="0" w:space="0" w:color="auto"/>
      </w:divBdr>
    </w:div>
    <w:div w:id="756487184">
      <w:bodyDiv w:val="1"/>
      <w:marLeft w:val="0"/>
      <w:marRight w:val="0"/>
      <w:marTop w:val="0"/>
      <w:marBottom w:val="0"/>
      <w:divBdr>
        <w:top w:val="none" w:sz="0" w:space="0" w:color="auto"/>
        <w:left w:val="none" w:sz="0" w:space="0" w:color="auto"/>
        <w:bottom w:val="none" w:sz="0" w:space="0" w:color="auto"/>
        <w:right w:val="none" w:sz="0" w:space="0" w:color="auto"/>
      </w:divBdr>
    </w:div>
    <w:div w:id="837772068">
      <w:bodyDiv w:val="1"/>
      <w:marLeft w:val="0"/>
      <w:marRight w:val="0"/>
      <w:marTop w:val="0"/>
      <w:marBottom w:val="0"/>
      <w:divBdr>
        <w:top w:val="none" w:sz="0" w:space="0" w:color="auto"/>
        <w:left w:val="none" w:sz="0" w:space="0" w:color="auto"/>
        <w:bottom w:val="none" w:sz="0" w:space="0" w:color="auto"/>
        <w:right w:val="none" w:sz="0" w:space="0" w:color="auto"/>
      </w:divBdr>
    </w:div>
    <w:div w:id="846293020">
      <w:bodyDiv w:val="1"/>
      <w:marLeft w:val="0"/>
      <w:marRight w:val="0"/>
      <w:marTop w:val="0"/>
      <w:marBottom w:val="0"/>
      <w:divBdr>
        <w:top w:val="none" w:sz="0" w:space="0" w:color="auto"/>
        <w:left w:val="none" w:sz="0" w:space="0" w:color="auto"/>
        <w:bottom w:val="none" w:sz="0" w:space="0" w:color="auto"/>
        <w:right w:val="none" w:sz="0" w:space="0" w:color="auto"/>
      </w:divBdr>
    </w:div>
    <w:div w:id="958683655">
      <w:bodyDiv w:val="1"/>
      <w:marLeft w:val="0"/>
      <w:marRight w:val="0"/>
      <w:marTop w:val="0"/>
      <w:marBottom w:val="0"/>
      <w:divBdr>
        <w:top w:val="none" w:sz="0" w:space="0" w:color="auto"/>
        <w:left w:val="none" w:sz="0" w:space="0" w:color="auto"/>
        <w:bottom w:val="none" w:sz="0" w:space="0" w:color="auto"/>
        <w:right w:val="none" w:sz="0" w:space="0" w:color="auto"/>
      </w:divBdr>
    </w:div>
    <w:div w:id="997880821">
      <w:bodyDiv w:val="1"/>
      <w:marLeft w:val="0"/>
      <w:marRight w:val="0"/>
      <w:marTop w:val="0"/>
      <w:marBottom w:val="0"/>
      <w:divBdr>
        <w:top w:val="none" w:sz="0" w:space="0" w:color="auto"/>
        <w:left w:val="none" w:sz="0" w:space="0" w:color="auto"/>
        <w:bottom w:val="none" w:sz="0" w:space="0" w:color="auto"/>
        <w:right w:val="none" w:sz="0" w:space="0" w:color="auto"/>
      </w:divBdr>
    </w:div>
    <w:div w:id="1028218746">
      <w:bodyDiv w:val="1"/>
      <w:marLeft w:val="0"/>
      <w:marRight w:val="0"/>
      <w:marTop w:val="0"/>
      <w:marBottom w:val="0"/>
      <w:divBdr>
        <w:top w:val="none" w:sz="0" w:space="0" w:color="auto"/>
        <w:left w:val="none" w:sz="0" w:space="0" w:color="auto"/>
        <w:bottom w:val="none" w:sz="0" w:space="0" w:color="auto"/>
        <w:right w:val="none" w:sz="0" w:space="0" w:color="auto"/>
      </w:divBdr>
    </w:div>
    <w:div w:id="1063674457">
      <w:bodyDiv w:val="1"/>
      <w:marLeft w:val="0"/>
      <w:marRight w:val="0"/>
      <w:marTop w:val="0"/>
      <w:marBottom w:val="0"/>
      <w:divBdr>
        <w:top w:val="none" w:sz="0" w:space="0" w:color="auto"/>
        <w:left w:val="none" w:sz="0" w:space="0" w:color="auto"/>
        <w:bottom w:val="none" w:sz="0" w:space="0" w:color="auto"/>
        <w:right w:val="none" w:sz="0" w:space="0" w:color="auto"/>
      </w:divBdr>
    </w:div>
    <w:div w:id="1176504998">
      <w:bodyDiv w:val="1"/>
      <w:marLeft w:val="0"/>
      <w:marRight w:val="0"/>
      <w:marTop w:val="0"/>
      <w:marBottom w:val="0"/>
      <w:divBdr>
        <w:top w:val="none" w:sz="0" w:space="0" w:color="auto"/>
        <w:left w:val="none" w:sz="0" w:space="0" w:color="auto"/>
        <w:bottom w:val="none" w:sz="0" w:space="0" w:color="auto"/>
        <w:right w:val="none" w:sz="0" w:space="0" w:color="auto"/>
      </w:divBdr>
    </w:div>
    <w:div w:id="1263565387">
      <w:bodyDiv w:val="1"/>
      <w:marLeft w:val="0"/>
      <w:marRight w:val="0"/>
      <w:marTop w:val="0"/>
      <w:marBottom w:val="0"/>
      <w:divBdr>
        <w:top w:val="none" w:sz="0" w:space="0" w:color="auto"/>
        <w:left w:val="none" w:sz="0" w:space="0" w:color="auto"/>
        <w:bottom w:val="none" w:sz="0" w:space="0" w:color="auto"/>
        <w:right w:val="none" w:sz="0" w:space="0" w:color="auto"/>
      </w:divBdr>
    </w:div>
    <w:div w:id="1269003856">
      <w:bodyDiv w:val="1"/>
      <w:marLeft w:val="0"/>
      <w:marRight w:val="0"/>
      <w:marTop w:val="0"/>
      <w:marBottom w:val="0"/>
      <w:divBdr>
        <w:top w:val="none" w:sz="0" w:space="0" w:color="auto"/>
        <w:left w:val="none" w:sz="0" w:space="0" w:color="auto"/>
        <w:bottom w:val="none" w:sz="0" w:space="0" w:color="auto"/>
        <w:right w:val="none" w:sz="0" w:space="0" w:color="auto"/>
      </w:divBdr>
    </w:div>
    <w:div w:id="1291977492">
      <w:bodyDiv w:val="1"/>
      <w:marLeft w:val="0"/>
      <w:marRight w:val="0"/>
      <w:marTop w:val="0"/>
      <w:marBottom w:val="0"/>
      <w:divBdr>
        <w:top w:val="none" w:sz="0" w:space="0" w:color="auto"/>
        <w:left w:val="none" w:sz="0" w:space="0" w:color="auto"/>
        <w:bottom w:val="none" w:sz="0" w:space="0" w:color="auto"/>
        <w:right w:val="none" w:sz="0" w:space="0" w:color="auto"/>
      </w:divBdr>
    </w:div>
    <w:div w:id="1329210325">
      <w:bodyDiv w:val="1"/>
      <w:marLeft w:val="0"/>
      <w:marRight w:val="0"/>
      <w:marTop w:val="0"/>
      <w:marBottom w:val="0"/>
      <w:divBdr>
        <w:top w:val="none" w:sz="0" w:space="0" w:color="auto"/>
        <w:left w:val="none" w:sz="0" w:space="0" w:color="auto"/>
        <w:bottom w:val="none" w:sz="0" w:space="0" w:color="auto"/>
        <w:right w:val="none" w:sz="0" w:space="0" w:color="auto"/>
      </w:divBdr>
    </w:div>
    <w:div w:id="1616791495">
      <w:bodyDiv w:val="1"/>
      <w:marLeft w:val="0"/>
      <w:marRight w:val="0"/>
      <w:marTop w:val="0"/>
      <w:marBottom w:val="0"/>
      <w:divBdr>
        <w:top w:val="none" w:sz="0" w:space="0" w:color="auto"/>
        <w:left w:val="none" w:sz="0" w:space="0" w:color="auto"/>
        <w:bottom w:val="none" w:sz="0" w:space="0" w:color="auto"/>
        <w:right w:val="none" w:sz="0" w:space="0" w:color="auto"/>
      </w:divBdr>
    </w:div>
    <w:div w:id="1658219117">
      <w:bodyDiv w:val="1"/>
      <w:marLeft w:val="0"/>
      <w:marRight w:val="0"/>
      <w:marTop w:val="0"/>
      <w:marBottom w:val="0"/>
      <w:divBdr>
        <w:top w:val="none" w:sz="0" w:space="0" w:color="auto"/>
        <w:left w:val="none" w:sz="0" w:space="0" w:color="auto"/>
        <w:bottom w:val="none" w:sz="0" w:space="0" w:color="auto"/>
        <w:right w:val="none" w:sz="0" w:space="0" w:color="auto"/>
      </w:divBdr>
    </w:div>
    <w:div w:id="1670253755">
      <w:bodyDiv w:val="1"/>
      <w:marLeft w:val="0"/>
      <w:marRight w:val="0"/>
      <w:marTop w:val="0"/>
      <w:marBottom w:val="0"/>
      <w:divBdr>
        <w:top w:val="none" w:sz="0" w:space="0" w:color="auto"/>
        <w:left w:val="none" w:sz="0" w:space="0" w:color="auto"/>
        <w:bottom w:val="none" w:sz="0" w:space="0" w:color="auto"/>
        <w:right w:val="none" w:sz="0" w:space="0" w:color="auto"/>
      </w:divBdr>
    </w:div>
    <w:div w:id="1811172309">
      <w:bodyDiv w:val="1"/>
      <w:marLeft w:val="0"/>
      <w:marRight w:val="0"/>
      <w:marTop w:val="0"/>
      <w:marBottom w:val="0"/>
      <w:divBdr>
        <w:top w:val="none" w:sz="0" w:space="0" w:color="auto"/>
        <w:left w:val="none" w:sz="0" w:space="0" w:color="auto"/>
        <w:bottom w:val="none" w:sz="0" w:space="0" w:color="auto"/>
        <w:right w:val="none" w:sz="0" w:space="0" w:color="auto"/>
      </w:divBdr>
    </w:div>
    <w:div w:id="1925410362">
      <w:bodyDiv w:val="1"/>
      <w:marLeft w:val="0"/>
      <w:marRight w:val="0"/>
      <w:marTop w:val="0"/>
      <w:marBottom w:val="0"/>
      <w:divBdr>
        <w:top w:val="none" w:sz="0" w:space="0" w:color="auto"/>
        <w:left w:val="none" w:sz="0" w:space="0" w:color="auto"/>
        <w:bottom w:val="none" w:sz="0" w:space="0" w:color="auto"/>
        <w:right w:val="none" w:sz="0" w:space="0" w:color="auto"/>
      </w:divBdr>
    </w:div>
    <w:div w:id="1937325809">
      <w:bodyDiv w:val="1"/>
      <w:marLeft w:val="0"/>
      <w:marRight w:val="0"/>
      <w:marTop w:val="0"/>
      <w:marBottom w:val="0"/>
      <w:divBdr>
        <w:top w:val="none" w:sz="0" w:space="0" w:color="auto"/>
        <w:left w:val="none" w:sz="0" w:space="0" w:color="auto"/>
        <w:bottom w:val="none" w:sz="0" w:space="0" w:color="auto"/>
        <w:right w:val="none" w:sz="0" w:space="0" w:color="auto"/>
      </w:divBdr>
    </w:div>
    <w:div w:id="1953514464">
      <w:bodyDiv w:val="1"/>
      <w:marLeft w:val="0"/>
      <w:marRight w:val="0"/>
      <w:marTop w:val="0"/>
      <w:marBottom w:val="0"/>
      <w:divBdr>
        <w:top w:val="none" w:sz="0" w:space="0" w:color="auto"/>
        <w:left w:val="none" w:sz="0" w:space="0" w:color="auto"/>
        <w:bottom w:val="none" w:sz="0" w:space="0" w:color="auto"/>
        <w:right w:val="none" w:sz="0" w:space="0" w:color="auto"/>
      </w:divBdr>
      <w:divsChild>
        <w:div w:id="744496046">
          <w:marLeft w:val="547"/>
          <w:marRight w:val="0"/>
          <w:marTop w:val="0"/>
          <w:marBottom w:val="90"/>
          <w:divBdr>
            <w:top w:val="none" w:sz="0" w:space="0" w:color="auto"/>
            <w:left w:val="none" w:sz="0" w:space="0" w:color="auto"/>
            <w:bottom w:val="none" w:sz="0" w:space="0" w:color="auto"/>
            <w:right w:val="none" w:sz="0" w:space="0" w:color="auto"/>
          </w:divBdr>
        </w:div>
        <w:div w:id="1319962454">
          <w:marLeft w:val="547"/>
          <w:marRight w:val="0"/>
          <w:marTop w:val="0"/>
          <w:marBottom w:val="90"/>
          <w:divBdr>
            <w:top w:val="none" w:sz="0" w:space="0" w:color="auto"/>
            <w:left w:val="none" w:sz="0" w:space="0" w:color="auto"/>
            <w:bottom w:val="none" w:sz="0" w:space="0" w:color="auto"/>
            <w:right w:val="none" w:sz="0" w:space="0" w:color="auto"/>
          </w:divBdr>
        </w:div>
      </w:divsChild>
    </w:div>
    <w:div w:id="2002811794">
      <w:bodyDiv w:val="1"/>
      <w:marLeft w:val="0"/>
      <w:marRight w:val="0"/>
      <w:marTop w:val="0"/>
      <w:marBottom w:val="0"/>
      <w:divBdr>
        <w:top w:val="none" w:sz="0" w:space="0" w:color="auto"/>
        <w:left w:val="none" w:sz="0" w:space="0" w:color="auto"/>
        <w:bottom w:val="none" w:sz="0" w:space="0" w:color="auto"/>
        <w:right w:val="none" w:sz="0" w:space="0" w:color="auto"/>
      </w:divBdr>
    </w:div>
    <w:div w:id="2035035866">
      <w:bodyDiv w:val="1"/>
      <w:marLeft w:val="0"/>
      <w:marRight w:val="0"/>
      <w:marTop w:val="0"/>
      <w:marBottom w:val="0"/>
      <w:divBdr>
        <w:top w:val="none" w:sz="0" w:space="0" w:color="auto"/>
        <w:left w:val="none" w:sz="0" w:space="0" w:color="auto"/>
        <w:bottom w:val="none" w:sz="0" w:space="0" w:color="auto"/>
        <w:right w:val="none" w:sz="0" w:space="0" w:color="auto"/>
      </w:divBdr>
    </w:div>
    <w:div w:id="2130775190">
      <w:bodyDiv w:val="1"/>
      <w:marLeft w:val="0"/>
      <w:marRight w:val="0"/>
      <w:marTop w:val="0"/>
      <w:marBottom w:val="0"/>
      <w:divBdr>
        <w:top w:val="none" w:sz="0" w:space="0" w:color="auto"/>
        <w:left w:val="none" w:sz="0" w:space="0" w:color="auto"/>
        <w:bottom w:val="none" w:sz="0" w:space="0" w:color="auto"/>
        <w:right w:val="none" w:sz="0" w:space="0" w:color="auto"/>
      </w:divBdr>
    </w:div>
    <w:div w:id="2140605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ph.georgia.gov/pdmp" TargetMode="Externa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chart" Target="charts/chart20.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image" Target="media/image4.jpg"/><Relationship Id="rId42" Type="http://schemas.openxmlformats.org/officeDocument/2006/relationships/hyperlink" Target="https://dph.georgia.gov/stopopioidaddiction" TargetMode="External"/><Relationship Id="rId47" Type="http://schemas.openxmlformats.org/officeDocument/2006/relationships/hyperlink" Target="https://dph.georgia.gov/opioid-epidemic-medical-providers-and-pharmacists"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oasis.state.ga.us/PageDirect.aspx?referer=MortalityDrugOverdoses" TargetMode="Externa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image" Target="media/image3.jpg"/><Relationship Id="rId38" Type="http://schemas.openxmlformats.org/officeDocument/2006/relationships/chart" Target="charts/chart19.xml"/><Relationship Id="rId46" Type="http://schemas.openxmlformats.org/officeDocument/2006/relationships/hyperlink" Target="https://dph.georgia.gov/opioid-epidemic-individuals-and-families" TargetMode="Externa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hyperlink" Target="https://dph.georgia.gov/drug-overdose-surveillance-un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ph.georgia.gov/drug-surveillance-unit" TargetMode="External"/><Relationship Id="rId24" Type="http://schemas.openxmlformats.org/officeDocument/2006/relationships/chart" Target="charts/chart11.xml"/><Relationship Id="rId32" Type="http://schemas.openxmlformats.org/officeDocument/2006/relationships/image" Target="media/image2.jpg"/><Relationship Id="rId37" Type="http://schemas.openxmlformats.org/officeDocument/2006/relationships/hyperlink" Target="https://dofs-gbi.georgia.gov/" TargetMode="External"/><Relationship Id="rId40" Type="http://schemas.openxmlformats.org/officeDocument/2006/relationships/chart" Target="charts/chart21.xml"/><Relationship Id="rId45" Type="http://schemas.openxmlformats.org/officeDocument/2006/relationships/hyperlink" Target="https://dph.georgia.gov/drug-surveillance-unit"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image" Target="media/image6.jpg"/><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hart" Target="charts/chart6.xml"/><Relationship Id="rId31" Type="http://schemas.openxmlformats.org/officeDocument/2006/relationships/chart" Target="charts/chart18.xml"/><Relationship Id="rId44" Type="http://schemas.openxmlformats.org/officeDocument/2006/relationships/hyperlink" Target="https://dph.georgia.gov/pdmp"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image" Target="media/image5.jpg"/><Relationship Id="rId43" Type="http://schemas.openxmlformats.org/officeDocument/2006/relationships/hyperlink" Target="https://dph.georgia.gov/georgias-opioid-response" TargetMode="External"/><Relationship Id="rId48" Type="http://schemas.openxmlformats.org/officeDocument/2006/relationships/hyperlink" Target="https://dph.georgia.gov/opioid-epidemic-first-responders-and-ems" TargetMode="Externa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5" Type="http://schemas.openxmlformats.org/officeDocument/2006/relationships/chartUserShapes" Target="../drawings/drawing1.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5" Type="http://schemas.openxmlformats.org/officeDocument/2006/relationships/chartUserShapes" Target="../drawings/drawing2.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oleObject" Target="file:///I:\All%20Reports\2018%20Data%20Surveillance%20Report\Final\GBI%202018%20Data%20Visualizations_FINAL_9.23.19.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I:\All%20Reports\2018%20Data%20Surveillance%20Report\Final\GBI%202018%20Data%20Visualizations_FINAL_9.23.19.xlsx" TargetMode="External"/><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sz="1400" b="0" i="0" u="none" strike="noStrike" baseline="0">
                <a:effectLst/>
              </a:rPr>
              <a:t>Drug-Involved </a:t>
            </a:r>
            <a:r>
              <a:rPr lang="en-US" sz="1400"/>
              <a:t>Overdose Deaths Occurring in</a:t>
            </a:r>
            <a:r>
              <a:rPr lang="en-US" sz="1400" baseline="0"/>
              <a:t> </a:t>
            </a:r>
            <a:r>
              <a:rPr lang="en-US" sz="1400"/>
              <a:t>Georgia, by Drug Type, 2010-2018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autoTitleDeleted val="0"/>
    <c:plotArea>
      <c:layout>
        <c:manualLayout>
          <c:layoutTarget val="inner"/>
          <c:xMode val="edge"/>
          <c:yMode val="edge"/>
          <c:x val="0.14064650207565058"/>
          <c:y val="0.26662011178306794"/>
          <c:w val="0.59165794984242592"/>
          <c:h val="0.5426690545605386"/>
        </c:manualLayout>
      </c:layout>
      <c:lineChart>
        <c:grouping val="standard"/>
        <c:varyColors val="0"/>
        <c:ser>
          <c:idx val="0"/>
          <c:order val="0"/>
          <c:tx>
            <c:strRef>
              <c:f>Sheet1!$A$3</c:f>
              <c:strCache>
                <c:ptCount val="1"/>
                <c:pt idx="0">
                  <c:v>Any Opioid</c:v>
                </c:pt>
              </c:strCache>
            </c:strRef>
          </c:tx>
          <c:spPr>
            <a:ln w="28575" cap="rnd">
              <a:solidFill>
                <a:srgbClr val="5B9BD5"/>
              </a:solidFill>
              <a:round/>
            </a:ln>
            <a:effectLst/>
          </c:spPr>
          <c:marker>
            <c:symbol val="none"/>
          </c:marker>
          <c:cat>
            <c:numRef>
              <c:f>Sheet1!$B$2:$J$2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Sheet1!$B$3:$J$3</c:f>
              <c:numCache>
                <c:formatCode>General</c:formatCode>
                <c:ptCount val="9"/>
                <c:pt idx="0">
                  <c:v>514</c:v>
                </c:pt>
                <c:pt idx="1">
                  <c:v>519</c:v>
                </c:pt>
                <c:pt idx="2">
                  <c:v>554</c:v>
                </c:pt>
                <c:pt idx="3">
                  <c:v>556</c:v>
                </c:pt>
                <c:pt idx="4">
                  <c:v>637</c:v>
                </c:pt>
                <c:pt idx="5">
                  <c:v>901</c:v>
                </c:pt>
                <c:pt idx="6">
                  <c:v>954</c:v>
                </c:pt>
                <c:pt idx="7">
                  <c:v>1051</c:v>
                </c:pt>
                <c:pt idx="8">
                  <c:v>962</c:v>
                </c:pt>
              </c:numCache>
            </c:numRef>
          </c:val>
          <c:smooth val="0"/>
          <c:extLst>
            <c:ext xmlns:c16="http://schemas.microsoft.com/office/drawing/2014/chart" uri="{C3380CC4-5D6E-409C-BE32-E72D297353CC}">
              <c16:uniqueId val="{00000000-9D10-4C2F-AD80-CE14EC8BC0E1}"/>
            </c:ext>
          </c:extLst>
        </c:ser>
        <c:ser>
          <c:idx val="1"/>
          <c:order val="1"/>
          <c:tx>
            <c:strRef>
              <c:f>Sheet1!$A$4</c:f>
              <c:strCache>
                <c:ptCount val="1"/>
                <c:pt idx="0">
                  <c:v>Synthetic Opioids</c:v>
                </c:pt>
              </c:strCache>
            </c:strRef>
          </c:tx>
          <c:spPr>
            <a:ln w="28575" cap="rnd">
              <a:solidFill>
                <a:schemeClr val="accent2"/>
              </a:solidFill>
              <a:round/>
            </a:ln>
            <a:effectLst/>
          </c:spPr>
          <c:marker>
            <c:symbol val="none"/>
          </c:marker>
          <c:cat>
            <c:numRef>
              <c:f>Sheet1!$B$2:$J$2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Sheet1!$B$4:$J$4</c:f>
              <c:numCache>
                <c:formatCode>General</c:formatCode>
                <c:ptCount val="9"/>
                <c:pt idx="0">
                  <c:v>102</c:v>
                </c:pt>
                <c:pt idx="1">
                  <c:v>84</c:v>
                </c:pt>
                <c:pt idx="2">
                  <c:v>65</c:v>
                </c:pt>
                <c:pt idx="3">
                  <c:v>82</c:v>
                </c:pt>
                <c:pt idx="4">
                  <c:v>164</c:v>
                </c:pt>
                <c:pt idx="5">
                  <c:v>411</c:v>
                </c:pt>
                <c:pt idx="6">
                  <c:v>399</c:v>
                </c:pt>
                <c:pt idx="7">
                  <c:v>506</c:v>
                </c:pt>
                <c:pt idx="8">
                  <c:v>476</c:v>
                </c:pt>
              </c:numCache>
            </c:numRef>
          </c:val>
          <c:smooth val="0"/>
          <c:extLst>
            <c:ext xmlns:c16="http://schemas.microsoft.com/office/drawing/2014/chart" uri="{C3380CC4-5D6E-409C-BE32-E72D297353CC}">
              <c16:uniqueId val="{00000001-9D10-4C2F-AD80-CE14EC8BC0E1}"/>
            </c:ext>
          </c:extLst>
        </c:ser>
        <c:ser>
          <c:idx val="2"/>
          <c:order val="2"/>
          <c:tx>
            <c:strRef>
              <c:f>Sheet1!$A$5</c:f>
              <c:strCache>
                <c:ptCount val="1"/>
                <c:pt idx="0">
                  <c:v>Heroin</c:v>
                </c:pt>
              </c:strCache>
            </c:strRef>
          </c:tx>
          <c:spPr>
            <a:ln w="28575" cap="rnd">
              <a:solidFill>
                <a:schemeClr val="accent3"/>
              </a:solidFill>
              <a:round/>
            </a:ln>
            <a:effectLst/>
          </c:spPr>
          <c:marker>
            <c:symbol val="none"/>
          </c:marker>
          <c:cat>
            <c:numRef>
              <c:f>Sheet1!$B$2:$J$2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Sheet1!$B$5:$J$5</c:f>
              <c:numCache>
                <c:formatCode>General</c:formatCode>
                <c:ptCount val="9"/>
                <c:pt idx="0">
                  <c:v>4</c:v>
                </c:pt>
                <c:pt idx="1">
                  <c:v>29</c:v>
                </c:pt>
                <c:pt idx="2">
                  <c:v>106</c:v>
                </c:pt>
                <c:pt idx="3">
                  <c:v>131</c:v>
                </c:pt>
                <c:pt idx="4">
                  <c:v>236</c:v>
                </c:pt>
                <c:pt idx="5">
                  <c:v>252</c:v>
                </c:pt>
                <c:pt idx="6">
                  <c:v>228</c:v>
                </c:pt>
                <c:pt idx="7">
                  <c:v>284</c:v>
                </c:pt>
                <c:pt idx="8">
                  <c:v>341</c:v>
                </c:pt>
              </c:numCache>
            </c:numRef>
          </c:val>
          <c:smooth val="0"/>
          <c:extLst>
            <c:ext xmlns:c16="http://schemas.microsoft.com/office/drawing/2014/chart" uri="{C3380CC4-5D6E-409C-BE32-E72D297353CC}">
              <c16:uniqueId val="{00000002-9D10-4C2F-AD80-CE14EC8BC0E1}"/>
            </c:ext>
          </c:extLst>
        </c:ser>
        <c:ser>
          <c:idx val="3"/>
          <c:order val="3"/>
          <c:tx>
            <c:strRef>
              <c:f>Sheet1!$A$6</c:f>
              <c:strCache>
                <c:ptCount val="1"/>
                <c:pt idx="0">
                  <c:v>Fentanyl</c:v>
                </c:pt>
              </c:strCache>
            </c:strRef>
          </c:tx>
          <c:spPr>
            <a:ln w="28575" cap="rnd">
              <a:solidFill>
                <a:schemeClr val="accent4"/>
              </a:solidFill>
              <a:round/>
            </a:ln>
            <a:effectLst/>
          </c:spPr>
          <c:marker>
            <c:symbol val="none"/>
          </c:marker>
          <c:cat>
            <c:numRef>
              <c:f>Sheet1!$B$2:$J$2</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Sheet1!$B$6:$J$6</c:f>
              <c:numCache>
                <c:formatCode>General</c:formatCode>
                <c:ptCount val="9"/>
                <c:pt idx="2">
                  <c:v>48</c:v>
                </c:pt>
                <c:pt idx="3">
                  <c:v>52</c:v>
                </c:pt>
                <c:pt idx="4">
                  <c:v>138</c:v>
                </c:pt>
                <c:pt idx="5">
                  <c:v>255</c:v>
                </c:pt>
                <c:pt idx="6">
                  <c:v>245</c:v>
                </c:pt>
                <c:pt idx="7">
                  <c:v>381</c:v>
                </c:pt>
                <c:pt idx="8">
                  <c:v>348</c:v>
                </c:pt>
              </c:numCache>
            </c:numRef>
          </c:val>
          <c:smooth val="0"/>
          <c:extLst>
            <c:ext xmlns:c16="http://schemas.microsoft.com/office/drawing/2014/chart" uri="{C3380CC4-5D6E-409C-BE32-E72D297353CC}">
              <c16:uniqueId val="{00000003-9D10-4C2F-AD80-CE14EC8BC0E1}"/>
            </c:ext>
          </c:extLst>
        </c:ser>
        <c:dLbls>
          <c:showLegendKey val="0"/>
          <c:showVal val="0"/>
          <c:showCatName val="0"/>
          <c:showSerName val="0"/>
          <c:showPercent val="0"/>
          <c:showBubbleSize val="0"/>
        </c:dLbls>
        <c:smooth val="0"/>
        <c:axId val="978676656"/>
        <c:axId val="726061688"/>
      </c:lineChart>
      <c:catAx>
        <c:axId val="97867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726061688"/>
        <c:crosses val="autoZero"/>
        <c:auto val="1"/>
        <c:lblAlgn val="ctr"/>
        <c:lblOffset val="100"/>
        <c:noMultiLvlLbl val="0"/>
      </c:catAx>
      <c:valAx>
        <c:axId val="726061688"/>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a:t>No. deaths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978676656"/>
        <c:crosses val="autoZero"/>
        <c:crossBetween val="between"/>
      </c:valAx>
      <c:spPr>
        <a:noFill/>
        <a:ln>
          <a:noFill/>
        </a:ln>
        <a:effectLst/>
      </c:spPr>
    </c:plotArea>
    <c:legend>
      <c:legendPos val="r"/>
      <c:layout>
        <c:manualLayout>
          <c:xMode val="edge"/>
          <c:yMode val="edge"/>
          <c:x val="0.73872277598947766"/>
          <c:y val="0.2755607907029653"/>
          <c:w val="0.24625660440583333"/>
          <c:h val="0.411435308291381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Segoe UI" panose="020B0502040204020203" pitchFamily="34" charset="0"/>
          <a:cs typeface="Segoe UI" panose="020B0502040204020203" pitchFamily="34"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sz="1400" b="0" i="0" u="none" strike="noStrike" baseline="0">
                <a:effectLst/>
              </a:rPr>
              <a:t>Opioid-Involved </a:t>
            </a:r>
            <a:r>
              <a:rPr lang="en-US" sz="1400"/>
              <a:t>Overdose Emergency Department (ED) Visits and Hospitalizations, by Drug Type, Georgia Residents, 2016-2018</a:t>
            </a:r>
          </a:p>
        </c:rich>
      </c:tx>
      <c:layout>
        <c:manualLayout>
          <c:xMode val="edge"/>
          <c:yMode val="edge"/>
          <c:x val="0.10635411198600175"/>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autoTitleDeleted val="0"/>
    <c:plotArea>
      <c:layout/>
      <c:barChart>
        <c:barDir val="col"/>
        <c:grouping val="clustered"/>
        <c:varyColors val="0"/>
        <c:ser>
          <c:idx val="0"/>
          <c:order val="0"/>
          <c:tx>
            <c:strRef>
              <c:f>Sheet1!$B$76</c:f>
              <c:strCache>
                <c:ptCount val="1"/>
                <c:pt idx="0">
                  <c:v>Any Opioid</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Sheet1!$A$77:$A$82</c:f>
              <c:strCache>
                <c:ptCount val="6"/>
                <c:pt idx="0">
                  <c:v>ED Visits 2016</c:v>
                </c:pt>
                <c:pt idx="1">
                  <c:v>ED Visits 2017</c:v>
                </c:pt>
                <c:pt idx="2">
                  <c:v>ED Visits 2018</c:v>
                </c:pt>
                <c:pt idx="3">
                  <c:v>Hospitalizations 2016</c:v>
                </c:pt>
                <c:pt idx="4">
                  <c:v>Hospitalizations 2017</c:v>
                </c:pt>
                <c:pt idx="5">
                  <c:v>Hospitalizations 2018</c:v>
                </c:pt>
              </c:strCache>
            </c:strRef>
          </c:cat>
          <c:val>
            <c:numRef>
              <c:f>Sheet1!$B$77:$B$82</c:f>
              <c:numCache>
                <c:formatCode>General</c:formatCode>
                <c:ptCount val="6"/>
                <c:pt idx="0">
                  <c:v>5195</c:v>
                </c:pt>
                <c:pt idx="1">
                  <c:v>5656</c:v>
                </c:pt>
                <c:pt idx="2">
                  <c:v>4985</c:v>
                </c:pt>
                <c:pt idx="3">
                  <c:v>2639</c:v>
                </c:pt>
                <c:pt idx="4">
                  <c:v>2622</c:v>
                </c:pt>
                <c:pt idx="5">
                  <c:v>2353</c:v>
                </c:pt>
              </c:numCache>
            </c:numRef>
          </c:val>
          <c:extLst>
            <c:ext xmlns:c16="http://schemas.microsoft.com/office/drawing/2014/chart" uri="{C3380CC4-5D6E-409C-BE32-E72D297353CC}">
              <c16:uniqueId val="{00000000-7B20-46AD-9C2E-BACB486A4B8D}"/>
            </c:ext>
          </c:extLst>
        </c:ser>
        <c:ser>
          <c:idx val="1"/>
          <c:order val="1"/>
          <c:tx>
            <c:strRef>
              <c:f>Sheet1!$C$76</c:f>
              <c:strCache>
                <c:ptCount val="1"/>
                <c:pt idx="0">
                  <c:v>Heroin</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Sheet1!$A$77:$A$82</c:f>
              <c:strCache>
                <c:ptCount val="6"/>
                <c:pt idx="0">
                  <c:v>ED Visits 2016</c:v>
                </c:pt>
                <c:pt idx="1">
                  <c:v>ED Visits 2017</c:v>
                </c:pt>
                <c:pt idx="2">
                  <c:v>ED Visits 2018</c:v>
                </c:pt>
                <c:pt idx="3">
                  <c:v>Hospitalizations 2016</c:v>
                </c:pt>
                <c:pt idx="4">
                  <c:v>Hospitalizations 2017</c:v>
                </c:pt>
                <c:pt idx="5">
                  <c:v>Hospitalizations 2018</c:v>
                </c:pt>
              </c:strCache>
            </c:strRef>
          </c:cat>
          <c:val>
            <c:numRef>
              <c:f>Sheet1!$C$77:$C$82</c:f>
              <c:numCache>
                <c:formatCode>General</c:formatCode>
                <c:ptCount val="6"/>
                <c:pt idx="0">
                  <c:v>1204</c:v>
                </c:pt>
                <c:pt idx="1">
                  <c:v>1521</c:v>
                </c:pt>
                <c:pt idx="2">
                  <c:v>1353</c:v>
                </c:pt>
                <c:pt idx="3">
                  <c:v>306</c:v>
                </c:pt>
                <c:pt idx="4">
                  <c:v>335</c:v>
                </c:pt>
                <c:pt idx="5">
                  <c:v>325</c:v>
                </c:pt>
              </c:numCache>
            </c:numRef>
          </c:val>
          <c:extLst>
            <c:ext xmlns:c16="http://schemas.microsoft.com/office/drawing/2014/chart" uri="{C3380CC4-5D6E-409C-BE32-E72D297353CC}">
              <c16:uniqueId val="{00000001-7B20-46AD-9C2E-BACB486A4B8D}"/>
            </c:ext>
          </c:extLst>
        </c:ser>
        <c:dLbls>
          <c:dLblPos val="outEnd"/>
          <c:showLegendKey val="0"/>
          <c:showVal val="1"/>
          <c:showCatName val="0"/>
          <c:showSerName val="0"/>
          <c:showPercent val="0"/>
          <c:showBubbleSize val="0"/>
        </c:dLbls>
        <c:gapWidth val="219"/>
        <c:overlap val="-27"/>
        <c:axId val="552609136"/>
        <c:axId val="552609528"/>
      </c:barChart>
      <c:catAx>
        <c:axId val="552609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552609528"/>
        <c:crosses val="autoZero"/>
        <c:auto val="1"/>
        <c:lblAlgn val="ctr"/>
        <c:lblOffset val="100"/>
        <c:noMultiLvlLbl val="0"/>
      </c:catAx>
      <c:valAx>
        <c:axId val="552609528"/>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a:t>No. of visits or hospitalizations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552609136"/>
        <c:crosses val="autoZero"/>
        <c:crossBetween val="between"/>
      </c:valAx>
      <c:spPr>
        <a:noFill/>
        <a:ln>
          <a:noFill/>
        </a:ln>
        <a:effectLst/>
      </c:spPr>
    </c:plotArea>
    <c:legend>
      <c:legendPos val="b"/>
      <c:layout>
        <c:manualLayout>
          <c:xMode val="edge"/>
          <c:yMode val="edge"/>
          <c:x val="0.69308153934387884"/>
          <c:y val="0.28064507016159601"/>
          <c:w val="0.22771575839204311"/>
          <c:h val="7.036796132411836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Segoe UI" panose="020B0502040204020203" pitchFamily="34" charset="0"/>
          <a:cs typeface="Segoe UI" panose="020B0502040204020203" pitchFamily="34"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sz="1400" b="0" i="0" baseline="0">
                <a:effectLst/>
              </a:rPr>
              <a:t>Quarterly Opioid-Involved Overdose Emergency Department (ED) Visit Rates, by Drug Type, Georgia Residents, 2016-2018</a:t>
            </a:r>
            <a:endParaRPr lang="en-US"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autoTitleDeleted val="0"/>
    <c:plotArea>
      <c:layout>
        <c:manualLayout>
          <c:layoutTarget val="inner"/>
          <c:xMode val="edge"/>
          <c:yMode val="edge"/>
          <c:x val="0.11655596118728284"/>
          <c:y val="0.26997654524309433"/>
          <c:w val="0.73837969960882144"/>
          <c:h val="0.48576095921239898"/>
        </c:manualLayout>
      </c:layout>
      <c:lineChart>
        <c:grouping val="standard"/>
        <c:varyColors val="0"/>
        <c:ser>
          <c:idx val="0"/>
          <c:order val="0"/>
          <c:tx>
            <c:strRef>
              <c:f>Sheet1!$B$192</c:f>
              <c:strCache>
                <c:ptCount val="1"/>
                <c:pt idx="0">
                  <c:v>Any Opioid</c:v>
                </c:pt>
              </c:strCache>
            </c:strRef>
          </c:tx>
          <c:spPr>
            <a:ln w="28575" cap="rnd">
              <a:solidFill>
                <a:srgbClr val="5B9BD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Sheet1!$A$193:$A$204</c:f>
              <c:strCache>
                <c:ptCount val="12"/>
                <c:pt idx="0">
                  <c:v>2016 Q1</c:v>
                </c:pt>
                <c:pt idx="1">
                  <c:v>2016 Q2</c:v>
                </c:pt>
                <c:pt idx="2">
                  <c:v>2016 Q3</c:v>
                </c:pt>
                <c:pt idx="3">
                  <c:v>2016 Q4</c:v>
                </c:pt>
                <c:pt idx="4">
                  <c:v>2017 Q1</c:v>
                </c:pt>
                <c:pt idx="5">
                  <c:v>2017 Q2</c:v>
                </c:pt>
                <c:pt idx="6">
                  <c:v>2017 Q3</c:v>
                </c:pt>
                <c:pt idx="7">
                  <c:v>2017 Q4</c:v>
                </c:pt>
                <c:pt idx="8">
                  <c:v>2018 Q1</c:v>
                </c:pt>
                <c:pt idx="9">
                  <c:v>2018 Q2</c:v>
                </c:pt>
                <c:pt idx="10">
                  <c:v>2018 Q3</c:v>
                </c:pt>
                <c:pt idx="11">
                  <c:v>2018 Q4</c:v>
                </c:pt>
              </c:strCache>
            </c:strRef>
          </c:cat>
          <c:val>
            <c:numRef>
              <c:f>Sheet1!$B$193:$B$204</c:f>
              <c:numCache>
                <c:formatCode>0.0</c:formatCode>
                <c:ptCount val="12"/>
                <c:pt idx="0">
                  <c:v>11.026490000000001</c:v>
                </c:pt>
                <c:pt idx="1">
                  <c:v>12.394270000000001</c:v>
                </c:pt>
                <c:pt idx="2">
                  <c:v>12.32343</c:v>
                </c:pt>
                <c:pt idx="3">
                  <c:v>13.14533</c:v>
                </c:pt>
                <c:pt idx="4">
                  <c:v>13.78181</c:v>
                </c:pt>
                <c:pt idx="5">
                  <c:v>14.73597</c:v>
                </c:pt>
                <c:pt idx="6">
                  <c:v>11.992089999999999</c:v>
                </c:pt>
                <c:pt idx="7">
                  <c:v>12.100390000000001</c:v>
                </c:pt>
                <c:pt idx="8">
                  <c:v>11.897690000000001</c:v>
                </c:pt>
                <c:pt idx="9">
                  <c:v>11.69098</c:v>
                </c:pt>
                <c:pt idx="10">
                  <c:v>11.3286</c:v>
                </c:pt>
                <c:pt idx="11">
                  <c:v>10.7118</c:v>
                </c:pt>
              </c:numCache>
            </c:numRef>
          </c:val>
          <c:smooth val="0"/>
          <c:extLst>
            <c:ext xmlns:c16="http://schemas.microsoft.com/office/drawing/2014/chart" uri="{C3380CC4-5D6E-409C-BE32-E72D297353CC}">
              <c16:uniqueId val="{00000000-703E-4C1D-80AE-4907B90005EB}"/>
            </c:ext>
          </c:extLst>
        </c:ser>
        <c:ser>
          <c:idx val="1"/>
          <c:order val="1"/>
          <c:tx>
            <c:strRef>
              <c:f>Sheet1!$C$192</c:f>
              <c:strCache>
                <c:ptCount val="1"/>
                <c:pt idx="0">
                  <c:v>Heroin</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Sheet1!$A$193:$A$204</c:f>
              <c:strCache>
                <c:ptCount val="12"/>
                <c:pt idx="0">
                  <c:v>2016 Q1</c:v>
                </c:pt>
                <c:pt idx="1">
                  <c:v>2016 Q2</c:v>
                </c:pt>
                <c:pt idx="2">
                  <c:v>2016 Q3</c:v>
                </c:pt>
                <c:pt idx="3">
                  <c:v>2016 Q4</c:v>
                </c:pt>
                <c:pt idx="4">
                  <c:v>2017 Q1</c:v>
                </c:pt>
                <c:pt idx="5">
                  <c:v>2017 Q2</c:v>
                </c:pt>
                <c:pt idx="6">
                  <c:v>2017 Q3</c:v>
                </c:pt>
                <c:pt idx="7">
                  <c:v>2017 Q4</c:v>
                </c:pt>
                <c:pt idx="8">
                  <c:v>2018 Q1</c:v>
                </c:pt>
                <c:pt idx="9">
                  <c:v>2018 Q2</c:v>
                </c:pt>
                <c:pt idx="10">
                  <c:v>2018 Q3</c:v>
                </c:pt>
                <c:pt idx="11">
                  <c:v>2018 Q4</c:v>
                </c:pt>
              </c:strCache>
            </c:strRef>
          </c:cat>
          <c:val>
            <c:numRef>
              <c:f>Sheet1!$C$193:$C$204</c:f>
              <c:numCache>
                <c:formatCode>0.0</c:formatCode>
                <c:ptCount val="12"/>
                <c:pt idx="0">
                  <c:v>2.0529700000000002</c:v>
                </c:pt>
                <c:pt idx="1">
                  <c:v>2.9744600000000001</c:v>
                </c:pt>
                <c:pt idx="2">
                  <c:v>2.73813</c:v>
                </c:pt>
                <c:pt idx="3">
                  <c:v>4.06074</c:v>
                </c:pt>
                <c:pt idx="4">
                  <c:v>3.8643399999999999</c:v>
                </c:pt>
                <c:pt idx="5">
                  <c:v>4.3592000000000004</c:v>
                </c:pt>
                <c:pt idx="6">
                  <c:v>2.84259</c:v>
                </c:pt>
                <c:pt idx="7">
                  <c:v>3.7871999999999999</c:v>
                </c:pt>
                <c:pt idx="8">
                  <c:v>3.5233599999999998</c:v>
                </c:pt>
                <c:pt idx="9">
                  <c:v>3.31331</c:v>
                </c:pt>
                <c:pt idx="10">
                  <c:v>3.5074399999999999</c:v>
                </c:pt>
                <c:pt idx="11">
                  <c:v>2.7806500000000001</c:v>
                </c:pt>
              </c:numCache>
            </c:numRef>
          </c:val>
          <c:smooth val="0"/>
          <c:extLst xmlns:c15="http://schemas.microsoft.com/office/drawing/2012/chart">
            <c:ext xmlns:c16="http://schemas.microsoft.com/office/drawing/2014/chart" uri="{C3380CC4-5D6E-409C-BE32-E72D297353CC}">
              <c16:uniqueId val="{00000001-703E-4C1D-80AE-4907B90005EB}"/>
            </c:ext>
          </c:extLst>
        </c:ser>
        <c:dLbls>
          <c:dLblPos val="t"/>
          <c:showLegendKey val="0"/>
          <c:showVal val="1"/>
          <c:showCatName val="0"/>
          <c:showSerName val="0"/>
          <c:showPercent val="0"/>
          <c:showBubbleSize val="0"/>
        </c:dLbls>
        <c:smooth val="0"/>
        <c:axId val="978676656"/>
        <c:axId val="726061688"/>
        <c:extLst/>
      </c:lineChart>
      <c:catAx>
        <c:axId val="97867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726061688"/>
        <c:crosses val="autoZero"/>
        <c:auto val="1"/>
        <c:lblAlgn val="ctr"/>
        <c:lblOffset val="100"/>
        <c:noMultiLvlLbl val="0"/>
      </c:catAx>
      <c:valAx>
        <c:axId val="726061688"/>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sz="900" b="0" i="0" u="none" strike="noStrike" baseline="0">
                    <a:effectLst/>
                  </a:rPr>
                  <a:t>ED visits/ 100,000 pop</a:t>
                </a:r>
                <a:endParaRPr lang="en-US" sz="900">
                  <a:effectLst/>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978676656"/>
        <c:crosses val="autoZero"/>
        <c:crossBetween val="between"/>
      </c:valAx>
      <c:spPr>
        <a:noFill/>
        <a:ln>
          <a:noFill/>
        </a:ln>
        <a:effectLst/>
      </c:spPr>
    </c:plotArea>
    <c:legend>
      <c:legendPos val="r"/>
      <c:layout>
        <c:manualLayout>
          <c:xMode val="edge"/>
          <c:yMode val="edge"/>
          <c:x val="0.8414978034543884"/>
          <c:y val="0.22403845903678091"/>
          <c:w val="0.1482742782152231"/>
          <c:h val="0.149800572511517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Segoe UI" panose="020B0502040204020203" pitchFamily="34" charset="0"/>
          <a:cs typeface="Segoe UI" panose="020B0502040204020203" pitchFamily="34"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sz="1200" b="0" i="0" u="none" strike="noStrike" baseline="0">
                <a:effectLst/>
              </a:rPr>
              <a:t>Opioid-Involved </a:t>
            </a:r>
            <a:r>
              <a:rPr lang="en-US" sz="1200"/>
              <a:t>Overdose ED Visit Rates, by Age and Drug Type, Georgia Residents, 2018</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autoTitleDeleted val="0"/>
    <c:plotArea>
      <c:layout>
        <c:manualLayout>
          <c:layoutTarget val="inner"/>
          <c:xMode val="edge"/>
          <c:yMode val="edge"/>
          <c:x val="0.21787377929110213"/>
          <c:y val="0.33079922027290448"/>
          <c:w val="0.74083492941760654"/>
          <c:h val="0.3826829212137956"/>
        </c:manualLayout>
      </c:layout>
      <c:barChart>
        <c:barDir val="col"/>
        <c:grouping val="clustered"/>
        <c:varyColors val="0"/>
        <c:ser>
          <c:idx val="0"/>
          <c:order val="0"/>
          <c:tx>
            <c:strRef>
              <c:f>Sheet1!$A$92</c:f>
              <c:strCache>
                <c:ptCount val="1"/>
                <c:pt idx="0">
                  <c:v>Any Opioid</c:v>
                </c:pt>
              </c:strCache>
            </c:strRef>
          </c:tx>
          <c:spPr>
            <a:solidFill>
              <a:srgbClr val="5B9BD5"/>
            </a:solidFill>
            <a:ln>
              <a:noFill/>
            </a:ln>
            <a:effectLst/>
          </c:spPr>
          <c:invertIfNegative val="0"/>
          <c:cat>
            <c:strRef>
              <c:f>Sheet1!$B$91:$M$91</c:f>
              <c:strCache>
                <c:ptCount val="12"/>
                <c:pt idx="0">
                  <c:v>Total</c:v>
                </c:pt>
                <c:pt idx="1">
                  <c:v>&lt;1</c:v>
                </c:pt>
                <c:pt idx="2">
                  <c:v>1-4</c:v>
                </c:pt>
                <c:pt idx="3">
                  <c:v>5-14</c:v>
                </c:pt>
                <c:pt idx="4">
                  <c:v>15-24</c:v>
                </c:pt>
                <c:pt idx="5">
                  <c:v>25-34</c:v>
                </c:pt>
                <c:pt idx="6">
                  <c:v>35-44</c:v>
                </c:pt>
                <c:pt idx="7">
                  <c:v>45-54</c:v>
                </c:pt>
                <c:pt idx="8">
                  <c:v>55-64</c:v>
                </c:pt>
                <c:pt idx="9">
                  <c:v>65-74</c:v>
                </c:pt>
                <c:pt idx="10">
                  <c:v>75-84</c:v>
                </c:pt>
                <c:pt idx="11">
                  <c:v>85+</c:v>
                </c:pt>
              </c:strCache>
            </c:strRef>
          </c:cat>
          <c:val>
            <c:numRef>
              <c:f>Sheet1!$B$92:$M$92</c:f>
              <c:numCache>
                <c:formatCode>0.0</c:formatCode>
                <c:ptCount val="12"/>
                <c:pt idx="0">
                  <c:v>45.629069999999999</c:v>
                </c:pt>
                <c:pt idx="1">
                  <c:v>6.30159</c:v>
                </c:pt>
                <c:pt idx="2">
                  <c:v>10.3683</c:v>
                </c:pt>
                <c:pt idx="3">
                  <c:v>1.6269800000000001</c:v>
                </c:pt>
                <c:pt idx="4">
                  <c:v>34.463099999999997</c:v>
                </c:pt>
                <c:pt idx="5">
                  <c:v>81.452799999999996</c:v>
                </c:pt>
                <c:pt idx="6">
                  <c:v>54.786499999999997</c:v>
                </c:pt>
                <c:pt idx="7">
                  <c:v>51.436900000000001</c:v>
                </c:pt>
                <c:pt idx="8">
                  <c:v>70.079499999999996</c:v>
                </c:pt>
                <c:pt idx="9">
                  <c:v>61.758800000000001</c:v>
                </c:pt>
                <c:pt idx="10">
                  <c:v>48.045099999999998</c:v>
                </c:pt>
                <c:pt idx="11">
                  <c:v>46.374299999999998</c:v>
                </c:pt>
              </c:numCache>
            </c:numRef>
          </c:val>
          <c:extLst>
            <c:ext xmlns:c16="http://schemas.microsoft.com/office/drawing/2014/chart" uri="{C3380CC4-5D6E-409C-BE32-E72D297353CC}">
              <c16:uniqueId val="{00000000-669A-49F5-B280-0C8104C22D8E}"/>
            </c:ext>
          </c:extLst>
        </c:ser>
        <c:ser>
          <c:idx val="1"/>
          <c:order val="1"/>
          <c:tx>
            <c:strRef>
              <c:f>Sheet1!$A$93</c:f>
              <c:strCache>
                <c:ptCount val="1"/>
                <c:pt idx="0">
                  <c:v>Heroin</c:v>
                </c:pt>
              </c:strCache>
            </c:strRef>
          </c:tx>
          <c:spPr>
            <a:solidFill>
              <a:schemeClr val="accent2"/>
            </a:solidFill>
            <a:ln>
              <a:noFill/>
            </a:ln>
            <a:effectLst/>
          </c:spPr>
          <c:invertIfNegative val="0"/>
          <c:cat>
            <c:strRef>
              <c:f>Sheet1!$B$91:$M$91</c:f>
              <c:strCache>
                <c:ptCount val="12"/>
                <c:pt idx="0">
                  <c:v>Total</c:v>
                </c:pt>
                <c:pt idx="1">
                  <c:v>&lt;1</c:v>
                </c:pt>
                <c:pt idx="2">
                  <c:v>1-4</c:v>
                </c:pt>
                <c:pt idx="3">
                  <c:v>5-14</c:v>
                </c:pt>
                <c:pt idx="4">
                  <c:v>15-24</c:v>
                </c:pt>
                <c:pt idx="5">
                  <c:v>25-34</c:v>
                </c:pt>
                <c:pt idx="6">
                  <c:v>35-44</c:v>
                </c:pt>
                <c:pt idx="7">
                  <c:v>45-54</c:v>
                </c:pt>
                <c:pt idx="8">
                  <c:v>55-64</c:v>
                </c:pt>
                <c:pt idx="9">
                  <c:v>65-74</c:v>
                </c:pt>
                <c:pt idx="10">
                  <c:v>75-84</c:v>
                </c:pt>
                <c:pt idx="11">
                  <c:v>85+</c:v>
                </c:pt>
              </c:strCache>
            </c:strRef>
          </c:cat>
          <c:val>
            <c:numRef>
              <c:f>Sheet1!$B$93:$M$93</c:f>
              <c:numCache>
                <c:formatCode>0.0</c:formatCode>
                <c:ptCount val="12"/>
                <c:pt idx="0">
                  <c:v>13.12476</c:v>
                </c:pt>
                <c:pt idx="1">
                  <c:v>0</c:v>
                </c:pt>
                <c:pt idx="2">
                  <c:v>0</c:v>
                </c:pt>
                <c:pt idx="3">
                  <c:v>0</c:v>
                </c:pt>
                <c:pt idx="4">
                  <c:v>13.7714</c:v>
                </c:pt>
                <c:pt idx="5">
                  <c:v>44.527500000000003</c:v>
                </c:pt>
                <c:pt idx="6">
                  <c:v>19.816400000000002</c:v>
                </c:pt>
                <c:pt idx="7">
                  <c:v>9.70641</c:v>
                </c:pt>
                <c:pt idx="8">
                  <c:v>4.5890000000000004</c:v>
                </c:pt>
                <c:pt idx="9">
                  <c:v>2.45695</c:v>
                </c:pt>
                <c:pt idx="10">
                  <c:v>0.47805999999999998</c:v>
                </c:pt>
                <c:pt idx="11">
                  <c:v>4.09185</c:v>
                </c:pt>
              </c:numCache>
            </c:numRef>
          </c:val>
          <c:extLst>
            <c:ext xmlns:c16="http://schemas.microsoft.com/office/drawing/2014/chart" uri="{C3380CC4-5D6E-409C-BE32-E72D297353CC}">
              <c16:uniqueId val="{00000001-669A-49F5-B280-0C8104C22D8E}"/>
            </c:ext>
          </c:extLst>
        </c:ser>
        <c:dLbls>
          <c:showLegendKey val="0"/>
          <c:showVal val="0"/>
          <c:showCatName val="0"/>
          <c:showSerName val="0"/>
          <c:showPercent val="0"/>
          <c:showBubbleSize val="0"/>
        </c:dLbls>
        <c:gapWidth val="219"/>
        <c:overlap val="-27"/>
        <c:axId val="552610312"/>
        <c:axId val="552610704"/>
      </c:barChart>
      <c:catAx>
        <c:axId val="55261031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a:t>Age Category (years)</a:t>
                </a:r>
              </a:p>
            </c:rich>
          </c:tx>
          <c:layout>
            <c:manualLayout>
              <c:xMode val="edge"/>
              <c:yMode val="edge"/>
              <c:x val="0.41801151545246035"/>
              <c:y val="0.903410154870992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552610704"/>
        <c:crosses val="autoZero"/>
        <c:auto val="1"/>
        <c:lblAlgn val="ctr"/>
        <c:lblOffset val="100"/>
        <c:noMultiLvlLbl val="0"/>
      </c:catAx>
      <c:valAx>
        <c:axId val="552610704"/>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a:t>ED visits/ 100,000 pop.</a:t>
                </a:r>
              </a:p>
            </c:rich>
          </c:tx>
          <c:layout>
            <c:manualLayout>
              <c:xMode val="edge"/>
              <c:yMode val="edge"/>
              <c:x val="4.129129129129129E-2"/>
              <c:y val="0.2771929824561403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552610312"/>
        <c:crosses val="autoZero"/>
        <c:crossBetween val="between"/>
      </c:valAx>
      <c:spPr>
        <a:noFill/>
        <a:ln>
          <a:noFill/>
        </a:ln>
        <a:effectLst/>
      </c:spPr>
    </c:plotArea>
    <c:legend>
      <c:legendPos val="b"/>
      <c:layout>
        <c:manualLayout>
          <c:xMode val="edge"/>
          <c:yMode val="edge"/>
          <c:x val="0.5995829490908231"/>
          <c:y val="0.30881413946063763"/>
          <c:w val="0.37789465923501137"/>
          <c:h val="8.411268872606449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Segoe UI" panose="020B0502040204020203" pitchFamily="34" charset="0"/>
          <a:cs typeface="Segoe UI" panose="020B0502040204020203" pitchFamily="34"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sz="1200" b="0" i="0" u="none" strike="noStrike" baseline="0">
                <a:effectLst/>
              </a:rPr>
              <a:t>Opioid-Involved </a:t>
            </a:r>
            <a:r>
              <a:rPr lang="en-US" sz="1200"/>
              <a:t>Overdose Hospitalization Rates by Age and Drug, Georgia Residents, 2018</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autoTitleDeleted val="0"/>
    <c:plotArea>
      <c:layout>
        <c:manualLayout>
          <c:layoutTarget val="inner"/>
          <c:xMode val="edge"/>
          <c:yMode val="edge"/>
          <c:x val="0.18838701980434264"/>
          <c:y val="0.2942565562259129"/>
          <c:w val="0.76994631352899068"/>
          <c:h val="0.42654832619606758"/>
        </c:manualLayout>
      </c:layout>
      <c:barChart>
        <c:barDir val="col"/>
        <c:grouping val="clustered"/>
        <c:varyColors val="0"/>
        <c:ser>
          <c:idx val="0"/>
          <c:order val="0"/>
          <c:tx>
            <c:strRef>
              <c:f>Sheet1!$A$96</c:f>
              <c:strCache>
                <c:ptCount val="1"/>
                <c:pt idx="0">
                  <c:v>Any Opioid</c:v>
                </c:pt>
              </c:strCache>
            </c:strRef>
          </c:tx>
          <c:spPr>
            <a:solidFill>
              <a:srgbClr val="5B9BD5"/>
            </a:solidFill>
            <a:ln>
              <a:noFill/>
            </a:ln>
            <a:effectLst/>
          </c:spPr>
          <c:invertIfNegative val="0"/>
          <c:cat>
            <c:strRef>
              <c:f>Sheet1!$B$95:$M$95</c:f>
              <c:strCache>
                <c:ptCount val="12"/>
                <c:pt idx="0">
                  <c:v>Total</c:v>
                </c:pt>
                <c:pt idx="1">
                  <c:v>&lt;1</c:v>
                </c:pt>
                <c:pt idx="2">
                  <c:v>1-4</c:v>
                </c:pt>
                <c:pt idx="3">
                  <c:v>5-14</c:v>
                </c:pt>
                <c:pt idx="4">
                  <c:v>15-24</c:v>
                </c:pt>
                <c:pt idx="5">
                  <c:v>25-34</c:v>
                </c:pt>
                <c:pt idx="6">
                  <c:v>35-44</c:v>
                </c:pt>
                <c:pt idx="7">
                  <c:v>45-54</c:v>
                </c:pt>
                <c:pt idx="8">
                  <c:v>55-64</c:v>
                </c:pt>
                <c:pt idx="9">
                  <c:v>65-74</c:v>
                </c:pt>
                <c:pt idx="10">
                  <c:v>75-84</c:v>
                </c:pt>
                <c:pt idx="11">
                  <c:v>85+</c:v>
                </c:pt>
              </c:strCache>
            </c:strRef>
          </c:cat>
          <c:val>
            <c:numRef>
              <c:f>Sheet1!$B$96:$M$96</c:f>
              <c:numCache>
                <c:formatCode>0.0</c:formatCode>
                <c:ptCount val="12"/>
                <c:pt idx="0">
                  <c:v>20.714099999999998</c:v>
                </c:pt>
                <c:pt idx="1">
                  <c:v>0.78769999999999996</c:v>
                </c:pt>
                <c:pt idx="2">
                  <c:v>2.2621799999999999</c:v>
                </c:pt>
                <c:pt idx="3">
                  <c:v>0.63663999999999998</c:v>
                </c:pt>
                <c:pt idx="4">
                  <c:v>8.5119799999999994</c:v>
                </c:pt>
                <c:pt idx="5">
                  <c:v>22.738900000000001</c:v>
                </c:pt>
                <c:pt idx="6">
                  <c:v>20.909199999999998</c:v>
                </c:pt>
                <c:pt idx="7">
                  <c:v>27.985600000000002</c:v>
                </c:pt>
                <c:pt idx="8">
                  <c:v>46.356699999999996</c:v>
                </c:pt>
                <c:pt idx="9">
                  <c:v>45.676900000000003</c:v>
                </c:pt>
                <c:pt idx="10">
                  <c:v>35.137500000000003</c:v>
                </c:pt>
                <c:pt idx="11">
                  <c:v>26.597000000000001</c:v>
                </c:pt>
              </c:numCache>
            </c:numRef>
          </c:val>
          <c:extLst>
            <c:ext xmlns:c16="http://schemas.microsoft.com/office/drawing/2014/chart" uri="{C3380CC4-5D6E-409C-BE32-E72D297353CC}">
              <c16:uniqueId val="{00000000-8B22-4F0B-AA8D-43473443DAAE}"/>
            </c:ext>
          </c:extLst>
        </c:ser>
        <c:ser>
          <c:idx val="1"/>
          <c:order val="1"/>
          <c:tx>
            <c:strRef>
              <c:f>Sheet1!$A$97</c:f>
              <c:strCache>
                <c:ptCount val="1"/>
                <c:pt idx="0">
                  <c:v>Heroin</c:v>
                </c:pt>
              </c:strCache>
            </c:strRef>
          </c:tx>
          <c:spPr>
            <a:solidFill>
              <a:schemeClr val="accent2"/>
            </a:solidFill>
            <a:ln>
              <a:noFill/>
            </a:ln>
            <a:effectLst/>
          </c:spPr>
          <c:invertIfNegative val="0"/>
          <c:cat>
            <c:strRef>
              <c:f>Sheet1!$B$95:$M$95</c:f>
              <c:strCache>
                <c:ptCount val="12"/>
                <c:pt idx="0">
                  <c:v>Total</c:v>
                </c:pt>
                <c:pt idx="1">
                  <c:v>&lt;1</c:v>
                </c:pt>
                <c:pt idx="2">
                  <c:v>1-4</c:v>
                </c:pt>
                <c:pt idx="3">
                  <c:v>5-14</c:v>
                </c:pt>
                <c:pt idx="4">
                  <c:v>15-24</c:v>
                </c:pt>
                <c:pt idx="5">
                  <c:v>25-34</c:v>
                </c:pt>
                <c:pt idx="6">
                  <c:v>35-44</c:v>
                </c:pt>
                <c:pt idx="7">
                  <c:v>45-54</c:v>
                </c:pt>
                <c:pt idx="8">
                  <c:v>55-64</c:v>
                </c:pt>
                <c:pt idx="9">
                  <c:v>65-74</c:v>
                </c:pt>
                <c:pt idx="10">
                  <c:v>75-84</c:v>
                </c:pt>
                <c:pt idx="11">
                  <c:v>85+</c:v>
                </c:pt>
              </c:strCache>
            </c:strRef>
          </c:cat>
          <c:val>
            <c:numRef>
              <c:f>Sheet1!$B$97:$M$97</c:f>
              <c:numCache>
                <c:formatCode>0.0</c:formatCode>
                <c:ptCount val="12"/>
                <c:pt idx="0">
                  <c:v>3.16635</c:v>
                </c:pt>
                <c:pt idx="1">
                  <c:v>0</c:v>
                </c:pt>
                <c:pt idx="2">
                  <c:v>0</c:v>
                </c:pt>
                <c:pt idx="3">
                  <c:v>0</c:v>
                </c:pt>
                <c:pt idx="4">
                  <c:v>2.8373300000000001</c:v>
                </c:pt>
                <c:pt idx="5">
                  <c:v>9.7064599999999999</c:v>
                </c:pt>
                <c:pt idx="6">
                  <c:v>5.2455100000000003</c:v>
                </c:pt>
                <c:pt idx="7">
                  <c:v>3.1173899999999999</c:v>
                </c:pt>
                <c:pt idx="8">
                  <c:v>0.93335999999999997</c:v>
                </c:pt>
                <c:pt idx="9">
                  <c:v>1.22848</c:v>
                </c:pt>
                <c:pt idx="10">
                  <c:v>0</c:v>
                </c:pt>
                <c:pt idx="11">
                  <c:v>1.36395</c:v>
                </c:pt>
              </c:numCache>
            </c:numRef>
          </c:val>
          <c:extLst>
            <c:ext xmlns:c16="http://schemas.microsoft.com/office/drawing/2014/chart" uri="{C3380CC4-5D6E-409C-BE32-E72D297353CC}">
              <c16:uniqueId val="{00000001-8B22-4F0B-AA8D-43473443DAAE}"/>
            </c:ext>
          </c:extLst>
        </c:ser>
        <c:dLbls>
          <c:showLegendKey val="0"/>
          <c:showVal val="0"/>
          <c:showCatName val="0"/>
          <c:showSerName val="0"/>
          <c:showPercent val="0"/>
          <c:showBubbleSize val="0"/>
        </c:dLbls>
        <c:gapWidth val="219"/>
        <c:overlap val="-27"/>
        <c:axId val="552611488"/>
        <c:axId val="552611880"/>
      </c:barChart>
      <c:catAx>
        <c:axId val="55261148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a:t>Age Category (years)</a:t>
                </a:r>
              </a:p>
            </c:rich>
          </c:tx>
          <c:layout>
            <c:manualLayout>
              <c:xMode val="edge"/>
              <c:yMode val="edge"/>
              <c:x val="0.40220849129969866"/>
              <c:y val="0.900986170588325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552611880"/>
        <c:crosses val="autoZero"/>
        <c:auto val="1"/>
        <c:lblAlgn val="ctr"/>
        <c:lblOffset val="100"/>
        <c:noMultiLvlLbl val="0"/>
      </c:catAx>
      <c:valAx>
        <c:axId val="552611880"/>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a:t>Hospitalizations/ 100,000 pop.</a:t>
                </a:r>
              </a:p>
            </c:rich>
          </c:tx>
          <c:layout>
            <c:manualLayout>
              <c:xMode val="edge"/>
              <c:yMode val="edge"/>
              <c:x val="1.7894855156994266E-2"/>
              <c:y val="0.2357768875381804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552611488"/>
        <c:crosses val="autoZero"/>
        <c:crossBetween val="between"/>
      </c:valAx>
      <c:spPr>
        <a:noFill/>
        <a:ln>
          <a:noFill/>
        </a:ln>
        <a:effectLst/>
      </c:spPr>
    </c:plotArea>
    <c:legend>
      <c:legendPos val="b"/>
      <c:layout>
        <c:manualLayout>
          <c:xMode val="edge"/>
          <c:yMode val="edge"/>
          <c:x val="0.18090429668513658"/>
          <c:y val="0.31076345719942899"/>
          <c:w val="0.38149812734082394"/>
          <c:h val="8.442834164495692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Segoe UI" panose="020B0502040204020203" pitchFamily="34" charset="0"/>
          <a:cs typeface="Segoe UI" panose="020B0502040204020203" pitchFamily="34"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sz="1400"/>
              <a:t>Opioid-Invovled</a:t>
            </a:r>
            <a:r>
              <a:rPr lang="en-US" sz="1400" baseline="0"/>
              <a:t> </a:t>
            </a:r>
            <a:r>
              <a:rPr lang="en-US" sz="1400"/>
              <a:t>Overdose Emergency Department Visit and Hospitalization Rates, by Race and</a:t>
            </a:r>
            <a:r>
              <a:rPr lang="en-US" sz="1400" baseline="0"/>
              <a:t> </a:t>
            </a:r>
            <a:r>
              <a:rPr lang="en-US" sz="1400"/>
              <a:t>Drug Type, Georgia Residents, 2018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autoTitleDeleted val="0"/>
    <c:plotArea>
      <c:layout/>
      <c:barChart>
        <c:barDir val="col"/>
        <c:grouping val="clustered"/>
        <c:varyColors val="0"/>
        <c:ser>
          <c:idx val="0"/>
          <c:order val="0"/>
          <c:tx>
            <c:strRef>
              <c:f>Sheet1!$B$108</c:f>
              <c:strCache>
                <c:ptCount val="1"/>
                <c:pt idx="0">
                  <c:v>White</c:v>
                </c:pt>
              </c:strCache>
            </c:strRef>
          </c:tx>
          <c:spPr>
            <a:solidFill>
              <a:srgbClr val="5B9BD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Sheet1!$A$109:$A$112</c:f>
              <c:strCache>
                <c:ptCount val="4"/>
                <c:pt idx="0">
                  <c:v>Any Opioid ED Visit</c:v>
                </c:pt>
                <c:pt idx="1">
                  <c:v>Heroin ED Visit</c:v>
                </c:pt>
                <c:pt idx="2">
                  <c:v>Any Opioid Hospitalization</c:v>
                </c:pt>
                <c:pt idx="3">
                  <c:v>Heroin Hospitalization</c:v>
                </c:pt>
              </c:strCache>
            </c:strRef>
          </c:cat>
          <c:val>
            <c:numRef>
              <c:f>Sheet1!$B$109:$B$112</c:f>
              <c:numCache>
                <c:formatCode>0.0</c:formatCode>
                <c:ptCount val="4"/>
                <c:pt idx="0">
                  <c:v>65.075969999999998</c:v>
                </c:pt>
                <c:pt idx="1">
                  <c:v>21.80264</c:v>
                </c:pt>
                <c:pt idx="2">
                  <c:v>28.482939999999999</c:v>
                </c:pt>
                <c:pt idx="3">
                  <c:v>5.1067999999999998</c:v>
                </c:pt>
              </c:numCache>
            </c:numRef>
          </c:val>
          <c:extLst>
            <c:ext xmlns:c16="http://schemas.microsoft.com/office/drawing/2014/chart" uri="{C3380CC4-5D6E-409C-BE32-E72D297353CC}">
              <c16:uniqueId val="{00000000-55F2-4FDA-B818-57C89CCA51E8}"/>
            </c:ext>
          </c:extLst>
        </c:ser>
        <c:ser>
          <c:idx val="1"/>
          <c:order val="1"/>
          <c:tx>
            <c:strRef>
              <c:f>Sheet1!$C$108</c:f>
              <c:strCache>
                <c:ptCount val="1"/>
                <c:pt idx="0">
                  <c:v>Black</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Sheet1!$A$109:$A$112</c:f>
              <c:strCache>
                <c:ptCount val="4"/>
                <c:pt idx="0">
                  <c:v>Any Opioid ED Visit</c:v>
                </c:pt>
                <c:pt idx="1">
                  <c:v>Heroin ED Visit</c:v>
                </c:pt>
                <c:pt idx="2">
                  <c:v>Any Opioid Hospitalization</c:v>
                </c:pt>
                <c:pt idx="3">
                  <c:v>Heroin Hospitalization</c:v>
                </c:pt>
              </c:strCache>
            </c:strRef>
          </c:cat>
          <c:val>
            <c:numRef>
              <c:f>Sheet1!$C$109:$C$112</c:f>
              <c:numCache>
                <c:formatCode>0.0</c:formatCode>
                <c:ptCount val="4"/>
                <c:pt idx="0">
                  <c:v>26.3964</c:v>
                </c:pt>
                <c:pt idx="1">
                  <c:v>4.6161700000000003</c:v>
                </c:pt>
                <c:pt idx="2">
                  <c:v>11.82043</c:v>
                </c:pt>
                <c:pt idx="3">
                  <c:v>1.3154300000000001</c:v>
                </c:pt>
              </c:numCache>
            </c:numRef>
          </c:val>
          <c:extLst>
            <c:ext xmlns:c16="http://schemas.microsoft.com/office/drawing/2014/chart" uri="{C3380CC4-5D6E-409C-BE32-E72D297353CC}">
              <c16:uniqueId val="{00000001-55F2-4FDA-B818-57C89CCA51E8}"/>
            </c:ext>
          </c:extLst>
        </c:ser>
        <c:dLbls>
          <c:dLblPos val="outEnd"/>
          <c:showLegendKey val="0"/>
          <c:showVal val="1"/>
          <c:showCatName val="0"/>
          <c:showSerName val="0"/>
          <c:showPercent val="0"/>
          <c:showBubbleSize val="0"/>
        </c:dLbls>
        <c:gapWidth val="219"/>
        <c:overlap val="-27"/>
        <c:axId val="552967616"/>
        <c:axId val="552968008"/>
      </c:barChart>
      <c:catAx>
        <c:axId val="552967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552968008"/>
        <c:crosses val="autoZero"/>
        <c:auto val="1"/>
        <c:lblAlgn val="ctr"/>
        <c:lblOffset val="100"/>
        <c:noMultiLvlLbl val="0"/>
      </c:catAx>
      <c:valAx>
        <c:axId val="552968008"/>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Segoe UI" panose="020B0502040204020203" pitchFamily="34" charset="0"/>
                    <a:ea typeface="+mn-ea"/>
                    <a:cs typeface="Segoe UI" panose="020B0502040204020203" pitchFamily="34" charset="0"/>
                  </a:defRPr>
                </a:pPr>
                <a:r>
                  <a:rPr lang="en-US"/>
                  <a:t>Visits</a:t>
                </a:r>
                <a:r>
                  <a:rPr lang="en-US" baseline="0"/>
                  <a:t> </a:t>
                </a:r>
                <a:r>
                  <a:rPr lang="en-US" sz="900" b="0" i="0" baseline="0">
                    <a:effectLst/>
                  </a:rPr>
                  <a:t>or hospitalizations</a:t>
                </a:r>
                <a:endParaRPr lang="en-US" sz="9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en-US"/>
                  <a:t>/ 100,000 pop.</a:t>
                </a:r>
              </a:p>
            </c:rich>
          </c:tx>
          <c:layout>
            <c:manualLayout>
              <c:xMode val="edge"/>
              <c:yMode val="edge"/>
              <c:x val="2.0179372197309416E-2"/>
              <c:y val="0.43682738650112063"/>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Segoe UI" panose="020B0502040204020203" pitchFamily="34" charset="0"/>
                  <a:ea typeface="+mn-ea"/>
                  <a:cs typeface="Segoe UI" panose="020B0502040204020203"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5529676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Segoe UI" panose="020B0502040204020203" pitchFamily="34" charset="0"/>
          <a:cs typeface="Segoe UI" panose="020B0502040204020203" pitchFamily="34"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sz="1400" b="0" i="0" u="none" strike="noStrike" baseline="0">
                <a:effectLst/>
              </a:rPr>
              <a:t>Quarterly Opioid-Invovled Overdose Emergency Department (ED) Visit Rates</a:t>
            </a:r>
            <a:r>
              <a:rPr lang="en-US" sz="1400"/>
              <a:t>, by Race, </a:t>
            </a:r>
            <a:r>
              <a:rPr lang="en-US" sz="1400" b="0" i="0" u="none" strike="noStrike" baseline="0">
                <a:effectLst/>
              </a:rPr>
              <a:t>Georgia Residents, 2016-2018</a:t>
            </a:r>
            <a:endParaRPr lang="en-US" sz="1400" b="0">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autoTitleDeleted val="0"/>
    <c:plotArea>
      <c:layout>
        <c:manualLayout>
          <c:layoutTarget val="inner"/>
          <c:xMode val="edge"/>
          <c:yMode val="edge"/>
          <c:x val="0.1037828819456163"/>
          <c:y val="0.24614716263915287"/>
          <c:w val="0.72161011664130559"/>
          <c:h val="0.51468187166259394"/>
        </c:manualLayout>
      </c:layout>
      <c:lineChart>
        <c:grouping val="standard"/>
        <c:varyColors val="0"/>
        <c:ser>
          <c:idx val="0"/>
          <c:order val="0"/>
          <c:tx>
            <c:strRef>
              <c:f>Sheet1!$B$216</c:f>
              <c:strCache>
                <c:ptCount val="1"/>
                <c:pt idx="0">
                  <c:v>Any Opioid ED Visits Among Whites</c:v>
                </c:pt>
              </c:strCache>
            </c:strRef>
          </c:tx>
          <c:spPr>
            <a:ln w="28575" cap="rnd">
              <a:solidFill>
                <a:srgbClr val="5B9BD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Sheet1!$A$217:$A$228</c:f>
              <c:strCache>
                <c:ptCount val="12"/>
                <c:pt idx="0">
                  <c:v>2016 Q1</c:v>
                </c:pt>
                <c:pt idx="1">
                  <c:v>2016 Q2</c:v>
                </c:pt>
                <c:pt idx="2">
                  <c:v>2016 Q3</c:v>
                </c:pt>
                <c:pt idx="3">
                  <c:v>2016 Q4</c:v>
                </c:pt>
                <c:pt idx="4">
                  <c:v>2017 Q1</c:v>
                </c:pt>
                <c:pt idx="5">
                  <c:v>2017 Q2</c:v>
                </c:pt>
                <c:pt idx="6">
                  <c:v>2017 Q3</c:v>
                </c:pt>
                <c:pt idx="7">
                  <c:v>2017 Q4</c:v>
                </c:pt>
                <c:pt idx="8">
                  <c:v>2018 Q1</c:v>
                </c:pt>
                <c:pt idx="9">
                  <c:v>2018 Q2</c:v>
                </c:pt>
                <c:pt idx="10">
                  <c:v>2018 Q3</c:v>
                </c:pt>
                <c:pt idx="11">
                  <c:v>2018 Q4</c:v>
                </c:pt>
              </c:strCache>
            </c:strRef>
          </c:cat>
          <c:val>
            <c:numRef>
              <c:f>Sheet1!$B$217:$B$228</c:f>
              <c:numCache>
                <c:formatCode>0.0</c:formatCode>
                <c:ptCount val="12"/>
                <c:pt idx="0">
                  <c:v>16.096979999999999</c:v>
                </c:pt>
                <c:pt idx="1">
                  <c:v>17.26436</c:v>
                </c:pt>
                <c:pt idx="2">
                  <c:v>17.15832</c:v>
                </c:pt>
                <c:pt idx="3">
                  <c:v>18.964200000000002</c:v>
                </c:pt>
                <c:pt idx="4">
                  <c:v>19.595590000000001</c:v>
                </c:pt>
                <c:pt idx="5">
                  <c:v>20.42557</c:v>
                </c:pt>
                <c:pt idx="6">
                  <c:v>16.655560000000001</c:v>
                </c:pt>
                <c:pt idx="7">
                  <c:v>17.543559999999999</c:v>
                </c:pt>
                <c:pt idx="8">
                  <c:v>17.188949999999998</c:v>
                </c:pt>
                <c:pt idx="9">
                  <c:v>16.584510000000002</c:v>
                </c:pt>
                <c:pt idx="10">
                  <c:v>16.389189999999999</c:v>
                </c:pt>
                <c:pt idx="11">
                  <c:v>14.913320000000001</c:v>
                </c:pt>
              </c:numCache>
            </c:numRef>
          </c:val>
          <c:smooth val="0"/>
          <c:extLst>
            <c:ext xmlns:c16="http://schemas.microsoft.com/office/drawing/2014/chart" uri="{C3380CC4-5D6E-409C-BE32-E72D297353CC}">
              <c16:uniqueId val="{00000000-C872-4DCB-8C62-7AAEFC0BAB0E}"/>
            </c:ext>
          </c:extLst>
        </c:ser>
        <c:ser>
          <c:idx val="1"/>
          <c:order val="1"/>
          <c:tx>
            <c:strRef>
              <c:f>Sheet1!$C$216</c:f>
              <c:strCache>
                <c:ptCount val="1"/>
                <c:pt idx="0">
                  <c:v>Any Opioid ED Visits Among Blacks</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Sheet1!$A$217:$A$228</c:f>
              <c:strCache>
                <c:ptCount val="12"/>
                <c:pt idx="0">
                  <c:v>2016 Q1</c:v>
                </c:pt>
                <c:pt idx="1">
                  <c:v>2016 Q2</c:v>
                </c:pt>
                <c:pt idx="2">
                  <c:v>2016 Q3</c:v>
                </c:pt>
                <c:pt idx="3">
                  <c:v>2016 Q4</c:v>
                </c:pt>
                <c:pt idx="4">
                  <c:v>2017 Q1</c:v>
                </c:pt>
                <c:pt idx="5">
                  <c:v>2017 Q2</c:v>
                </c:pt>
                <c:pt idx="6">
                  <c:v>2017 Q3</c:v>
                </c:pt>
                <c:pt idx="7">
                  <c:v>2017 Q4</c:v>
                </c:pt>
                <c:pt idx="8">
                  <c:v>2018 Q1</c:v>
                </c:pt>
                <c:pt idx="9">
                  <c:v>2018 Q2</c:v>
                </c:pt>
                <c:pt idx="10">
                  <c:v>2018 Q3</c:v>
                </c:pt>
                <c:pt idx="11">
                  <c:v>2018 Q4</c:v>
                </c:pt>
              </c:strCache>
            </c:strRef>
          </c:cat>
          <c:val>
            <c:numRef>
              <c:f>Sheet1!$C$217:$C$228</c:f>
              <c:numCache>
                <c:formatCode>0.0</c:formatCode>
                <c:ptCount val="12"/>
                <c:pt idx="0">
                  <c:v>5.6242799999999997</c:v>
                </c:pt>
                <c:pt idx="1">
                  <c:v>6.6732899999999997</c:v>
                </c:pt>
                <c:pt idx="2">
                  <c:v>7.59802</c:v>
                </c:pt>
                <c:pt idx="3">
                  <c:v>7.0921500000000002</c:v>
                </c:pt>
                <c:pt idx="4">
                  <c:v>8.1524699999999992</c:v>
                </c:pt>
                <c:pt idx="5">
                  <c:v>9.2161399999999993</c:v>
                </c:pt>
                <c:pt idx="6">
                  <c:v>7.3405399999999998</c:v>
                </c:pt>
                <c:pt idx="7">
                  <c:v>6.6842699999999997</c:v>
                </c:pt>
                <c:pt idx="8">
                  <c:v>6.7975000000000003</c:v>
                </c:pt>
                <c:pt idx="9">
                  <c:v>6.6363000000000003</c:v>
                </c:pt>
                <c:pt idx="10">
                  <c:v>6.0901399999999999</c:v>
                </c:pt>
                <c:pt idx="11">
                  <c:v>6.8724499999999997</c:v>
                </c:pt>
              </c:numCache>
            </c:numRef>
          </c:val>
          <c:smooth val="0"/>
          <c:extLst xmlns:c15="http://schemas.microsoft.com/office/drawing/2012/chart">
            <c:ext xmlns:c16="http://schemas.microsoft.com/office/drawing/2014/chart" uri="{C3380CC4-5D6E-409C-BE32-E72D297353CC}">
              <c16:uniqueId val="{00000001-C872-4DCB-8C62-7AAEFC0BAB0E}"/>
            </c:ext>
          </c:extLst>
        </c:ser>
        <c:dLbls>
          <c:dLblPos val="t"/>
          <c:showLegendKey val="0"/>
          <c:showVal val="1"/>
          <c:showCatName val="0"/>
          <c:showSerName val="0"/>
          <c:showPercent val="0"/>
          <c:showBubbleSize val="0"/>
        </c:dLbls>
        <c:smooth val="0"/>
        <c:axId val="978676656"/>
        <c:axId val="726061688"/>
        <c:extLst/>
      </c:lineChart>
      <c:catAx>
        <c:axId val="97867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726061688"/>
        <c:crosses val="autoZero"/>
        <c:auto val="1"/>
        <c:lblAlgn val="ctr"/>
        <c:lblOffset val="100"/>
        <c:noMultiLvlLbl val="0"/>
      </c:catAx>
      <c:valAx>
        <c:axId val="726061688"/>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sz="900" b="0" i="0" u="none" strike="noStrike" baseline="0">
                    <a:effectLst/>
                  </a:rPr>
                  <a:t>ED visits/ 100,000 pop</a:t>
                </a:r>
                <a:endParaRPr lang="en-US"/>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978676656"/>
        <c:crosses val="autoZero"/>
        <c:crossBetween val="between"/>
      </c:valAx>
      <c:spPr>
        <a:noFill/>
        <a:ln>
          <a:noFill/>
        </a:ln>
        <a:effectLst/>
      </c:spPr>
    </c:plotArea>
    <c:legend>
      <c:legendPos val="r"/>
      <c:layout>
        <c:manualLayout>
          <c:xMode val="edge"/>
          <c:yMode val="edge"/>
          <c:x val="0.84647039953339165"/>
          <c:y val="0.2279212433868964"/>
          <c:w val="0.14982589676290464"/>
          <c:h val="0.55692312755576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Segoe UI" panose="020B0502040204020203" pitchFamily="34" charset="0"/>
          <a:cs typeface="Segoe UI" panose="020B0502040204020203" pitchFamily="34" charset="0"/>
        </a:defRPr>
      </a:pPr>
      <a:endParaRPr lang="en-US"/>
    </a:p>
  </c:txPr>
  <c:externalData r:id="rId4">
    <c:autoUpdate val="0"/>
  </c:externalData>
  <c:userShapes r:id="rId5"/>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sz="1200"/>
              <a:t>Opioid-Involved Overdose ED Visit Rates, by Age and</a:t>
            </a:r>
            <a:r>
              <a:rPr lang="en-US" sz="1200" baseline="0"/>
              <a:t> Sex</a:t>
            </a:r>
            <a:r>
              <a:rPr lang="en-US" sz="1200"/>
              <a:t>, Georgia Residents, 2018</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autoTitleDeleted val="0"/>
    <c:plotArea>
      <c:layout/>
      <c:barChart>
        <c:barDir val="col"/>
        <c:grouping val="clustered"/>
        <c:varyColors val="0"/>
        <c:ser>
          <c:idx val="0"/>
          <c:order val="0"/>
          <c:tx>
            <c:strRef>
              <c:f>Sheet1!$A$101</c:f>
              <c:strCache>
                <c:ptCount val="1"/>
                <c:pt idx="0">
                  <c:v>Male</c:v>
                </c:pt>
              </c:strCache>
            </c:strRef>
          </c:tx>
          <c:spPr>
            <a:solidFill>
              <a:srgbClr val="5B9BD5"/>
            </a:solidFill>
            <a:ln>
              <a:noFill/>
            </a:ln>
            <a:effectLst/>
          </c:spPr>
          <c:invertIfNegative val="0"/>
          <c:cat>
            <c:strRef>
              <c:f>Sheet1!$B$100:$M$100</c:f>
              <c:strCache>
                <c:ptCount val="12"/>
                <c:pt idx="0">
                  <c:v>Total</c:v>
                </c:pt>
                <c:pt idx="1">
                  <c:v>&lt;1</c:v>
                </c:pt>
                <c:pt idx="2">
                  <c:v>1-4</c:v>
                </c:pt>
                <c:pt idx="3">
                  <c:v>5-14</c:v>
                </c:pt>
                <c:pt idx="4">
                  <c:v>15-24</c:v>
                </c:pt>
                <c:pt idx="5">
                  <c:v>25-34</c:v>
                </c:pt>
                <c:pt idx="6">
                  <c:v>35-44</c:v>
                </c:pt>
                <c:pt idx="7">
                  <c:v>45-54</c:v>
                </c:pt>
                <c:pt idx="8">
                  <c:v>55-64</c:v>
                </c:pt>
                <c:pt idx="9">
                  <c:v>65-74</c:v>
                </c:pt>
                <c:pt idx="10">
                  <c:v>75-84</c:v>
                </c:pt>
                <c:pt idx="11">
                  <c:v>85+</c:v>
                </c:pt>
              </c:strCache>
            </c:strRef>
          </c:cat>
          <c:val>
            <c:numRef>
              <c:f>Sheet1!$B$101:$M$101</c:f>
              <c:numCache>
                <c:formatCode>0.0</c:formatCode>
                <c:ptCount val="12"/>
                <c:pt idx="0">
                  <c:v>47.021479999999997</c:v>
                </c:pt>
                <c:pt idx="1">
                  <c:v>7.7014300000000002</c:v>
                </c:pt>
                <c:pt idx="2">
                  <c:v>10.3543</c:v>
                </c:pt>
                <c:pt idx="3">
                  <c:v>0.83357999999999999</c:v>
                </c:pt>
                <c:pt idx="4">
                  <c:v>37.692700000000002</c:v>
                </c:pt>
                <c:pt idx="5">
                  <c:v>105.25</c:v>
                </c:pt>
                <c:pt idx="6">
                  <c:v>60.579700000000003</c:v>
                </c:pt>
                <c:pt idx="7">
                  <c:v>43.617400000000004</c:v>
                </c:pt>
                <c:pt idx="8">
                  <c:v>61.068300000000001</c:v>
                </c:pt>
                <c:pt idx="9">
                  <c:v>49.784300000000002</c:v>
                </c:pt>
                <c:pt idx="10">
                  <c:v>36.250100000000003</c:v>
                </c:pt>
                <c:pt idx="11">
                  <c:v>48.533900000000003</c:v>
                </c:pt>
              </c:numCache>
            </c:numRef>
          </c:val>
          <c:extLst>
            <c:ext xmlns:c16="http://schemas.microsoft.com/office/drawing/2014/chart" uri="{C3380CC4-5D6E-409C-BE32-E72D297353CC}">
              <c16:uniqueId val="{00000000-8F3D-444F-BE9E-9F48878BF632}"/>
            </c:ext>
          </c:extLst>
        </c:ser>
        <c:ser>
          <c:idx val="1"/>
          <c:order val="1"/>
          <c:tx>
            <c:strRef>
              <c:f>Sheet1!$A$102</c:f>
              <c:strCache>
                <c:ptCount val="1"/>
                <c:pt idx="0">
                  <c:v>Female</c:v>
                </c:pt>
              </c:strCache>
            </c:strRef>
          </c:tx>
          <c:spPr>
            <a:solidFill>
              <a:schemeClr val="accent2"/>
            </a:solidFill>
            <a:ln>
              <a:noFill/>
            </a:ln>
            <a:effectLst/>
          </c:spPr>
          <c:invertIfNegative val="0"/>
          <c:cat>
            <c:strRef>
              <c:f>Sheet1!$B$100:$M$100</c:f>
              <c:strCache>
                <c:ptCount val="12"/>
                <c:pt idx="0">
                  <c:v>Total</c:v>
                </c:pt>
                <c:pt idx="1">
                  <c:v>&lt;1</c:v>
                </c:pt>
                <c:pt idx="2">
                  <c:v>1-4</c:v>
                </c:pt>
                <c:pt idx="3">
                  <c:v>5-14</c:v>
                </c:pt>
                <c:pt idx="4">
                  <c:v>15-24</c:v>
                </c:pt>
                <c:pt idx="5">
                  <c:v>25-34</c:v>
                </c:pt>
                <c:pt idx="6">
                  <c:v>35-44</c:v>
                </c:pt>
                <c:pt idx="7">
                  <c:v>45-54</c:v>
                </c:pt>
                <c:pt idx="8">
                  <c:v>55-64</c:v>
                </c:pt>
                <c:pt idx="9">
                  <c:v>65-74</c:v>
                </c:pt>
                <c:pt idx="10">
                  <c:v>75-84</c:v>
                </c:pt>
                <c:pt idx="11">
                  <c:v>85+</c:v>
                </c:pt>
              </c:strCache>
            </c:strRef>
          </c:cat>
          <c:val>
            <c:numRef>
              <c:f>Sheet1!$B$102:$M$102</c:f>
              <c:numCache>
                <c:formatCode>0.0</c:formatCode>
                <c:ptCount val="12"/>
                <c:pt idx="0">
                  <c:v>43.914499999999997</c:v>
                </c:pt>
                <c:pt idx="1">
                  <c:v>4.8364500000000001</c:v>
                </c:pt>
                <c:pt idx="2">
                  <c:v>10.382899999999999</c:v>
                </c:pt>
                <c:pt idx="3">
                  <c:v>2.4500000000000002</c:v>
                </c:pt>
                <c:pt idx="4">
                  <c:v>31.120999999999999</c:v>
                </c:pt>
                <c:pt idx="5">
                  <c:v>58.039000000000001</c:v>
                </c:pt>
                <c:pt idx="6">
                  <c:v>49.3904</c:v>
                </c:pt>
                <c:pt idx="7">
                  <c:v>58.820900000000002</c:v>
                </c:pt>
                <c:pt idx="8">
                  <c:v>78.234999999999999</c:v>
                </c:pt>
                <c:pt idx="9">
                  <c:v>71.771299999999997</c:v>
                </c:pt>
                <c:pt idx="10">
                  <c:v>56.892600000000002</c:v>
                </c:pt>
                <c:pt idx="11">
                  <c:v>42.188400000000001</c:v>
                </c:pt>
              </c:numCache>
            </c:numRef>
          </c:val>
          <c:extLst>
            <c:ext xmlns:c16="http://schemas.microsoft.com/office/drawing/2014/chart" uri="{C3380CC4-5D6E-409C-BE32-E72D297353CC}">
              <c16:uniqueId val="{00000001-8F3D-444F-BE9E-9F48878BF632}"/>
            </c:ext>
          </c:extLst>
        </c:ser>
        <c:dLbls>
          <c:showLegendKey val="0"/>
          <c:showVal val="0"/>
          <c:showCatName val="0"/>
          <c:showSerName val="0"/>
          <c:showPercent val="0"/>
          <c:showBubbleSize val="0"/>
        </c:dLbls>
        <c:gapWidth val="219"/>
        <c:overlap val="-27"/>
        <c:axId val="552968792"/>
        <c:axId val="552969184"/>
      </c:barChart>
      <c:catAx>
        <c:axId val="55296879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a:t>Age Category (years)</a:t>
                </a:r>
              </a:p>
            </c:rich>
          </c:tx>
          <c:layout>
            <c:manualLayout>
              <c:xMode val="edge"/>
              <c:yMode val="edge"/>
              <c:x val="0.36943776125206573"/>
              <c:y val="0.893297717338513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552969184"/>
        <c:crosses val="autoZero"/>
        <c:auto val="1"/>
        <c:lblAlgn val="ctr"/>
        <c:lblOffset val="100"/>
        <c:noMultiLvlLbl val="0"/>
      </c:catAx>
      <c:valAx>
        <c:axId val="552969184"/>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a:t>ED visits/ 100,000 pop.</a:t>
                </a:r>
              </a:p>
            </c:rich>
          </c:tx>
          <c:layout>
            <c:manualLayout>
              <c:xMode val="edge"/>
              <c:yMode val="edge"/>
              <c:x val="3.8580246913580245E-2"/>
              <c:y val="0.36294432355741835"/>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5529687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Segoe UI" panose="020B0502040204020203" pitchFamily="34" charset="0"/>
          <a:cs typeface="Segoe UI" panose="020B0502040204020203" pitchFamily="34" charset="0"/>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sz="1200"/>
              <a:t>Opioid-Involved Overdose Hospitalization Rates by Age and Sex, Georgia Residents, 2018</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autoTitleDeleted val="0"/>
    <c:plotArea>
      <c:layout>
        <c:manualLayout>
          <c:layoutTarget val="inner"/>
          <c:xMode val="edge"/>
          <c:yMode val="edge"/>
          <c:x val="0.19441365059630705"/>
          <c:y val="0.41291538119138615"/>
          <c:w val="0.72883196343878076"/>
          <c:h val="0.30116498595570296"/>
        </c:manualLayout>
      </c:layout>
      <c:barChart>
        <c:barDir val="col"/>
        <c:grouping val="clustered"/>
        <c:varyColors val="0"/>
        <c:ser>
          <c:idx val="0"/>
          <c:order val="0"/>
          <c:tx>
            <c:strRef>
              <c:f>Sheet1!$A$105</c:f>
              <c:strCache>
                <c:ptCount val="1"/>
                <c:pt idx="0">
                  <c:v>Male</c:v>
                </c:pt>
              </c:strCache>
            </c:strRef>
          </c:tx>
          <c:spPr>
            <a:solidFill>
              <a:srgbClr val="5B9BD5"/>
            </a:solidFill>
            <a:ln>
              <a:noFill/>
            </a:ln>
            <a:effectLst/>
          </c:spPr>
          <c:invertIfNegative val="0"/>
          <c:cat>
            <c:strRef>
              <c:f>Sheet1!$B$104:$M$104</c:f>
              <c:strCache>
                <c:ptCount val="12"/>
                <c:pt idx="0">
                  <c:v>Total</c:v>
                </c:pt>
                <c:pt idx="1">
                  <c:v>&lt;1</c:v>
                </c:pt>
                <c:pt idx="2">
                  <c:v>1-4</c:v>
                </c:pt>
                <c:pt idx="3">
                  <c:v>5-14</c:v>
                </c:pt>
                <c:pt idx="4">
                  <c:v>15-24</c:v>
                </c:pt>
                <c:pt idx="5">
                  <c:v>25-34</c:v>
                </c:pt>
                <c:pt idx="6">
                  <c:v>35-44</c:v>
                </c:pt>
                <c:pt idx="7">
                  <c:v>45-54</c:v>
                </c:pt>
                <c:pt idx="8">
                  <c:v>55-64</c:v>
                </c:pt>
                <c:pt idx="9">
                  <c:v>65-74</c:v>
                </c:pt>
                <c:pt idx="10">
                  <c:v>75-84</c:v>
                </c:pt>
                <c:pt idx="11">
                  <c:v>85+</c:v>
                </c:pt>
              </c:strCache>
            </c:strRef>
          </c:cat>
          <c:val>
            <c:numRef>
              <c:f>Sheet1!$B$105:$M$105</c:f>
              <c:numCache>
                <c:formatCode>0.0</c:formatCode>
                <c:ptCount val="12"/>
                <c:pt idx="0">
                  <c:v>18.57328</c:v>
                </c:pt>
                <c:pt idx="1">
                  <c:v>1.5402899999999999</c:v>
                </c:pt>
                <c:pt idx="2">
                  <c:v>3.32816</c:v>
                </c:pt>
                <c:pt idx="3">
                  <c:v>0.41678999999999999</c:v>
                </c:pt>
                <c:pt idx="4">
                  <c:v>10.0695</c:v>
                </c:pt>
                <c:pt idx="5">
                  <c:v>28.057500000000001</c:v>
                </c:pt>
                <c:pt idx="6">
                  <c:v>22.0564</c:v>
                </c:pt>
                <c:pt idx="7">
                  <c:v>19.839400000000001</c:v>
                </c:pt>
                <c:pt idx="8">
                  <c:v>35.363900000000001</c:v>
                </c:pt>
                <c:pt idx="9">
                  <c:v>34.5792</c:v>
                </c:pt>
                <c:pt idx="10">
                  <c:v>24.538499999999999</c:v>
                </c:pt>
                <c:pt idx="11">
                  <c:v>24.2669</c:v>
                </c:pt>
              </c:numCache>
            </c:numRef>
          </c:val>
          <c:extLst>
            <c:ext xmlns:c16="http://schemas.microsoft.com/office/drawing/2014/chart" uri="{C3380CC4-5D6E-409C-BE32-E72D297353CC}">
              <c16:uniqueId val="{00000000-7572-465A-A89A-3F5CED5E12BA}"/>
            </c:ext>
          </c:extLst>
        </c:ser>
        <c:ser>
          <c:idx val="1"/>
          <c:order val="1"/>
          <c:tx>
            <c:strRef>
              <c:f>Sheet1!$A$106</c:f>
              <c:strCache>
                <c:ptCount val="1"/>
                <c:pt idx="0">
                  <c:v>Female</c:v>
                </c:pt>
              </c:strCache>
            </c:strRef>
          </c:tx>
          <c:spPr>
            <a:solidFill>
              <a:schemeClr val="accent2"/>
            </a:solidFill>
            <a:ln>
              <a:noFill/>
            </a:ln>
            <a:effectLst/>
          </c:spPr>
          <c:invertIfNegative val="0"/>
          <c:cat>
            <c:strRef>
              <c:f>Sheet1!$B$104:$M$104</c:f>
              <c:strCache>
                <c:ptCount val="12"/>
                <c:pt idx="0">
                  <c:v>Total</c:v>
                </c:pt>
                <c:pt idx="1">
                  <c:v>&lt;1</c:v>
                </c:pt>
                <c:pt idx="2">
                  <c:v>1-4</c:v>
                </c:pt>
                <c:pt idx="3">
                  <c:v>5-14</c:v>
                </c:pt>
                <c:pt idx="4">
                  <c:v>15-24</c:v>
                </c:pt>
                <c:pt idx="5">
                  <c:v>25-34</c:v>
                </c:pt>
                <c:pt idx="6">
                  <c:v>35-44</c:v>
                </c:pt>
                <c:pt idx="7">
                  <c:v>45-54</c:v>
                </c:pt>
                <c:pt idx="8">
                  <c:v>55-64</c:v>
                </c:pt>
                <c:pt idx="9">
                  <c:v>65-74</c:v>
                </c:pt>
                <c:pt idx="10">
                  <c:v>75-84</c:v>
                </c:pt>
                <c:pt idx="11">
                  <c:v>85+</c:v>
                </c:pt>
              </c:strCache>
            </c:strRef>
          </c:cat>
          <c:val>
            <c:numRef>
              <c:f>Sheet1!$B$106:$M$106</c:f>
              <c:numCache>
                <c:formatCode>0.0</c:formatCode>
                <c:ptCount val="12"/>
                <c:pt idx="0">
                  <c:v>22.445360000000001</c:v>
                </c:pt>
                <c:pt idx="1">
                  <c:v>0</c:v>
                </c:pt>
                <c:pt idx="2">
                  <c:v>1.1536599999999999</c:v>
                </c:pt>
                <c:pt idx="3">
                  <c:v>0.86470999999999998</c:v>
                </c:pt>
                <c:pt idx="4">
                  <c:v>6.9001400000000004</c:v>
                </c:pt>
                <c:pt idx="5">
                  <c:v>17.506</c:v>
                </c:pt>
                <c:pt idx="6">
                  <c:v>19.840599999999998</c:v>
                </c:pt>
                <c:pt idx="7">
                  <c:v>35.6783</c:v>
                </c:pt>
                <c:pt idx="8">
                  <c:v>56.305500000000002</c:v>
                </c:pt>
                <c:pt idx="9">
                  <c:v>54.956299999999999</c:v>
                </c:pt>
                <c:pt idx="10">
                  <c:v>43.087800000000001</c:v>
                </c:pt>
                <c:pt idx="11">
                  <c:v>26.753699999999998</c:v>
                </c:pt>
              </c:numCache>
            </c:numRef>
          </c:val>
          <c:extLst>
            <c:ext xmlns:c16="http://schemas.microsoft.com/office/drawing/2014/chart" uri="{C3380CC4-5D6E-409C-BE32-E72D297353CC}">
              <c16:uniqueId val="{00000001-7572-465A-A89A-3F5CED5E12BA}"/>
            </c:ext>
          </c:extLst>
        </c:ser>
        <c:dLbls>
          <c:showLegendKey val="0"/>
          <c:showVal val="0"/>
          <c:showCatName val="0"/>
          <c:showSerName val="0"/>
          <c:showPercent val="0"/>
          <c:showBubbleSize val="0"/>
        </c:dLbls>
        <c:gapWidth val="219"/>
        <c:overlap val="-27"/>
        <c:axId val="552969968"/>
        <c:axId val="552970360"/>
      </c:barChart>
      <c:catAx>
        <c:axId val="55296996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a:t>Age Category (years)</a:t>
                </a:r>
              </a:p>
            </c:rich>
          </c:tx>
          <c:layout>
            <c:manualLayout>
              <c:xMode val="edge"/>
              <c:yMode val="edge"/>
              <c:x val="0.38937612239259567"/>
              <c:y val="0.889388497490445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552970360"/>
        <c:crosses val="autoZero"/>
        <c:auto val="1"/>
        <c:lblAlgn val="ctr"/>
        <c:lblOffset val="100"/>
        <c:noMultiLvlLbl val="0"/>
      </c:catAx>
      <c:valAx>
        <c:axId val="552970360"/>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a:t>Hospitalizations/ 100,000 pop.</a:t>
                </a:r>
              </a:p>
            </c:rich>
          </c:tx>
          <c:layout>
            <c:manualLayout>
              <c:xMode val="edge"/>
              <c:yMode val="edge"/>
              <c:x val="2.1929824561403508E-2"/>
              <c:y val="0.3008296112108793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5529699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Segoe UI" panose="020B0502040204020203" pitchFamily="34" charset="0"/>
          <a:cs typeface="Segoe UI" panose="020B0502040204020203" pitchFamily="34" charset="0"/>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sz="1400" b="0" i="0" u="none" strike="noStrike" baseline="0">
                <a:effectLst/>
              </a:rPr>
              <a:t>Quarterly Opioid-Involved Overdose Emergency Department (ED) Visit Rates</a:t>
            </a:r>
            <a:r>
              <a:rPr lang="en-US" sz="1400"/>
              <a:t>, by Sex,</a:t>
            </a:r>
            <a:r>
              <a:rPr lang="en-US" sz="1400" baseline="0"/>
              <a:t> </a:t>
            </a:r>
            <a:r>
              <a:rPr lang="en-US" sz="1400" b="0" i="0" u="none" strike="noStrike" baseline="0">
                <a:effectLst/>
              </a:rPr>
              <a:t>Georgia Residents, 2016-2018</a:t>
            </a:r>
            <a:endParaRPr lang="en-US" sz="1400" b="0">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autoTitleDeleted val="0"/>
    <c:plotArea>
      <c:layout>
        <c:manualLayout>
          <c:layoutTarget val="inner"/>
          <c:xMode val="edge"/>
          <c:yMode val="edge"/>
          <c:x val="0.11310068658280154"/>
          <c:y val="0.24614716263915287"/>
          <c:w val="0.71044034330607453"/>
          <c:h val="0.51057410250992619"/>
        </c:manualLayout>
      </c:layout>
      <c:lineChart>
        <c:grouping val="standard"/>
        <c:varyColors val="0"/>
        <c:ser>
          <c:idx val="0"/>
          <c:order val="0"/>
          <c:tx>
            <c:strRef>
              <c:f>Sheet1!$B$238</c:f>
              <c:strCache>
                <c:ptCount val="1"/>
                <c:pt idx="0">
                  <c:v>Any Opioid ED Visits Among Males</c:v>
                </c:pt>
              </c:strCache>
            </c:strRef>
          </c:tx>
          <c:spPr>
            <a:ln w="28575" cap="rnd">
              <a:solidFill>
                <a:srgbClr val="5B9BD5"/>
              </a:solidFill>
              <a:round/>
            </a:ln>
            <a:effectLst/>
          </c:spPr>
          <c:marker>
            <c:symbol val="none"/>
          </c:marker>
          <c:cat>
            <c:strRef>
              <c:f>Sheet1!$A$239:$A$250</c:f>
              <c:strCache>
                <c:ptCount val="12"/>
                <c:pt idx="0">
                  <c:v>2016 Q1</c:v>
                </c:pt>
                <c:pt idx="1">
                  <c:v>2016 Q2</c:v>
                </c:pt>
                <c:pt idx="2">
                  <c:v>2016 Q3</c:v>
                </c:pt>
                <c:pt idx="3">
                  <c:v>2016 Q4</c:v>
                </c:pt>
                <c:pt idx="4">
                  <c:v>2017 Q1</c:v>
                </c:pt>
                <c:pt idx="5">
                  <c:v>2017 Q2</c:v>
                </c:pt>
                <c:pt idx="6">
                  <c:v>2017 Q3</c:v>
                </c:pt>
                <c:pt idx="7">
                  <c:v>2017 Q4</c:v>
                </c:pt>
                <c:pt idx="8">
                  <c:v>2018 Q1</c:v>
                </c:pt>
                <c:pt idx="9">
                  <c:v>2018 Q2</c:v>
                </c:pt>
                <c:pt idx="10">
                  <c:v>2018 Q3</c:v>
                </c:pt>
                <c:pt idx="11">
                  <c:v>2018 Q4</c:v>
                </c:pt>
              </c:strCache>
            </c:strRef>
          </c:cat>
          <c:val>
            <c:numRef>
              <c:f>Sheet1!$B$239:$B$250</c:f>
              <c:numCache>
                <c:formatCode>0.0</c:formatCode>
                <c:ptCount val="12"/>
                <c:pt idx="0">
                  <c:v>10.52026</c:v>
                </c:pt>
                <c:pt idx="1">
                  <c:v>11.902010000000001</c:v>
                </c:pt>
                <c:pt idx="2">
                  <c:v>11.790979999999999</c:v>
                </c:pt>
                <c:pt idx="3">
                  <c:v>13.567769999999999</c:v>
                </c:pt>
                <c:pt idx="4">
                  <c:v>14.53416</c:v>
                </c:pt>
                <c:pt idx="5">
                  <c:v>15.59835</c:v>
                </c:pt>
                <c:pt idx="6">
                  <c:v>12.43174</c:v>
                </c:pt>
                <c:pt idx="7">
                  <c:v>13.064</c:v>
                </c:pt>
                <c:pt idx="8">
                  <c:v>12.056010000000001</c:v>
                </c:pt>
                <c:pt idx="9">
                  <c:v>11.987489999999999</c:v>
                </c:pt>
                <c:pt idx="10">
                  <c:v>12.231909999999999</c:v>
                </c:pt>
                <c:pt idx="11">
                  <c:v>10.746079999999999</c:v>
                </c:pt>
              </c:numCache>
            </c:numRef>
          </c:val>
          <c:smooth val="0"/>
          <c:extLst>
            <c:ext xmlns:c16="http://schemas.microsoft.com/office/drawing/2014/chart" uri="{C3380CC4-5D6E-409C-BE32-E72D297353CC}">
              <c16:uniqueId val="{00000000-D680-4E58-A96C-DC84BB856B97}"/>
            </c:ext>
          </c:extLst>
        </c:ser>
        <c:ser>
          <c:idx val="1"/>
          <c:order val="1"/>
          <c:tx>
            <c:strRef>
              <c:f>Sheet1!$C$238</c:f>
              <c:strCache>
                <c:ptCount val="1"/>
                <c:pt idx="0">
                  <c:v>Any Opioid ED Visits Among Females</c:v>
                </c:pt>
              </c:strCache>
            </c:strRef>
          </c:tx>
          <c:spPr>
            <a:ln w="28575" cap="rnd">
              <a:solidFill>
                <a:schemeClr val="accent2"/>
              </a:solidFill>
              <a:round/>
            </a:ln>
            <a:effectLst/>
          </c:spPr>
          <c:marker>
            <c:symbol val="none"/>
          </c:marker>
          <c:cat>
            <c:strRef>
              <c:f>Sheet1!$A$239:$A$250</c:f>
              <c:strCache>
                <c:ptCount val="12"/>
                <c:pt idx="0">
                  <c:v>2016 Q1</c:v>
                </c:pt>
                <c:pt idx="1">
                  <c:v>2016 Q2</c:v>
                </c:pt>
                <c:pt idx="2">
                  <c:v>2016 Q3</c:v>
                </c:pt>
                <c:pt idx="3">
                  <c:v>2016 Q4</c:v>
                </c:pt>
                <c:pt idx="4">
                  <c:v>2017 Q1</c:v>
                </c:pt>
                <c:pt idx="5">
                  <c:v>2017 Q2</c:v>
                </c:pt>
                <c:pt idx="6">
                  <c:v>2017 Q3</c:v>
                </c:pt>
                <c:pt idx="7">
                  <c:v>2017 Q4</c:v>
                </c:pt>
                <c:pt idx="8">
                  <c:v>2018 Q1</c:v>
                </c:pt>
                <c:pt idx="9">
                  <c:v>2018 Q2</c:v>
                </c:pt>
                <c:pt idx="10">
                  <c:v>2018 Q3</c:v>
                </c:pt>
                <c:pt idx="11">
                  <c:v>2018 Q4</c:v>
                </c:pt>
              </c:strCache>
            </c:strRef>
          </c:cat>
          <c:val>
            <c:numRef>
              <c:f>Sheet1!$C$239:$C$250</c:f>
              <c:numCache>
                <c:formatCode>0.0</c:formatCode>
                <c:ptCount val="12"/>
                <c:pt idx="0">
                  <c:v>11.441789999999999</c:v>
                </c:pt>
                <c:pt idx="1">
                  <c:v>12.767049999999999</c:v>
                </c:pt>
                <c:pt idx="2">
                  <c:v>12.6563</c:v>
                </c:pt>
                <c:pt idx="3">
                  <c:v>12.58187</c:v>
                </c:pt>
                <c:pt idx="4">
                  <c:v>12.98929</c:v>
                </c:pt>
                <c:pt idx="5">
                  <c:v>13.813280000000001</c:v>
                </c:pt>
                <c:pt idx="6">
                  <c:v>11.45346</c:v>
                </c:pt>
                <c:pt idx="7">
                  <c:v>11.091850000000001</c:v>
                </c:pt>
                <c:pt idx="8">
                  <c:v>11.609209999999999</c:v>
                </c:pt>
                <c:pt idx="9">
                  <c:v>11.335330000000001</c:v>
                </c:pt>
                <c:pt idx="10">
                  <c:v>10.373010000000001</c:v>
                </c:pt>
                <c:pt idx="11">
                  <c:v>10.59695</c:v>
                </c:pt>
              </c:numCache>
            </c:numRef>
          </c:val>
          <c:smooth val="0"/>
          <c:extLst xmlns:c15="http://schemas.microsoft.com/office/drawing/2012/chart">
            <c:ext xmlns:c16="http://schemas.microsoft.com/office/drawing/2014/chart" uri="{C3380CC4-5D6E-409C-BE32-E72D297353CC}">
              <c16:uniqueId val="{00000001-D680-4E58-A96C-DC84BB856B97}"/>
            </c:ext>
          </c:extLst>
        </c:ser>
        <c:dLbls>
          <c:showLegendKey val="0"/>
          <c:showVal val="0"/>
          <c:showCatName val="0"/>
          <c:showSerName val="0"/>
          <c:showPercent val="0"/>
          <c:showBubbleSize val="0"/>
        </c:dLbls>
        <c:smooth val="0"/>
        <c:axId val="978676656"/>
        <c:axId val="726061688"/>
        <c:extLst/>
      </c:lineChart>
      <c:catAx>
        <c:axId val="97867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726061688"/>
        <c:crosses val="autoZero"/>
        <c:auto val="1"/>
        <c:lblAlgn val="ctr"/>
        <c:lblOffset val="100"/>
        <c:noMultiLvlLbl val="0"/>
      </c:catAx>
      <c:valAx>
        <c:axId val="726061688"/>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sz="900" b="0" i="0" u="none" strike="noStrike" baseline="0">
                    <a:effectLst/>
                  </a:rPr>
                  <a:t>ED visits/ 100,000 pop</a:t>
                </a:r>
                <a:endParaRPr lang="en-US"/>
              </a:p>
            </c:rich>
          </c:tx>
          <c:layout>
            <c:manualLayout>
              <c:xMode val="edge"/>
              <c:yMode val="edge"/>
              <c:x val="2.8850986747461935E-2"/>
              <c:y val="0.3082349553234138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978676656"/>
        <c:crosses val="autoZero"/>
        <c:crossBetween val="between"/>
      </c:valAx>
      <c:spPr>
        <a:noFill/>
        <a:ln>
          <a:noFill/>
        </a:ln>
        <a:effectLst/>
      </c:spPr>
    </c:plotArea>
    <c:legend>
      <c:legendPos val="r"/>
      <c:layout>
        <c:manualLayout>
          <c:xMode val="edge"/>
          <c:yMode val="edge"/>
          <c:x val="0.82205825168637581"/>
          <c:y val="0.22792124968453026"/>
          <c:w val="0.16489682182156473"/>
          <c:h val="0.495359382131592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Segoe UI" panose="020B0502040204020203" pitchFamily="34" charset="0"/>
          <a:cs typeface="Segoe UI" panose="020B0502040204020203" pitchFamily="34" charset="0"/>
        </a:defRPr>
      </a:pPr>
      <a:endParaRPr lang="en-US"/>
    </a:p>
  </c:txPr>
  <c:externalData r:id="rId4">
    <c:autoUpdate val="0"/>
  </c:externalData>
  <c:userShapes r:id="rId5"/>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sz="1400"/>
              <a:t>GBI Crime Lab Submissions: Heroin and Fentanyl, 2014-2018</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autoTitleDeleted val="0"/>
    <c:plotArea>
      <c:layout/>
      <c:barChart>
        <c:barDir val="col"/>
        <c:grouping val="clustered"/>
        <c:varyColors val="0"/>
        <c:ser>
          <c:idx val="0"/>
          <c:order val="0"/>
          <c:tx>
            <c:strRef>
              <c:f>'State Totals'!$M$1</c:f>
              <c:strCache>
                <c:ptCount val="1"/>
                <c:pt idx="0">
                  <c:v>Heroin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'State Totals'!$L$2:$L$6</c:f>
              <c:numCache>
                <c:formatCode>General</c:formatCode>
                <c:ptCount val="5"/>
                <c:pt idx="0">
                  <c:v>2014</c:v>
                </c:pt>
                <c:pt idx="1">
                  <c:v>2015</c:v>
                </c:pt>
                <c:pt idx="2">
                  <c:v>2016</c:v>
                </c:pt>
                <c:pt idx="3">
                  <c:v>2017</c:v>
                </c:pt>
                <c:pt idx="4">
                  <c:v>2018</c:v>
                </c:pt>
              </c:numCache>
            </c:numRef>
          </c:cat>
          <c:val>
            <c:numRef>
              <c:f>'State Totals'!$M$2:$M$6</c:f>
              <c:numCache>
                <c:formatCode>General</c:formatCode>
                <c:ptCount val="5"/>
                <c:pt idx="0">
                  <c:v>1174</c:v>
                </c:pt>
                <c:pt idx="1">
                  <c:v>1417</c:v>
                </c:pt>
                <c:pt idx="2">
                  <c:v>1453</c:v>
                </c:pt>
                <c:pt idx="3">
                  <c:v>1338</c:v>
                </c:pt>
                <c:pt idx="4">
                  <c:v>1075</c:v>
                </c:pt>
              </c:numCache>
            </c:numRef>
          </c:val>
          <c:extLst>
            <c:ext xmlns:c16="http://schemas.microsoft.com/office/drawing/2014/chart" uri="{C3380CC4-5D6E-409C-BE32-E72D297353CC}">
              <c16:uniqueId val="{00000000-117A-4865-B049-21CBDD5DAA82}"/>
            </c:ext>
          </c:extLst>
        </c:ser>
        <c:ser>
          <c:idx val="1"/>
          <c:order val="1"/>
          <c:tx>
            <c:strRef>
              <c:f>'State Totals'!$N$1</c:f>
              <c:strCache>
                <c:ptCount val="1"/>
                <c:pt idx="0">
                  <c:v>Fentanyl (including analogs)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'State Totals'!$L$2:$L$6</c:f>
              <c:numCache>
                <c:formatCode>General</c:formatCode>
                <c:ptCount val="5"/>
                <c:pt idx="0">
                  <c:v>2014</c:v>
                </c:pt>
                <c:pt idx="1">
                  <c:v>2015</c:v>
                </c:pt>
                <c:pt idx="2">
                  <c:v>2016</c:v>
                </c:pt>
                <c:pt idx="3">
                  <c:v>2017</c:v>
                </c:pt>
                <c:pt idx="4">
                  <c:v>2018</c:v>
                </c:pt>
              </c:numCache>
            </c:numRef>
          </c:cat>
          <c:val>
            <c:numRef>
              <c:f>'State Totals'!$N$2:$N$6</c:f>
              <c:numCache>
                <c:formatCode>General</c:formatCode>
                <c:ptCount val="5"/>
                <c:pt idx="0">
                  <c:v>44</c:v>
                </c:pt>
                <c:pt idx="1">
                  <c:v>56</c:v>
                </c:pt>
                <c:pt idx="2">
                  <c:v>109</c:v>
                </c:pt>
                <c:pt idx="3">
                  <c:v>209</c:v>
                </c:pt>
                <c:pt idx="4">
                  <c:v>197</c:v>
                </c:pt>
              </c:numCache>
            </c:numRef>
          </c:val>
          <c:extLst>
            <c:ext xmlns:c16="http://schemas.microsoft.com/office/drawing/2014/chart" uri="{C3380CC4-5D6E-409C-BE32-E72D297353CC}">
              <c16:uniqueId val="{00000001-117A-4865-B049-21CBDD5DAA82}"/>
            </c:ext>
          </c:extLst>
        </c:ser>
        <c:dLbls>
          <c:dLblPos val="outEnd"/>
          <c:showLegendKey val="0"/>
          <c:showVal val="1"/>
          <c:showCatName val="0"/>
          <c:showSerName val="0"/>
          <c:showPercent val="0"/>
          <c:showBubbleSize val="0"/>
        </c:dLbls>
        <c:gapWidth val="100"/>
        <c:overlap val="-24"/>
        <c:axId val="576710512"/>
        <c:axId val="576711496"/>
      </c:barChart>
      <c:catAx>
        <c:axId val="5767105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576711496"/>
        <c:crosses val="autoZero"/>
        <c:auto val="1"/>
        <c:lblAlgn val="ctr"/>
        <c:lblOffset val="100"/>
        <c:noMultiLvlLbl val="0"/>
      </c:catAx>
      <c:valAx>
        <c:axId val="576711496"/>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a:t>No. of Lab Submissions</a:t>
                </a:r>
              </a:p>
            </c:rich>
          </c:tx>
          <c:layout>
            <c:manualLayout>
              <c:xMode val="edge"/>
              <c:yMode val="edge"/>
              <c:x val="2.0400336737814048E-2"/>
              <c:y val="0.23042160363766195"/>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5767105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a:latin typeface="Segoe UI" panose="020B0502040204020203" pitchFamily="34" charset="0"/>
          <a:cs typeface="Segoe UI" panose="020B0502040204020203"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sz="1400"/>
              <a:t>Quarterly </a:t>
            </a:r>
            <a:r>
              <a:rPr lang="en-US" sz="1400" b="0" i="0" u="none" strike="noStrike" baseline="0">
                <a:effectLst/>
              </a:rPr>
              <a:t>Drug-Involved </a:t>
            </a:r>
            <a:r>
              <a:rPr lang="en-US" sz="1400"/>
              <a:t>Overdose Deaths Occurring in Georgia, by Drug Type</a:t>
            </a:r>
            <a:r>
              <a:rPr lang="en-US" sz="1400" baseline="0"/>
              <a:t>,</a:t>
            </a:r>
            <a:r>
              <a:rPr lang="en-US" sz="1400"/>
              <a:t> 2015-2018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autoTitleDeleted val="0"/>
    <c:plotArea>
      <c:layout>
        <c:manualLayout>
          <c:layoutTarget val="inner"/>
          <c:xMode val="edge"/>
          <c:yMode val="edge"/>
          <c:x val="9.27701291534824E-2"/>
          <c:y val="0.19161000668372008"/>
          <c:w val="0.77093287022484858"/>
          <c:h val="0.55104647460011402"/>
        </c:manualLayout>
      </c:layout>
      <c:lineChart>
        <c:grouping val="standard"/>
        <c:varyColors val="0"/>
        <c:ser>
          <c:idx val="0"/>
          <c:order val="0"/>
          <c:tx>
            <c:strRef>
              <c:f>Sheet1!$B$124</c:f>
              <c:strCache>
                <c:ptCount val="1"/>
                <c:pt idx="0">
                  <c:v>Any Opioid</c:v>
                </c:pt>
              </c:strCache>
            </c:strRef>
          </c:tx>
          <c:spPr>
            <a:ln w="28575" cap="rnd">
              <a:solidFill>
                <a:srgbClr val="5B9BD5"/>
              </a:solidFill>
              <a:round/>
            </a:ln>
            <a:effectLst/>
          </c:spPr>
          <c:marker>
            <c:symbol val="none"/>
          </c:marker>
          <c:cat>
            <c:strRef>
              <c:f>Sheet1!$A$125:$A$140</c:f>
              <c:strCache>
                <c:ptCount val="16"/>
                <c:pt idx="0">
                  <c:v>2015 Q1</c:v>
                </c:pt>
                <c:pt idx="1">
                  <c:v>2015 Q2</c:v>
                </c:pt>
                <c:pt idx="2">
                  <c:v>2015 Q3</c:v>
                </c:pt>
                <c:pt idx="3">
                  <c:v>2015 Q4</c:v>
                </c:pt>
                <c:pt idx="4">
                  <c:v>2016 Q1</c:v>
                </c:pt>
                <c:pt idx="5">
                  <c:v>2016 Q2</c:v>
                </c:pt>
                <c:pt idx="6">
                  <c:v>2016 Q3</c:v>
                </c:pt>
                <c:pt idx="7">
                  <c:v>2016 Q4</c:v>
                </c:pt>
                <c:pt idx="8">
                  <c:v>2017 Q1</c:v>
                </c:pt>
                <c:pt idx="9">
                  <c:v>2017 Q2</c:v>
                </c:pt>
                <c:pt idx="10">
                  <c:v>2017 Q3</c:v>
                </c:pt>
                <c:pt idx="11">
                  <c:v>2017 Q4</c:v>
                </c:pt>
                <c:pt idx="12">
                  <c:v>2018 Q1</c:v>
                </c:pt>
                <c:pt idx="13">
                  <c:v>2018 Q2</c:v>
                </c:pt>
                <c:pt idx="14">
                  <c:v>2018 Q3</c:v>
                </c:pt>
                <c:pt idx="15">
                  <c:v>2018 Q4</c:v>
                </c:pt>
              </c:strCache>
            </c:strRef>
          </c:cat>
          <c:val>
            <c:numRef>
              <c:f>Sheet1!$B$125:$B$140</c:f>
              <c:numCache>
                <c:formatCode>General</c:formatCode>
                <c:ptCount val="16"/>
                <c:pt idx="0">
                  <c:v>242</c:v>
                </c:pt>
                <c:pt idx="1">
                  <c:v>237</c:v>
                </c:pt>
                <c:pt idx="2">
                  <c:v>199</c:v>
                </c:pt>
                <c:pt idx="3">
                  <c:v>223</c:v>
                </c:pt>
                <c:pt idx="4">
                  <c:v>219</c:v>
                </c:pt>
                <c:pt idx="5">
                  <c:v>235</c:v>
                </c:pt>
                <c:pt idx="6">
                  <c:v>218</c:v>
                </c:pt>
                <c:pt idx="7">
                  <c:v>282</c:v>
                </c:pt>
                <c:pt idx="8">
                  <c:v>286</c:v>
                </c:pt>
                <c:pt idx="9">
                  <c:v>268</c:v>
                </c:pt>
                <c:pt idx="10">
                  <c:v>209</c:v>
                </c:pt>
                <c:pt idx="11">
                  <c:v>288</c:v>
                </c:pt>
                <c:pt idx="12">
                  <c:v>241</c:v>
                </c:pt>
                <c:pt idx="13">
                  <c:v>214</c:v>
                </c:pt>
                <c:pt idx="14">
                  <c:v>225</c:v>
                </c:pt>
                <c:pt idx="15">
                  <c:v>230</c:v>
                </c:pt>
              </c:numCache>
            </c:numRef>
          </c:val>
          <c:smooth val="0"/>
          <c:extLst>
            <c:ext xmlns:c16="http://schemas.microsoft.com/office/drawing/2014/chart" uri="{C3380CC4-5D6E-409C-BE32-E72D297353CC}">
              <c16:uniqueId val="{00000000-7338-4AF0-A787-9D4C9318A1DF}"/>
            </c:ext>
          </c:extLst>
        </c:ser>
        <c:ser>
          <c:idx val="1"/>
          <c:order val="1"/>
          <c:tx>
            <c:strRef>
              <c:f>Sheet1!$C$124</c:f>
              <c:strCache>
                <c:ptCount val="1"/>
                <c:pt idx="0">
                  <c:v>Heroin</c:v>
                </c:pt>
              </c:strCache>
            </c:strRef>
          </c:tx>
          <c:spPr>
            <a:ln w="28575" cap="rnd">
              <a:solidFill>
                <a:schemeClr val="accent2"/>
              </a:solidFill>
              <a:round/>
            </a:ln>
            <a:effectLst/>
          </c:spPr>
          <c:marker>
            <c:symbol val="none"/>
          </c:marker>
          <c:cat>
            <c:strRef>
              <c:f>Sheet1!$A$125:$A$140</c:f>
              <c:strCache>
                <c:ptCount val="16"/>
                <c:pt idx="0">
                  <c:v>2015 Q1</c:v>
                </c:pt>
                <c:pt idx="1">
                  <c:v>2015 Q2</c:v>
                </c:pt>
                <c:pt idx="2">
                  <c:v>2015 Q3</c:v>
                </c:pt>
                <c:pt idx="3">
                  <c:v>2015 Q4</c:v>
                </c:pt>
                <c:pt idx="4">
                  <c:v>2016 Q1</c:v>
                </c:pt>
                <c:pt idx="5">
                  <c:v>2016 Q2</c:v>
                </c:pt>
                <c:pt idx="6">
                  <c:v>2016 Q3</c:v>
                </c:pt>
                <c:pt idx="7">
                  <c:v>2016 Q4</c:v>
                </c:pt>
                <c:pt idx="8">
                  <c:v>2017 Q1</c:v>
                </c:pt>
                <c:pt idx="9">
                  <c:v>2017 Q2</c:v>
                </c:pt>
                <c:pt idx="10">
                  <c:v>2017 Q3</c:v>
                </c:pt>
                <c:pt idx="11">
                  <c:v>2017 Q4</c:v>
                </c:pt>
                <c:pt idx="12">
                  <c:v>2018 Q1</c:v>
                </c:pt>
                <c:pt idx="13">
                  <c:v>2018 Q2</c:v>
                </c:pt>
                <c:pt idx="14">
                  <c:v>2018 Q3</c:v>
                </c:pt>
                <c:pt idx="15">
                  <c:v>2018 Q4</c:v>
                </c:pt>
              </c:strCache>
            </c:strRef>
          </c:cat>
          <c:val>
            <c:numRef>
              <c:f>Sheet1!$C$125:$C$140</c:f>
              <c:numCache>
                <c:formatCode>General</c:formatCode>
                <c:ptCount val="16"/>
                <c:pt idx="0">
                  <c:v>71</c:v>
                </c:pt>
                <c:pt idx="1">
                  <c:v>70</c:v>
                </c:pt>
                <c:pt idx="2">
                  <c:v>57</c:v>
                </c:pt>
                <c:pt idx="3">
                  <c:v>54</c:v>
                </c:pt>
                <c:pt idx="4">
                  <c:v>44</c:v>
                </c:pt>
                <c:pt idx="5">
                  <c:v>53</c:v>
                </c:pt>
                <c:pt idx="6">
                  <c:v>56</c:v>
                </c:pt>
                <c:pt idx="7">
                  <c:v>75</c:v>
                </c:pt>
                <c:pt idx="8">
                  <c:v>60</c:v>
                </c:pt>
                <c:pt idx="9">
                  <c:v>92</c:v>
                </c:pt>
                <c:pt idx="10">
                  <c:v>51</c:v>
                </c:pt>
                <c:pt idx="11">
                  <c:v>81</c:v>
                </c:pt>
                <c:pt idx="12">
                  <c:v>75</c:v>
                </c:pt>
                <c:pt idx="13">
                  <c:v>54</c:v>
                </c:pt>
                <c:pt idx="14">
                  <c:v>99</c:v>
                </c:pt>
                <c:pt idx="15">
                  <c:v>86</c:v>
                </c:pt>
              </c:numCache>
            </c:numRef>
          </c:val>
          <c:smooth val="0"/>
          <c:extLst>
            <c:ext xmlns:c16="http://schemas.microsoft.com/office/drawing/2014/chart" uri="{C3380CC4-5D6E-409C-BE32-E72D297353CC}">
              <c16:uniqueId val="{00000001-7338-4AF0-A787-9D4C9318A1DF}"/>
            </c:ext>
          </c:extLst>
        </c:ser>
        <c:ser>
          <c:idx val="2"/>
          <c:order val="2"/>
          <c:tx>
            <c:strRef>
              <c:f>Sheet1!$D$124</c:f>
              <c:strCache>
                <c:ptCount val="1"/>
                <c:pt idx="0">
                  <c:v>Fentanyl</c:v>
                </c:pt>
              </c:strCache>
            </c:strRef>
          </c:tx>
          <c:spPr>
            <a:ln w="28575" cap="rnd">
              <a:solidFill>
                <a:schemeClr val="accent3"/>
              </a:solidFill>
              <a:round/>
            </a:ln>
            <a:effectLst/>
          </c:spPr>
          <c:marker>
            <c:symbol val="none"/>
          </c:marker>
          <c:cat>
            <c:strRef>
              <c:f>Sheet1!$A$125:$A$140</c:f>
              <c:strCache>
                <c:ptCount val="16"/>
                <c:pt idx="0">
                  <c:v>2015 Q1</c:v>
                </c:pt>
                <c:pt idx="1">
                  <c:v>2015 Q2</c:v>
                </c:pt>
                <c:pt idx="2">
                  <c:v>2015 Q3</c:v>
                </c:pt>
                <c:pt idx="3">
                  <c:v>2015 Q4</c:v>
                </c:pt>
                <c:pt idx="4">
                  <c:v>2016 Q1</c:v>
                </c:pt>
                <c:pt idx="5">
                  <c:v>2016 Q2</c:v>
                </c:pt>
                <c:pt idx="6">
                  <c:v>2016 Q3</c:v>
                </c:pt>
                <c:pt idx="7">
                  <c:v>2016 Q4</c:v>
                </c:pt>
                <c:pt idx="8">
                  <c:v>2017 Q1</c:v>
                </c:pt>
                <c:pt idx="9">
                  <c:v>2017 Q2</c:v>
                </c:pt>
                <c:pt idx="10">
                  <c:v>2017 Q3</c:v>
                </c:pt>
                <c:pt idx="11">
                  <c:v>2017 Q4</c:v>
                </c:pt>
                <c:pt idx="12">
                  <c:v>2018 Q1</c:v>
                </c:pt>
                <c:pt idx="13">
                  <c:v>2018 Q2</c:v>
                </c:pt>
                <c:pt idx="14">
                  <c:v>2018 Q3</c:v>
                </c:pt>
                <c:pt idx="15">
                  <c:v>2018 Q4</c:v>
                </c:pt>
              </c:strCache>
            </c:strRef>
          </c:cat>
          <c:val>
            <c:numRef>
              <c:f>Sheet1!$D$125:$D$140</c:f>
              <c:numCache>
                <c:formatCode>General</c:formatCode>
                <c:ptCount val="16"/>
                <c:pt idx="0">
                  <c:v>84</c:v>
                </c:pt>
                <c:pt idx="1">
                  <c:v>93</c:v>
                </c:pt>
                <c:pt idx="2">
                  <c:v>34</c:v>
                </c:pt>
                <c:pt idx="3">
                  <c:v>44</c:v>
                </c:pt>
                <c:pt idx="4">
                  <c:v>46</c:v>
                </c:pt>
                <c:pt idx="5">
                  <c:v>64</c:v>
                </c:pt>
                <c:pt idx="6">
                  <c:v>45</c:v>
                </c:pt>
                <c:pt idx="7">
                  <c:v>90</c:v>
                </c:pt>
                <c:pt idx="8">
                  <c:v>105</c:v>
                </c:pt>
                <c:pt idx="9">
                  <c:v>103</c:v>
                </c:pt>
                <c:pt idx="10">
                  <c:v>73</c:v>
                </c:pt>
                <c:pt idx="11">
                  <c:v>100</c:v>
                </c:pt>
                <c:pt idx="12">
                  <c:v>81</c:v>
                </c:pt>
                <c:pt idx="13">
                  <c:v>76</c:v>
                </c:pt>
                <c:pt idx="14">
                  <c:v>83</c:v>
                </c:pt>
                <c:pt idx="15">
                  <c:v>87</c:v>
                </c:pt>
              </c:numCache>
            </c:numRef>
          </c:val>
          <c:smooth val="0"/>
          <c:extLst>
            <c:ext xmlns:c16="http://schemas.microsoft.com/office/drawing/2014/chart" uri="{C3380CC4-5D6E-409C-BE32-E72D297353CC}">
              <c16:uniqueId val="{00000002-7338-4AF0-A787-9D4C9318A1DF}"/>
            </c:ext>
          </c:extLst>
        </c:ser>
        <c:dLbls>
          <c:showLegendKey val="0"/>
          <c:showVal val="0"/>
          <c:showCatName val="0"/>
          <c:showSerName val="0"/>
          <c:showPercent val="0"/>
          <c:showBubbleSize val="0"/>
        </c:dLbls>
        <c:smooth val="0"/>
        <c:axId val="978676656"/>
        <c:axId val="726061688"/>
      </c:lineChart>
      <c:catAx>
        <c:axId val="97867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726061688"/>
        <c:crosses val="autoZero"/>
        <c:auto val="1"/>
        <c:lblAlgn val="ctr"/>
        <c:lblOffset val="100"/>
        <c:noMultiLvlLbl val="0"/>
      </c:catAx>
      <c:valAx>
        <c:axId val="726061688"/>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a:t>No. deaths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978676656"/>
        <c:crosses val="autoZero"/>
        <c:crossBetween val="between"/>
      </c:valAx>
      <c:spPr>
        <a:noFill/>
        <a:ln>
          <a:noFill/>
        </a:ln>
        <a:effectLst/>
      </c:spPr>
    </c:plotArea>
    <c:legend>
      <c:legendPos val="r"/>
      <c:layout>
        <c:manualLayout>
          <c:xMode val="edge"/>
          <c:yMode val="edge"/>
          <c:x val="0.83350747852533236"/>
          <c:y val="0.24882002751448695"/>
          <c:w val="0.14774618027292594"/>
          <c:h val="0.238663828714291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Segoe UI" panose="020B0502040204020203" pitchFamily="34" charset="0"/>
          <a:cs typeface="Segoe UI" panose="020B0502040204020203" pitchFamily="34" charset="0"/>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a:t>GBI Crime Laboratory Submissions, Top 5 Opioids, 2014-2018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autoTitleDeleted val="0"/>
    <c:plotArea>
      <c:layout/>
      <c:barChart>
        <c:barDir val="col"/>
        <c:grouping val="clustered"/>
        <c:varyColors val="0"/>
        <c:ser>
          <c:idx val="0"/>
          <c:order val="0"/>
          <c:tx>
            <c:strRef>
              <c:f>'State Totals'!$C$59</c:f>
              <c:strCache>
                <c:ptCount val="1"/>
                <c:pt idx="0">
                  <c:v>2014</c:v>
                </c:pt>
              </c:strCache>
            </c:strRef>
          </c:tx>
          <c:spPr>
            <a:solidFill>
              <a:schemeClr val="accent1"/>
            </a:solidFill>
            <a:ln>
              <a:noFill/>
            </a:ln>
            <a:effectLst/>
          </c:spPr>
          <c:invertIfNegative val="0"/>
          <c:dLbls>
            <c:dLbl>
              <c:idx val="0"/>
              <c:layout>
                <c:manualLayout>
                  <c:x val="-1.0124384843971272E-2"/>
                  <c:y val="-3.300716729083817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F3E-4EF7-B23B-E09096F6D045}"/>
                </c:ext>
              </c:extLst>
            </c:dLbl>
            <c:dLbl>
              <c:idx val="1"/>
              <c:layout>
                <c:manualLayout>
                  <c:x val="-5.935892362485159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F3E-4EF7-B23B-E09096F6D045}"/>
                </c:ext>
              </c:extLst>
            </c:dLbl>
            <c:dLbl>
              <c:idx val="2"/>
              <c:layout>
                <c:manualLayout>
                  <c:x val="-9.893153937475340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F3E-4EF7-B23B-E09096F6D04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'State Totals'!$B$60:$B$64</c:f>
              <c:strCache>
                <c:ptCount val="5"/>
                <c:pt idx="0">
                  <c:v>Oxycodone</c:v>
                </c:pt>
                <c:pt idx="1">
                  <c:v>Hydrocodone</c:v>
                </c:pt>
                <c:pt idx="2">
                  <c:v>Heroin</c:v>
                </c:pt>
                <c:pt idx="3">
                  <c:v>Morphine </c:v>
                </c:pt>
                <c:pt idx="4">
                  <c:v>Methadone</c:v>
                </c:pt>
              </c:strCache>
            </c:strRef>
          </c:cat>
          <c:val>
            <c:numRef>
              <c:f>'State Totals'!$C$60:$C$64</c:f>
              <c:numCache>
                <c:formatCode>General</c:formatCode>
                <c:ptCount val="5"/>
                <c:pt idx="0">
                  <c:v>1768</c:v>
                </c:pt>
                <c:pt idx="1">
                  <c:v>1257</c:v>
                </c:pt>
                <c:pt idx="2">
                  <c:v>1174</c:v>
                </c:pt>
                <c:pt idx="3">
                  <c:v>321</c:v>
                </c:pt>
                <c:pt idx="4">
                  <c:v>327</c:v>
                </c:pt>
              </c:numCache>
            </c:numRef>
          </c:val>
          <c:extLst>
            <c:ext xmlns:c16="http://schemas.microsoft.com/office/drawing/2014/chart" uri="{C3380CC4-5D6E-409C-BE32-E72D297353CC}">
              <c16:uniqueId val="{00000001-DF3E-4EF7-B23B-E09096F6D045}"/>
            </c:ext>
          </c:extLst>
        </c:ser>
        <c:ser>
          <c:idx val="1"/>
          <c:order val="1"/>
          <c:tx>
            <c:strRef>
              <c:f>'State Totals'!$D$59</c:f>
              <c:strCache>
                <c:ptCount val="1"/>
                <c:pt idx="0">
                  <c:v>2015</c:v>
                </c:pt>
              </c:strCache>
            </c:strRef>
          </c:tx>
          <c:spPr>
            <a:solidFill>
              <a:schemeClr val="accent2"/>
            </a:solidFill>
            <a:ln>
              <a:noFill/>
            </a:ln>
            <a:effectLst/>
          </c:spPr>
          <c:invertIfNegative val="0"/>
          <c:dLbls>
            <c:dLbl>
              <c:idx val="0"/>
              <c:layout>
                <c:manualLayout>
                  <c:x val="-1.856115779386861E-17"/>
                  <c:y val="-1.800411741406436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F3E-4EF7-B23B-E09096F6D045}"/>
                </c:ext>
              </c:extLst>
            </c:dLbl>
            <c:dLbl>
              <c:idx val="3"/>
              <c:layout>
                <c:manualLayout>
                  <c:x val="1.4848926235094888E-16"/>
                  <c:y val="-5.40123522421930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F3E-4EF7-B23B-E09096F6D045}"/>
                </c:ext>
              </c:extLst>
            </c:dLbl>
            <c:dLbl>
              <c:idx val="4"/>
              <c:layout>
                <c:manualLayout>
                  <c:x val="0"/>
                  <c:y val="-7.20164696562575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F3E-4EF7-B23B-E09096F6D04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'State Totals'!$B$60:$B$64</c:f>
              <c:strCache>
                <c:ptCount val="5"/>
                <c:pt idx="0">
                  <c:v>Oxycodone</c:v>
                </c:pt>
                <c:pt idx="1">
                  <c:v>Hydrocodone</c:v>
                </c:pt>
                <c:pt idx="2">
                  <c:v>Heroin</c:v>
                </c:pt>
                <c:pt idx="3">
                  <c:v>Morphine </c:v>
                </c:pt>
                <c:pt idx="4">
                  <c:v>Methadone</c:v>
                </c:pt>
              </c:strCache>
            </c:strRef>
          </c:cat>
          <c:val>
            <c:numRef>
              <c:f>'State Totals'!$D$60:$D$64</c:f>
              <c:numCache>
                <c:formatCode>General</c:formatCode>
                <c:ptCount val="5"/>
                <c:pt idx="0">
                  <c:v>1832</c:v>
                </c:pt>
                <c:pt idx="1">
                  <c:v>1457</c:v>
                </c:pt>
                <c:pt idx="2">
                  <c:v>1417</c:v>
                </c:pt>
                <c:pt idx="3">
                  <c:v>310</c:v>
                </c:pt>
                <c:pt idx="4">
                  <c:v>276</c:v>
                </c:pt>
              </c:numCache>
            </c:numRef>
          </c:val>
          <c:extLst>
            <c:ext xmlns:c16="http://schemas.microsoft.com/office/drawing/2014/chart" uri="{C3380CC4-5D6E-409C-BE32-E72D297353CC}">
              <c16:uniqueId val="{00000005-DF3E-4EF7-B23B-E09096F6D045}"/>
            </c:ext>
          </c:extLst>
        </c:ser>
        <c:ser>
          <c:idx val="2"/>
          <c:order val="2"/>
          <c:tx>
            <c:strRef>
              <c:f>'State Totals'!$E$59</c:f>
              <c:strCache>
                <c:ptCount val="1"/>
                <c:pt idx="0">
                  <c:v>2016</c:v>
                </c:pt>
              </c:strCache>
            </c:strRef>
          </c:tx>
          <c:spPr>
            <a:solidFill>
              <a:schemeClr val="accent3"/>
            </a:solidFill>
            <a:ln>
              <a:noFill/>
            </a:ln>
            <a:effectLst/>
          </c:spPr>
          <c:invertIfNegative val="0"/>
          <c:dLbls>
            <c:dLbl>
              <c:idx val="0"/>
              <c:layout>
                <c:manualLayout>
                  <c:x val="2.0387531198489385E-2"/>
                  <c:y val="2.242795171964103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F3E-4EF7-B23B-E09096F6D045}"/>
                </c:ext>
              </c:extLst>
            </c:dLbl>
            <c:dLbl>
              <c:idx val="1"/>
              <c:layout>
                <c:manualLayout>
                  <c:x val="2.0248769687942543E-2"/>
                  <c:y val="-7.20164696562581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F3E-4EF7-B23B-E09096F6D045}"/>
                </c:ext>
              </c:extLst>
            </c:dLbl>
            <c:dLbl>
              <c:idx val="2"/>
              <c:layout>
                <c:manualLayout>
                  <c:x val="6.3058340006668144E-3"/>
                  <c:y val="-4.8374738741783656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5.0257222002374348E-2"/>
                      <c:h val="5.6570155902004454E-2"/>
                    </c:manualLayout>
                  </c15:layout>
                </c:ext>
                <c:ext xmlns:c16="http://schemas.microsoft.com/office/drawing/2014/chart" uri="{C3380CC4-5D6E-409C-BE32-E72D297353CC}">
                  <c16:uniqueId val="{00000008-DF3E-4EF7-B23B-E09096F6D045}"/>
                </c:ext>
              </c:extLst>
            </c:dLbl>
            <c:dLbl>
              <c:idx val="4"/>
              <c:layout>
                <c:manualLayout>
                  <c:x val="2.0248769687942541E-3"/>
                  <c:y val="-1.320286691633527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F3E-4EF7-B23B-E09096F6D04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'State Totals'!$B$60:$B$64</c:f>
              <c:strCache>
                <c:ptCount val="5"/>
                <c:pt idx="0">
                  <c:v>Oxycodone</c:v>
                </c:pt>
                <c:pt idx="1">
                  <c:v>Hydrocodone</c:v>
                </c:pt>
                <c:pt idx="2">
                  <c:v>Heroin</c:v>
                </c:pt>
                <c:pt idx="3">
                  <c:v>Morphine </c:v>
                </c:pt>
                <c:pt idx="4">
                  <c:v>Methadone</c:v>
                </c:pt>
              </c:strCache>
            </c:strRef>
          </c:cat>
          <c:val>
            <c:numRef>
              <c:f>'State Totals'!$E$60:$E$64</c:f>
              <c:numCache>
                <c:formatCode>General</c:formatCode>
                <c:ptCount val="5"/>
                <c:pt idx="0">
                  <c:v>1861</c:v>
                </c:pt>
                <c:pt idx="1">
                  <c:v>1513</c:v>
                </c:pt>
                <c:pt idx="2">
                  <c:v>1453</c:v>
                </c:pt>
                <c:pt idx="3">
                  <c:v>254</c:v>
                </c:pt>
                <c:pt idx="4">
                  <c:v>238</c:v>
                </c:pt>
              </c:numCache>
            </c:numRef>
          </c:val>
          <c:extLst>
            <c:ext xmlns:c16="http://schemas.microsoft.com/office/drawing/2014/chart" uri="{C3380CC4-5D6E-409C-BE32-E72D297353CC}">
              <c16:uniqueId val="{0000000A-DF3E-4EF7-B23B-E09096F6D045}"/>
            </c:ext>
          </c:extLst>
        </c:ser>
        <c:ser>
          <c:idx val="3"/>
          <c:order val="3"/>
          <c:tx>
            <c:strRef>
              <c:f>'State Totals'!$F$59</c:f>
              <c:strCache>
                <c:ptCount val="1"/>
                <c:pt idx="0">
                  <c:v>2017</c:v>
                </c:pt>
              </c:strCache>
            </c:strRef>
          </c:tx>
          <c:spPr>
            <a:solidFill>
              <a:schemeClr val="accent4"/>
            </a:solidFill>
            <a:ln>
              <a:noFill/>
            </a:ln>
            <a:effectLst/>
          </c:spPr>
          <c:invertIfNegative val="0"/>
          <c:dLbls>
            <c:dLbl>
              <c:idx val="0"/>
              <c:layout>
                <c:manualLayout>
                  <c:x val="1.012438484397127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F3E-4EF7-B23B-E09096F6D045}"/>
                </c:ext>
              </c:extLst>
            </c:dLbl>
            <c:dLbl>
              <c:idx val="1"/>
              <c:layout>
                <c:manualLayout>
                  <c:x val="3.957261574990106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F3E-4EF7-B23B-E09096F6D045}"/>
                </c:ext>
              </c:extLst>
            </c:dLbl>
            <c:dLbl>
              <c:idx val="2"/>
              <c:layout>
                <c:manualLayout>
                  <c:x val="5.935892362485159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DF3E-4EF7-B23B-E09096F6D045}"/>
                </c:ext>
              </c:extLst>
            </c:dLbl>
            <c:dLbl>
              <c:idx val="3"/>
              <c:layout>
                <c:manualLayout>
                  <c:x val="3.95726157498996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DF3E-4EF7-B23B-E09096F6D045}"/>
                </c:ext>
              </c:extLst>
            </c:dLbl>
            <c:dLbl>
              <c:idx val="4"/>
              <c:layout>
                <c:manualLayout>
                  <c:x val="1.9786307874950534E-3"/>
                  <c:y val="8.098805426199487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DF3E-4EF7-B23B-E09096F6D04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'State Totals'!$B$60:$B$64</c:f>
              <c:strCache>
                <c:ptCount val="5"/>
                <c:pt idx="0">
                  <c:v>Oxycodone</c:v>
                </c:pt>
                <c:pt idx="1">
                  <c:v>Hydrocodone</c:v>
                </c:pt>
                <c:pt idx="2">
                  <c:v>Heroin</c:v>
                </c:pt>
                <c:pt idx="3">
                  <c:v>Morphine </c:v>
                </c:pt>
                <c:pt idx="4">
                  <c:v>Methadone</c:v>
                </c:pt>
              </c:strCache>
            </c:strRef>
          </c:cat>
          <c:val>
            <c:numRef>
              <c:f>'State Totals'!$F$60:$F$64</c:f>
              <c:numCache>
                <c:formatCode>General</c:formatCode>
                <c:ptCount val="5"/>
                <c:pt idx="0">
                  <c:v>1521</c:v>
                </c:pt>
                <c:pt idx="1">
                  <c:v>1145</c:v>
                </c:pt>
                <c:pt idx="2">
                  <c:v>1338</c:v>
                </c:pt>
                <c:pt idx="3">
                  <c:v>153</c:v>
                </c:pt>
                <c:pt idx="4">
                  <c:v>140</c:v>
                </c:pt>
              </c:numCache>
            </c:numRef>
          </c:val>
          <c:extLst>
            <c:ext xmlns:c16="http://schemas.microsoft.com/office/drawing/2014/chart" uri="{C3380CC4-5D6E-409C-BE32-E72D297353CC}">
              <c16:uniqueId val="{0000000C-DF3E-4EF7-B23B-E09096F6D045}"/>
            </c:ext>
          </c:extLst>
        </c:ser>
        <c:ser>
          <c:idx val="4"/>
          <c:order val="4"/>
          <c:tx>
            <c:strRef>
              <c:f>'State Totals'!$G$59</c:f>
              <c:strCache>
                <c:ptCount val="1"/>
                <c:pt idx="0">
                  <c:v>2018</c:v>
                </c:pt>
              </c:strCache>
            </c:strRef>
          </c:tx>
          <c:spPr>
            <a:solidFill>
              <a:schemeClr val="accent5"/>
            </a:solidFill>
            <a:ln>
              <a:noFill/>
            </a:ln>
            <a:effectLst/>
          </c:spPr>
          <c:invertIfNegative val="0"/>
          <c:dLbls>
            <c:dLbl>
              <c:idx val="0"/>
              <c:layout>
                <c:manualLayout>
                  <c:x val="5.9358923624851598E-3"/>
                  <c:y val="-7.42381921342328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F3E-4EF7-B23B-E09096F6D045}"/>
                </c:ext>
              </c:extLst>
            </c:dLbl>
            <c:dLbl>
              <c:idx val="2"/>
              <c:layout>
                <c:manualLayout>
                  <c:x val="5.935892362485087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F3E-4EF7-B23B-E09096F6D045}"/>
                </c:ext>
              </c:extLst>
            </c:dLbl>
            <c:dLbl>
              <c:idx val="3"/>
              <c:layout>
                <c:manualLayout>
                  <c:x val="2.0248769687942543E-2"/>
                  <c:y val="-1.320286691633527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F3E-4EF7-B23B-E09096F6D045}"/>
                </c:ext>
              </c:extLst>
            </c:dLbl>
            <c:dLbl>
              <c:idx val="4"/>
              <c:layout>
                <c:manualLayout>
                  <c:x val="1.8223892719148288E-2"/>
                  <c:y val="-5.40123522421930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F3E-4EF7-B23B-E09096F6D04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'State Totals'!$B$60:$B$64</c:f>
              <c:strCache>
                <c:ptCount val="5"/>
                <c:pt idx="0">
                  <c:v>Oxycodone</c:v>
                </c:pt>
                <c:pt idx="1">
                  <c:v>Hydrocodone</c:v>
                </c:pt>
                <c:pt idx="2">
                  <c:v>Heroin</c:v>
                </c:pt>
                <c:pt idx="3">
                  <c:v>Morphine </c:v>
                </c:pt>
                <c:pt idx="4">
                  <c:v>Methadone</c:v>
                </c:pt>
              </c:strCache>
            </c:strRef>
          </c:cat>
          <c:val>
            <c:numRef>
              <c:f>'State Totals'!$G$60:$G$64</c:f>
              <c:numCache>
                <c:formatCode>General</c:formatCode>
                <c:ptCount val="5"/>
                <c:pt idx="0">
                  <c:v>1136</c:v>
                </c:pt>
                <c:pt idx="1">
                  <c:v>752</c:v>
                </c:pt>
                <c:pt idx="2">
                  <c:v>1075</c:v>
                </c:pt>
                <c:pt idx="3">
                  <c:v>111</c:v>
                </c:pt>
                <c:pt idx="4">
                  <c:v>100</c:v>
                </c:pt>
              </c:numCache>
            </c:numRef>
          </c:val>
          <c:extLst>
            <c:ext xmlns:c16="http://schemas.microsoft.com/office/drawing/2014/chart" uri="{C3380CC4-5D6E-409C-BE32-E72D297353CC}">
              <c16:uniqueId val="{0000000F-DF3E-4EF7-B23B-E09096F6D045}"/>
            </c:ext>
          </c:extLst>
        </c:ser>
        <c:dLbls>
          <c:dLblPos val="outEnd"/>
          <c:showLegendKey val="0"/>
          <c:showVal val="1"/>
          <c:showCatName val="0"/>
          <c:showSerName val="0"/>
          <c:showPercent val="0"/>
          <c:showBubbleSize val="0"/>
        </c:dLbls>
        <c:gapWidth val="219"/>
        <c:overlap val="-27"/>
        <c:axId val="570168232"/>
        <c:axId val="570167576"/>
      </c:barChart>
      <c:catAx>
        <c:axId val="570168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570167576"/>
        <c:crosses val="autoZero"/>
        <c:auto val="1"/>
        <c:lblAlgn val="ctr"/>
        <c:lblOffset val="100"/>
        <c:noMultiLvlLbl val="0"/>
      </c:catAx>
      <c:valAx>
        <c:axId val="5701675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a:t>No. of Lab Submissions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5701682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Segoe UI" panose="020B0502040204020203" pitchFamily="34" charset="0"/>
          <a:cs typeface="Segoe UI" panose="020B0502040204020203" pitchFamily="34"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sz="1400" b="0"/>
              <a:t>GBI Crime Laboratory Submissions, Major Drugs, 2018 </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autoTitleDeleted val="0"/>
    <c:plotArea>
      <c:layout>
        <c:manualLayout>
          <c:layoutTarget val="inner"/>
          <c:xMode val="edge"/>
          <c:yMode val="edge"/>
          <c:x val="0.12058087614394461"/>
          <c:y val="0.16853614091921443"/>
          <c:w val="0.85765418519360981"/>
          <c:h val="0.52787025331086501"/>
        </c:manualLayout>
      </c:layout>
      <c:barChart>
        <c:barDir val="col"/>
        <c:grouping val="clustered"/>
        <c:varyColors val="0"/>
        <c:ser>
          <c:idx val="0"/>
          <c:order val="0"/>
          <c:tx>
            <c:strRef>
              <c:f>'State Totals'!$C$48</c:f>
              <c:strCache>
                <c:ptCount val="1"/>
                <c:pt idx="0">
                  <c:v>2018</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'State Totals'!$B$49:$B$54</c:f>
              <c:strCache>
                <c:ptCount val="6"/>
                <c:pt idx="0">
                  <c:v>Methamphetamine</c:v>
                </c:pt>
                <c:pt idx="1">
                  <c:v>Cocaine</c:v>
                </c:pt>
                <c:pt idx="2">
                  <c:v>Alprazolam</c:v>
                </c:pt>
                <c:pt idx="3">
                  <c:v>Oxycodone</c:v>
                </c:pt>
                <c:pt idx="4">
                  <c:v>Heroin</c:v>
                </c:pt>
                <c:pt idx="5">
                  <c:v>Hydrocodone</c:v>
                </c:pt>
              </c:strCache>
            </c:strRef>
          </c:cat>
          <c:val>
            <c:numRef>
              <c:f>'State Totals'!$C$49:$C$54</c:f>
              <c:numCache>
                <c:formatCode>General</c:formatCode>
                <c:ptCount val="6"/>
                <c:pt idx="0">
                  <c:v>16113</c:v>
                </c:pt>
                <c:pt idx="1">
                  <c:v>5380</c:v>
                </c:pt>
                <c:pt idx="2">
                  <c:v>1104</c:v>
                </c:pt>
                <c:pt idx="3">
                  <c:v>1136</c:v>
                </c:pt>
                <c:pt idx="4">
                  <c:v>1075</c:v>
                </c:pt>
                <c:pt idx="5">
                  <c:v>752</c:v>
                </c:pt>
              </c:numCache>
            </c:numRef>
          </c:val>
          <c:extLst>
            <c:ext xmlns:c16="http://schemas.microsoft.com/office/drawing/2014/chart" uri="{C3380CC4-5D6E-409C-BE32-E72D297353CC}">
              <c16:uniqueId val="{00000000-4604-4A60-8F2D-D020D0654A0C}"/>
            </c:ext>
          </c:extLst>
        </c:ser>
        <c:dLbls>
          <c:dLblPos val="outEnd"/>
          <c:showLegendKey val="0"/>
          <c:showVal val="1"/>
          <c:showCatName val="0"/>
          <c:showSerName val="0"/>
          <c:showPercent val="0"/>
          <c:showBubbleSize val="0"/>
        </c:dLbls>
        <c:gapWidth val="100"/>
        <c:overlap val="-24"/>
        <c:axId val="477814408"/>
        <c:axId val="477812112"/>
      </c:barChart>
      <c:catAx>
        <c:axId val="4778144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477812112"/>
        <c:crosses val="autoZero"/>
        <c:auto val="1"/>
        <c:lblAlgn val="ctr"/>
        <c:lblOffset val="100"/>
        <c:noMultiLvlLbl val="0"/>
      </c:catAx>
      <c:valAx>
        <c:axId val="47781211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a:t>No. of Lab Submissions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477814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Segoe UI" panose="020B0502040204020203" pitchFamily="34" charset="0"/>
          <a:cs typeface="Segoe UI" panose="020B0502040204020203"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sz="1400"/>
              <a:t> </a:t>
            </a:r>
            <a:r>
              <a:rPr lang="en-US" sz="1400" b="0" i="0" u="none" strike="noStrike" baseline="0">
                <a:effectLst/>
              </a:rPr>
              <a:t>Drug-Involved </a:t>
            </a:r>
            <a:r>
              <a:rPr lang="en-US" sz="1400"/>
              <a:t>Overdose Deaths, by Drug Type,</a:t>
            </a:r>
            <a:r>
              <a:rPr lang="en-US" sz="1400" baseline="0"/>
              <a:t> </a:t>
            </a:r>
            <a:r>
              <a:rPr lang="en-US" sz="1400"/>
              <a:t>Georgia Residents, 2016-2018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autoTitleDeleted val="0"/>
    <c:plotArea>
      <c:layout/>
      <c:barChart>
        <c:barDir val="col"/>
        <c:grouping val="clustered"/>
        <c:varyColors val="0"/>
        <c:ser>
          <c:idx val="0"/>
          <c:order val="0"/>
          <c:tx>
            <c:strRef>
              <c:f>Sheet1!$B$16</c:f>
              <c:strCache>
                <c:ptCount val="1"/>
                <c:pt idx="0">
                  <c:v>2016</c:v>
                </c:pt>
              </c:strCache>
            </c:strRef>
          </c:tx>
          <c:spPr>
            <a:solidFill>
              <a:srgbClr val="5B9BD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Sheet1!$A$17:$A$21</c:f>
              <c:strCache>
                <c:ptCount val="5"/>
                <c:pt idx="0">
                  <c:v>All Drugs</c:v>
                </c:pt>
                <c:pt idx="1">
                  <c:v>Any Opioid</c:v>
                </c:pt>
                <c:pt idx="2">
                  <c:v>Synthetic Opioids</c:v>
                </c:pt>
                <c:pt idx="3">
                  <c:v>Heroin</c:v>
                </c:pt>
                <c:pt idx="4">
                  <c:v>Fentanyl </c:v>
                </c:pt>
              </c:strCache>
            </c:strRef>
          </c:cat>
          <c:val>
            <c:numRef>
              <c:f>Sheet1!$B$17:$B$21</c:f>
              <c:numCache>
                <c:formatCode>General</c:formatCode>
                <c:ptCount val="5"/>
                <c:pt idx="0">
                  <c:v>1459</c:v>
                </c:pt>
                <c:pt idx="1">
                  <c:v>904</c:v>
                </c:pt>
                <c:pt idx="2">
                  <c:v>378</c:v>
                </c:pt>
                <c:pt idx="3">
                  <c:v>214</c:v>
                </c:pt>
                <c:pt idx="4">
                  <c:v>227</c:v>
                </c:pt>
              </c:numCache>
            </c:numRef>
          </c:val>
          <c:extLst>
            <c:ext xmlns:c16="http://schemas.microsoft.com/office/drawing/2014/chart" uri="{C3380CC4-5D6E-409C-BE32-E72D297353CC}">
              <c16:uniqueId val="{00000000-9A29-4618-9095-A1F5B65299B4}"/>
            </c:ext>
          </c:extLst>
        </c:ser>
        <c:ser>
          <c:idx val="1"/>
          <c:order val="1"/>
          <c:tx>
            <c:strRef>
              <c:f>Sheet1!$C$16</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Sheet1!$A$17:$A$21</c:f>
              <c:strCache>
                <c:ptCount val="5"/>
                <c:pt idx="0">
                  <c:v>All Drugs</c:v>
                </c:pt>
                <c:pt idx="1">
                  <c:v>Any Opioid</c:v>
                </c:pt>
                <c:pt idx="2">
                  <c:v>Synthetic Opioids</c:v>
                </c:pt>
                <c:pt idx="3">
                  <c:v>Heroin</c:v>
                </c:pt>
                <c:pt idx="4">
                  <c:v>Fentanyl </c:v>
                </c:pt>
              </c:strCache>
            </c:strRef>
          </c:cat>
          <c:val>
            <c:numRef>
              <c:f>Sheet1!$C$17:$C$21</c:f>
              <c:numCache>
                <c:formatCode>General</c:formatCode>
                <c:ptCount val="5"/>
                <c:pt idx="0">
                  <c:v>1617</c:v>
                </c:pt>
                <c:pt idx="1">
                  <c:v>996</c:v>
                </c:pt>
                <c:pt idx="2">
                  <c:v>478</c:v>
                </c:pt>
                <c:pt idx="3">
                  <c:v>261</c:v>
                </c:pt>
                <c:pt idx="4">
                  <c:v>363</c:v>
                </c:pt>
              </c:numCache>
            </c:numRef>
          </c:val>
          <c:extLst>
            <c:ext xmlns:c16="http://schemas.microsoft.com/office/drawing/2014/chart" uri="{C3380CC4-5D6E-409C-BE32-E72D297353CC}">
              <c16:uniqueId val="{00000001-9A29-4618-9095-A1F5B65299B4}"/>
            </c:ext>
          </c:extLst>
        </c:ser>
        <c:ser>
          <c:idx val="2"/>
          <c:order val="2"/>
          <c:tx>
            <c:strRef>
              <c:f>Sheet1!$D$16</c:f>
              <c:strCache>
                <c:ptCount val="1"/>
                <c:pt idx="0">
                  <c:v>2018</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Sheet1!$A$17:$A$21</c:f>
              <c:strCache>
                <c:ptCount val="5"/>
                <c:pt idx="0">
                  <c:v>All Drugs</c:v>
                </c:pt>
                <c:pt idx="1">
                  <c:v>Any Opioid</c:v>
                </c:pt>
                <c:pt idx="2">
                  <c:v>Synthetic Opioids</c:v>
                </c:pt>
                <c:pt idx="3">
                  <c:v>Heroin</c:v>
                </c:pt>
                <c:pt idx="4">
                  <c:v>Fentanyl </c:v>
                </c:pt>
              </c:strCache>
            </c:strRef>
          </c:cat>
          <c:val>
            <c:numRef>
              <c:f>Sheet1!$D$17:$D$21</c:f>
              <c:numCache>
                <c:formatCode>General</c:formatCode>
                <c:ptCount val="5"/>
                <c:pt idx="0">
                  <c:v>1507</c:v>
                </c:pt>
                <c:pt idx="1">
                  <c:v>910</c:v>
                </c:pt>
                <c:pt idx="2">
                  <c:v>449</c:v>
                </c:pt>
                <c:pt idx="3">
                  <c:v>314</c:v>
                </c:pt>
                <c:pt idx="4">
                  <c:v>327</c:v>
                </c:pt>
              </c:numCache>
            </c:numRef>
          </c:val>
          <c:extLst>
            <c:ext xmlns:c16="http://schemas.microsoft.com/office/drawing/2014/chart" uri="{C3380CC4-5D6E-409C-BE32-E72D297353CC}">
              <c16:uniqueId val="{00000002-9A29-4618-9095-A1F5B65299B4}"/>
            </c:ext>
          </c:extLst>
        </c:ser>
        <c:dLbls>
          <c:dLblPos val="outEnd"/>
          <c:showLegendKey val="0"/>
          <c:showVal val="1"/>
          <c:showCatName val="0"/>
          <c:showSerName val="0"/>
          <c:showPercent val="0"/>
          <c:showBubbleSize val="0"/>
        </c:dLbls>
        <c:gapWidth val="219"/>
        <c:overlap val="-27"/>
        <c:axId val="576827904"/>
        <c:axId val="576828296"/>
      </c:barChart>
      <c:catAx>
        <c:axId val="576827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576828296"/>
        <c:crosses val="autoZero"/>
        <c:auto val="1"/>
        <c:lblAlgn val="ctr"/>
        <c:lblOffset val="100"/>
        <c:noMultiLvlLbl val="0"/>
      </c:catAx>
      <c:valAx>
        <c:axId val="576828296"/>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a:t>No. deaths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5768279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Segoe UI" panose="020B0502040204020203" pitchFamily="34" charset="0"/>
          <a:cs typeface="Segoe UI" panose="020B0502040204020203"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sz="1400" b="0" i="0" u="none" strike="noStrike" baseline="0">
                <a:effectLst/>
              </a:rPr>
              <a:t>Drug-Involved </a:t>
            </a:r>
            <a:r>
              <a:rPr lang="en-US" sz="1400"/>
              <a:t>Overdose Death Rates, </a:t>
            </a:r>
          </a:p>
          <a:p>
            <a:pPr>
              <a:defRPr sz="1400"/>
            </a:pPr>
            <a:r>
              <a:rPr lang="en-US" sz="1400"/>
              <a:t>by Age and Drug Type, Georgia Residents, 2018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autoTitleDeleted val="0"/>
    <c:plotArea>
      <c:layout>
        <c:manualLayout>
          <c:layoutTarget val="inner"/>
          <c:xMode val="edge"/>
          <c:yMode val="edge"/>
          <c:x val="0.12548381452318461"/>
          <c:y val="0.25764633220772748"/>
          <c:w val="0.7245161854768154"/>
          <c:h val="0.5687150237369637"/>
        </c:manualLayout>
      </c:layout>
      <c:barChart>
        <c:barDir val="col"/>
        <c:grouping val="clustered"/>
        <c:varyColors val="0"/>
        <c:ser>
          <c:idx val="1"/>
          <c:order val="1"/>
          <c:tx>
            <c:strRef>
              <c:f>Sheet1!$A$26</c:f>
              <c:strCache>
                <c:ptCount val="1"/>
                <c:pt idx="0">
                  <c:v>Any Opioid</c:v>
                </c:pt>
              </c:strCache>
            </c:strRef>
          </c:tx>
          <c:spPr>
            <a:solidFill>
              <a:schemeClr val="accent2"/>
            </a:solidFill>
            <a:ln>
              <a:noFill/>
            </a:ln>
            <a:effectLst/>
          </c:spPr>
          <c:invertIfNegative val="0"/>
          <c:cat>
            <c:strRef>
              <c:f>Sheet1!$B$24:$M$24</c:f>
              <c:strCache>
                <c:ptCount val="12"/>
                <c:pt idx="0">
                  <c:v>Overall</c:v>
                </c:pt>
                <c:pt idx="1">
                  <c:v>&lt;1</c:v>
                </c:pt>
                <c:pt idx="2">
                  <c:v>1-4</c:v>
                </c:pt>
                <c:pt idx="3">
                  <c:v>5-14</c:v>
                </c:pt>
                <c:pt idx="4">
                  <c:v>15-24</c:v>
                </c:pt>
                <c:pt idx="5">
                  <c:v>25-34</c:v>
                </c:pt>
                <c:pt idx="6">
                  <c:v>35-44</c:v>
                </c:pt>
                <c:pt idx="7">
                  <c:v>45-54</c:v>
                </c:pt>
                <c:pt idx="8">
                  <c:v>55-64</c:v>
                </c:pt>
                <c:pt idx="9">
                  <c:v>65-74</c:v>
                </c:pt>
                <c:pt idx="10">
                  <c:v>75-84</c:v>
                </c:pt>
                <c:pt idx="11">
                  <c:v>85+</c:v>
                </c:pt>
              </c:strCache>
            </c:strRef>
          </c:cat>
          <c:val>
            <c:numRef>
              <c:f>Sheet1!$B$26:$M$26</c:f>
              <c:numCache>
                <c:formatCode>0.0</c:formatCode>
                <c:ptCount val="12"/>
                <c:pt idx="0">
                  <c:v>8.6732899999999997</c:v>
                </c:pt>
                <c:pt idx="1">
                  <c:v>0</c:v>
                </c:pt>
                <c:pt idx="2">
                  <c:v>0</c:v>
                </c:pt>
                <c:pt idx="3">
                  <c:v>7.0737999999999995E-2</c:v>
                </c:pt>
                <c:pt idx="4">
                  <c:v>4.77501</c:v>
                </c:pt>
                <c:pt idx="5">
                  <c:v>15.476000000000001</c:v>
                </c:pt>
                <c:pt idx="6">
                  <c:v>17.412199999999999</c:v>
                </c:pt>
                <c:pt idx="7">
                  <c:v>12.4696</c:v>
                </c:pt>
                <c:pt idx="8">
                  <c:v>10.889200000000001</c:v>
                </c:pt>
                <c:pt idx="9">
                  <c:v>5.6956600000000002</c:v>
                </c:pt>
                <c:pt idx="10">
                  <c:v>0.71709000000000001</c:v>
                </c:pt>
                <c:pt idx="11">
                  <c:v>2.0459200000000002</c:v>
                </c:pt>
              </c:numCache>
            </c:numRef>
          </c:val>
          <c:extLst>
            <c:ext xmlns:c16="http://schemas.microsoft.com/office/drawing/2014/chart" uri="{C3380CC4-5D6E-409C-BE32-E72D297353CC}">
              <c16:uniqueId val="{00000000-9AC5-4FDE-AF58-CDDC140DA5A8}"/>
            </c:ext>
          </c:extLst>
        </c:ser>
        <c:ser>
          <c:idx val="3"/>
          <c:order val="3"/>
          <c:tx>
            <c:strRef>
              <c:f>Sheet1!$A$28</c:f>
              <c:strCache>
                <c:ptCount val="1"/>
                <c:pt idx="0">
                  <c:v>Heroin</c:v>
                </c:pt>
              </c:strCache>
            </c:strRef>
          </c:tx>
          <c:spPr>
            <a:solidFill>
              <a:schemeClr val="accent4"/>
            </a:solidFill>
            <a:ln>
              <a:noFill/>
            </a:ln>
            <a:effectLst/>
          </c:spPr>
          <c:invertIfNegative val="0"/>
          <c:cat>
            <c:strRef>
              <c:f>Sheet1!$B$24:$M$24</c:f>
              <c:strCache>
                <c:ptCount val="12"/>
                <c:pt idx="0">
                  <c:v>Overall</c:v>
                </c:pt>
                <c:pt idx="1">
                  <c:v>&lt;1</c:v>
                </c:pt>
                <c:pt idx="2">
                  <c:v>1-4</c:v>
                </c:pt>
                <c:pt idx="3">
                  <c:v>5-14</c:v>
                </c:pt>
                <c:pt idx="4">
                  <c:v>15-24</c:v>
                </c:pt>
                <c:pt idx="5">
                  <c:v>25-34</c:v>
                </c:pt>
                <c:pt idx="6">
                  <c:v>35-44</c:v>
                </c:pt>
                <c:pt idx="7">
                  <c:v>45-54</c:v>
                </c:pt>
                <c:pt idx="8">
                  <c:v>55-64</c:v>
                </c:pt>
                <c:pt idx="9">
                  <c:v>65-74</c:v>
                </c:pt>
                <c:pt idx="10">
                  <c:v>75-84</c:v>
                </c:pt>
                <c:pt idx="11">
                  <c:v>85+</c:v>
                </c:pt>
              </c:strCache>
            </c:strRef>
          </c:cat>
          <c:val>
            <c:numRef>
              <c:f>Sheet1!$B$28:$M$28</c:f>
              <c:numCache>
                <c:formatCode>0.0</c:formatCode>
                <c:ptCount val="12"/>
                <c:pt idx="0">
                  <c:v>3.0830099999999998</c:v>
                </c:pt>
                <c:pt idx="1">
                  <c:v>0</c:v>
                </c:pt>
                <c:pt idx="2">
                  <c:v>0</c:v>
                </c:pt>
                <c:pt idx="3">
                  <c:v>0</c:v>
                </c:pt>
                <c:pt idx="4">
                  <c:v>2.1453000000000002</c:v>
                </c:pt>
                <c:pt idx="5">
                  <c:v>7.3986299999999998</c:v>
                </c:pt>
                <c:pt idx="6">
                  <c:v>6.5568900000000001</c:v>
                </c:pt>
                <c:pt idx="7">
                  <c:v>3.5424899999999999</c:v>
                </c:pt>
                <c:pt idx="8">
                  <c:v>2.0222699999999998</c:v>
                </c:pt>
                <c:pt idx="9">
                  <c:v>0.78176000000000001</c:v>
                </c:pt>
                <c:pt idx="10">
                  <c:v>0</c:v>
                </c:pt>
                <c:pt idx="11">
                  <c:v>0.68196999999999997</c:v>
                </c:pt>
              </c:numCache>
            </c:numRef>
          </c:val>
          <c:extLst>
            <c:ext xmlns:c16="http://schemas.microsoft.com/office/drawing/2014/chart" uri="{C3380CC4-5D6E-409C-BE32-E72D297353CC}">
              <c16:uniqueId val="{00000001-9AC5-4FDE-AF58-CDDC140DA5A8}"/>
            </c:ext>
          </c:extLst>
        </c:ser>
        <c:ser>
          <c:idx val="4"/>
          <c:order val="4"/>
          <c:tx>
            <c:strRef>
              <c:f>Sheet1!$A$29</c:f>
              <c:strCache>
                <c:ptCount val="1"/>
                <c:pt idx="0">
                  <c:v>Fentanyl </c:v>
                </c:pt>
              </c:strCache>
            </c:strRef>
          </c:tx>
          <c:spPr>
            <a:solidFill>
              <a:schemeClr val="accent5"/>
            </a:solidFill>
            <a:ln>
              <a:noFill/>
            </a:ln>
            <a:effectLst/>
          </c:spPr>
          <c:invertIfNegative val="0"/>
          <c:cat>
            <c:strRef>
              <c:f>Sheet1!$B$24:$M$24</c:f>
              <c:strCache>
                <c:ptCount val="12"/>
                <c:pt idx="0">
                  <c:v>Overall</c:v>
                </c:pt>
                <c:pt idx="1">
                  <c:v>&lt;1</c:v>
                </c:pt>
                <c:pt idx="2">
                  <c:v>1-4</c:v>
                </c:pt>
                <c:pt idx="3">
                  <c:v>5-14</c:v>
                </c:pt>
                <c:pt idx="4">
                  <c:v>15-24</c:v>
                </c:pt>
                <c:pt idx="5">
                  <c:v>25-34</c:v>
                </c:pt>
                <c:pt idx="6">
                  <c:v>35-44</c:v>
                </c:pt>
                <c:pt idx="7">
                  <c:v>45-54</c:v>
                </c:pt>
                <c:pt idx="8">
                  <c:v>55-64</c:v>
                </c:pt>
                <c:pt idx="9">
                  <c:v>65-74</c:v>
                </c:pt>
                <c:pt idx="10">
                  <c:v>75-84</c:v>
                </c:pt>
                <c:pt idx="11">
                  <c:v>85+</c:v>
                </c:pt>
              </c:strCache>
            </c:strRef>
          </c:cat>
          <c:val>
            <c:numRef>
              <c:f>Sheet1!$B$29:$M$29</c:f>
              <c:numCache>
                <c:formatCode>0.0</c:formatCode>
                <c:ptCount val="12"/>
                <c:pt idx="0">
                  <c:v>3.16046</c:v>
                </c:pt>
                <c:pt idx="1">
                  <c:v>0</c:v>
                </c:pt>
                <c:pt idx="2">
                  <c:v>0</c:v>
                </c:pt>
                <c:pt idx="3">
                  <c:v>0</c:v>
                </c:pt>
                <c:pt idx="4">
                  <c:v>2.4913099999999999</c:v>
                </c:pt>
                <c:pt idx="5">
                  <c:v>7.8058899999999998</c:v>
                </c:pt>
                <c:pt idx="6">
                  <c:v>5.9740599999999997</c:v>
                </c:pt>
                <c:pt idx="7">
                  <c:v>3.5424899999999999</c:v>
                </c:pt>
                <c:pt idx="8">
                  <c:v>2.6445099999999999</c:v>
                </c:pt>
                <c:pt idx="9">
                  <c:v>1.00512</c:v>
                </c:pt>
                <c:pt idx="10">
                  <c:v>0</c:v>
                </c:pt>
                <c:pt idx="11">
                  <c:v>0.68196999999999997</c:v>
                </c:pt>
              </c:numCache>
            </c:numRef>
          </c:val>
          <c:extLst>
            <c:ext xmlns:c16="http://schemas.microsoft.com/office/drawing/2014/chart" uri="{C3380CC4-5D6E-409C-BE32-E72D297353CC}">
              <c16:uniqueId val="{00000002-9AC5-4FDE-AF58-CDDC140DA5A8}"/>
            </c:ext>
          </c:extLst>
        </c:ser>
        <c:dLbls>
          <c:showLegendKey val="0"/>
          <c:showVal val="0"/>
          <c:showCatName val="0"/>
          <c:showSerName val="0"/>
          <c:showPercent val="0"/>
          <c:showBubbleSize val="0"/>
        </c:dLbls>
        <c:gapWidth val="219"/>
        <c:overlap val="-27"/>
        <c:axId val="576827120"/>
        <c:axId val="576826728"/>
        <c:extLst>
          <c:ext xmlns:c15="http://schemas.microsoft.com/office/drawing/2012/chart" uri="{02D57815-91ED-43cb-92C2-25804820EDAC}">
            <c15:filteredBarSeries>
              <c15:ser>
                <c:idx val="0"/>
                <c:order val="0"/>
                <c:tx>
                  <c:strRef>
                    <c:extLst>
                      <c:ext uri="{02D57815-91ED-43cb-92C2-25804820EDAC}">
                        <c15:formulaRef>
                          <c15:sqref>Sheet1!$A$25</c15:sqref>
                        </c15:formulaRef>
                      </c:ext>
                    </c:extLst>
                    <c:strCache>
                      <c:ptCount val="1"/>
                      <c:pt idx="0">
                        <c:v>All Drug Overdose</c:v>
                      </c:pt>
                    </c:strCache>
                  </c:strRef>
                </c:tx>
                <c:spPr>
                  <a:solidFill>
                    <a:schemeClr val="accent1"/>
                  </a:solidFill>
                  <a:ln>
                    <a:noFill/>
                  </a:ln>
                  <a:effectLst/>
                </c:spPr>
                <c:invertIfNegative val="0"/>
                <c:cat>
                  <c:strRef>
                    <c:extLst>
                      <c:ext uri="{02D57815-91ED-43cb-92C2-25804820EDAC}">
                        <c15:formulaRef>
                          <c15:sqref>Sheet1!$B$24:$M$24</c15:sqref>
                        </c15:formulaRef>
                      </c:ext>
                    </c:extLst>
                    <c:strCache>
                      <c:ptCount val="12"/>
                      <c:pt idx="0">
                        <c:v>Overall</c:v>
                      </c:pt>
                      <c:pt idx="1">
                        <c:v>&lt;1</c:v>
                      </c:pt>
                      <c:pt idx="2">
                        <c:v>1-4</c:v>
                      </c:pt>
                      <c:pt idx="3">
                        <c:v>5-14</c:v>
                      </c:pt>
                      <c:pt idx="4">
                        <c:v>15-24</c:v>
                      </c:pt>
                      <c:pt idx="5">
                        <c:v>25-34</c:v>
                      </c:pt>
                      <c:pt idx="6">
                        <c:v>35-44</c:v>
                      </c:pt>
                      <c:pt idx="7">
                        <c:v>45-54</c:v>
                      </c:pt>
                      <c:pt idx="8">
                        <c:v>55-64</c:v>
                      </c:pt>
                      <c:pt idx="9">
                        <c:v>65-74</c:v>
                      </c:pt>
                      <c:pt idx="10">
                        <c:v>75-84</c:v>
                      </c:pt>
                      <c:pt idx="11">
                        <c:v>85+</c:v>
                      </c:pt>
                    </c:strCache>
                  </c:strRef>
                </c:cat>
                <c:val>
                  <c:numRef>
                    <c:extLst>
                      <c:ext uri="{02D57815-91ED-43cb-92C2-25804820EDAC}">
                        <c15:formulaRef>
                          <c15:sqref>Sheet1!$B$25:$M$25</c15:sqref>
                        </c15:formulaRef>
                      </c:ext>
                    </c:extLst>
                    <c:numCache>
                      <c:formatCode>0.0</c:formatCode>
                      <c:ptCount val="12"/>
                      <c:pt idx="0">
                        <c:v>14.20196</c:v>
                      </c:pt>
                      <c:pt idx="1">
                        <c:v>0</c:v>
                      </c:pt>
                      <c:pt idx="2">
                        <c:v>0.18851000000000001</c:v>
                      </c:pt>
                      <c:pt idx="3">
                        <c:v>0.21221000000000001</c:v>
                      </c:pt>
                      <c:pt idx="4">
                        <c:v>6.7819000000000003</c:v>
                      </c:pt>
                      <c:pt idx="5">
                        <c:v>21.313500000000001</c:v>
                      </c:pt>
                      <c:pt idx="6">
                        <c:v>26.956099999999999</c:v>
                      </c:pt>
                      <c:pt idx="7">
                        <c:v>23.167899999999999</c:v>
                      </c:pt>
                      <c:pt idx="8">
                        <c:v>21.700500000000002</c:v>
                      </c:pt>
                      <c:pt idx="9">
                        <c:v>10.0512</c:v>
                      </c:pt>
                      <c:pt idx="10">
                        <c:v>3.5854499999999998</c:v>
                      </c:pt>
                      <c:pt idx="11">
                        <c:v>6.81975</c:v>
                      </c:pt>
                    </c:numCache>
                  </c:numRef>
                </c:val>
                <c:extLst>
                  <c:ext xmlns:c16="http://schemas.microsoft.com/office/drawing/2014/chart" uri="{C3380CC4-5D6E-409C-BE32-E72D297353CC}">
                    <c16:uniqueId val="{00000003-9AC5-4FDE-AF58-CDDC140DA5A8}"/>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Sheet1!$A$27</c15:sqref>
                        </c15:formulaRef>
                      </c:ext>
                    </c:extLst>
                    <c:strCache>
                      <c:ptCount val="1"/>
                      <c:pt idx="0">
                        <c:v>Synthetic Opioids</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Sheet1!$B$24:$M$24</c15:sqref>
                        </c15:formulaRef>
                      </c:ext>
                    </c:extLst>
                    <c:strCache>
                      <c:ptCount val="12"/>
                      <c:pt idx="0">
                        <c:v>Overall</c:v>
                      </c:pt>
                      <c:pt idx="1">
                        <c:v>&lt;1</c:v>
                      </c:pt>
                      <c:pt idx="2">
                        <c:v>1-4</c:v>
                      </c:pt>
                      <c:pt idx="3">
                        <c:v>5-14</c:v>
                      </c:pt>
                      <c:pt idx="4">
                        <c:v>15-24</c:v>
                      </c:pt>
                      <c:pt idx="5">
                        <c:v>25-34</c:v>
                      </c:pt>
                      <c:pt idx="6">
                        <c:v>35-44</c:v>
                      </c:pt>
                      <c:pt idx="7">
                        <c:v>45-54</c:v>
                      </c:pt>
                      <c:pt idx="8">
                        <c:v>55-64</c:v>
                      </c:pt>
                      <c:pt idx="9">
                        <c:v>65-74</c:v>
                      </c:pt>
                      <c:pt idx="10">
                        <c:v>75-84</c:v>
                      </c:pt>
                      <c:pt idx="11">
                        <c:v>85+</c:v>
                      </c:pt>
                    </c:strCache>
                  </c:strRef>
                </c:cat>
                <c:val>
                  <c:numRef>
                    <c:extLst xmlns:c15="http://schemas.microsoft.com/office/drawing/2012/chart">
                      <c:ext xmlns:c15="http://schemas.microsoft.com/office/drawing/2012/chart" uri="{02D57815-91ED-43cb-92C2-25804820EDAC}">
                        <c15:formulaRef>
                          <c15:sqref>Sheet1!$B$27:$M$27</c15:sqref>
                        </c15:formulaRef>
                      </c:ext>
                    </c:extLst>
                    <c:numCache>
                      <c:formatCode>0.0</c:formatCode>
                      <c:ptCount val="12"/>
                      <c:pt idx="0">
                        <c:v>4.3135500000000002</c:v>
                      </c:pt>
                      <c:pt idx="1">
                        <c:v>0</c:v>
                      </c:pt>
                      <c:pt idx="2">
                        <c:v>0</c:v>
                      </c:pt>
                      <c:pt idx="3">
                        <c:v>0</c:v>
                      </c:pt>
                      <c:pt idx="4">
                        <c:v>2.8373300000000001</c:v>
                      </c:pt>
                      <c:pt idx="5">
                        <c:v>9.0955600000000008</c:v>
                      </c:pt>
                      <c:pt idx="6">
                        <c:v>8.3782499999999995</c:v>
                      </c:pt>
                      <c:pt idx="7">
                        <c:v>5.8096800000000002</c:v>
                      </c:pt>
                      <c:pt idx="8">
                        <c:v>4.3556600000000003</c:v>
                      </c:pt>
                      <c:pt idx="9">
                        <c:v>2.1219100000000002</c:v>
                      </c:pt>
                      <c:pt idx="10">
                        <c:v>0</c:v>
                      </c:pt>
                      <c:pt idx="11">
                        <c:v>1.36395</c:v>
                      </c:pt>
                    </c:numCache>
                  </c:numRef>
                </c:val>
                <c:extLst xmlns:c15="http://schemas.microsoft.com/office/drawing/2012/chart">
                  <c:ext xmlns:c16="http://schemas.microsoft.com/office/drawing/2014/chart" uri="{C3380CC4-5D6E-409C-BE32-E72D297353CC}">
                    <c16:uniqueId val="{00000004-9AC5-4FDE-AF58-CDDC140DA5A8}"/>
                  </c:ext>
                </c:extLst>
              </c15:ser>
            </c15:filteredBarSeries>
          </c:ext>
        </c:extLst>
      </c:barChart>
      <c:catAx>
        <c:axId val="57682712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a:t>Age Category (years)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576826728"/>
        <c:crosses val="autoZero"/>
        <c:auto val="1"/>
        <c:lblAlgn val="ctr"/>
        <c:lblOffset val="100"/>
        <c:noMultiLvlLbl val="0"/>
      </c:catAx>
      <c:valAx>
        <c:axId val="576826728"/>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a:t>Deaths/ 100,000 pop.</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576827120"/>
        <c:crosses val="autoZero"/>
        <c:crossBetween val="between"/>
      </c:valAx>
      <c:spPr>
        <a:noFill/>
        <a:ln>
          <a:noFill/>
        </a:ln>
        <a:effectLst/>
      </c:spPr>
    </c:plotArea>
    <c:legend>
      <c:legendPos val="b"/>
      <c:layout>
        <c:manualLayout>
          <c:xMode val="edge"/>
          <c:yMode val="edge"/>
          <c:x val="0.75275809273840766"/>
          <c:y val="0.24131889763779527"/>
          <c:w val="0.1750391513560805"/>
          <c:h val="0.439236657917760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Segoe UI" panose="020B0502040204020203" pitchFamily="34" charset="0"/>
          <a:cs typeface="Segoe UI" panose="020B0502040204020203"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sz="1400" b="0" i="0" u="none" strike="noStrike" baseline="0">
                <a:effectLst/>
              </a:rPr>
              <a:t>Drug-Involved </a:t>
            </a:r>
            <a:r>
              <a:rPr lang="en-US" sz="1400"/>
              <a:t>Overdose Death Rates, by Race and Drug Type,</a:t>
            </a:r>
          </a:p>
          <a:p>
            <a:pPr>
              <a:defRPr sz="1400"/>
            </a:pPr>
            <a:r>
              <a:rPr lang="en-US" sz="1400"/>
              <a:t>Georgia Residents, 2018</a:t>
            </a:r>
          </a:p>
        </c:rich>
      </c:tx>
      <c:layout>
        <c:manualLayout>
          <c:xMode val="edge"/>
          <c:yMode val="edge"/>
          <c:x val="0.20075433180756533"/>
          <c:y val="2.924282946249607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autoTitleDeleted val="0"/>
    <c:plotArea>
      <c:layout>
        <c:manualLayout>
          <c:layoutTarget val="inner"/>
          <c:xMode val="edge"/>
          <c:yMode val="edge"/>
          <c:x val="0.12548381452318461"/>
          <c:y val="0.1916795865633075"/>
          <c:w val="0.84396062992125986"/>
          <c:h val="0.62083501190258195"/>
        </c:manualLayout>
      </c:layout>
      <c:barChart>
        <c:barDir val="col"/>
        <c:grouping val="clustered"/>
        <c:varyColors val="0"/>
        <c:ser>
          <c:idx val="0"/>
          <c:order val="0"/>
          <c:tx>
            <c:strRef>
              <c:f>Sheet1!$A$35</c:f>
              <c:strCache>
                <c:ptCount val="1"/>
                <c:pt idx="0">
                  <c:v>White </c:v>
                </c:pt>
              </c:strCache>
            </c:strRef>
          </c:tx>
          <c:spPr>
            <a:solidFill>
              <a:srgbClr val="5B9BD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Sheet1!$B$34:$C$34</c:f>
              <c:strCache>
                <c:ptCount val="2"/>
                <c:pt idx="0">
                  <c:v>Any Opioid</c:v>
                </c:pt>
                <c:pt idx="1">
                  <c:v>Heroin</c:v>
                </c:pt>
              </c:strCache>
            </c:strRef>
          </c:cat>
          <c:val>
            <c:numRef>
              <c:f>Sheet1!$B$35:$C$35</c:f>
              <c:numCache>
                <c:formatCode>0.0</c:formatCode>
                <c:ptCount val="2"/>
                <c:pt idx="0">
                  <c:v>14.03505</c:v>
                </c:pt>
                <c:pt idx="1">
                  <c:v>5.1079800000000004</c:v>
                </c:pt>
              </c:numCache>
            </c:numRef>
          </c:val>
          <c:extLst>
            <c:ext xmlns:c16="http://schemas.microsoft.com/office/drawing/2014/chart" uri="{C3380CC4-5D6E-409C-BE32-E72D297353CC}">
              <c16:uniqueId val="{00000000-07EC-4DB6-A237-EFC861085FAF}"/>
            </c:ext>
          </c:extLst>
        </c:ser>
        <c:ser>
          <c:idx val="1"/>
          <c:order val="1"/>
          <c:tx>
            <c:strRef>
              <c:f>Sheet1!$A$36</c:f>
              <c:strCache>
                <c:ptCount val="1"/>
                <c:pt idx="0">
                  <c:v>Black</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Sheet1!$B$34:$C$34</c:f>
              <c:strCache>
                <c:ptCount val="2"/>
                <c:pt idx="0">
                  <c:v>Any Opioid</c:v>
                </c:pt>
                <c:pt idx="1">
                  <c:v>Heroin</c:v>
                </c:pt>
              </c:strCache>
            </c:strRef>
          </c:cat>
          <c:val>
            <c:numRef>
              <c:f>Sheet1!$B$36:$C$36</c:f>
              <c:numCache>
                <c:formatCode>0.0</c:formatCode>
                <c:ptCount val="2"/>
                <c:pt idx="0">
                  <c:v>4.0521200000000004</c:v>
                </c:pt>
                <c:pt idx="1">
                  <c:v>1.5119800000000001</c:v>
                </c:pt>
              </c:numCache>
            </c:numRef>
          </c:val>
          <c:extLst>
            <c:ext xmlns:c16="http://schemas.microsoft.com/office/drawing/2014/chart" uri="{C3380CC4-5D6E-409C-BE32-E72D297353CC}">
              <c16:uniqueId val="{00000001-07EC-4DB6-A237-EFC861085FAF}"/>
            </c:ext>
          </c:extLst>
        </c:ser>
        <c:dLbls>
          <c:dLblPos val="outEnd"/>
          <c:showLegendKey val="0"/>
          <c:showVal val="1"/>
          <c:showCatName val="0"/>
          <c:showSerName val="0"/>
          <c:showPercent val="0"/>
          <c:showBubbleSize val="0"/>
        </c:dLbls>
        <c:gapWidth val="219"/>
        <c:overlap val="-27"/>
        <c:axId val="219923520"/>
        <c:axId val="219923912"/>
      </c:barChart>
      <c:catAx>
        <c:axId val="21992352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a:t>Race</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219923912"/>
        <c:crosses val="autoZero"/>
        <c:auto val="1"/>
        <c:lblAlgn val="ctr"/>
        <c:lblOffset val="100"/>
        <c:noMultiLvlLbl val="0"/>
      </c:catAx>
      <c:valAx>
        <c:axId val="21992391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a:t>Deaths/ 100,000 pop.</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219923520"/>
        <c:crosses val="autoZero"/>
        <c:crossBetween val="between"/>
      </c:valAx>
      <c:spPr>
        <a:noFill/>
        <a:ln>
          <a:noFill/>
        </a:ln>
        <a:effectLst/>
      </c:spPr>
    </c:plotArea>
    <c:legend>
      <c:legendPos val="b"/>
      <c:layout>
        <c:manualLayout>
          <c:xMode val="edge"/>
          <c:yMode val="edge"/>
          <c:x val="0.62788604549431326"/>
          <c:y val="0.25520778652668413"/>
          <c:w val="0.18270454778867412"/>
          <c:h val="8.390571852742752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Segoe UI" panose="020B0502040204020203" pitchFamily="34" charset="0"/>
          <a:cs typeface="Segoe UI" panose="020B0502040204020203" pitchFamily="34"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sz="1400" b="0" i="0" baseline="0">
                <a:effectLst/>
              </a:rPr>
              <a:t>Quarterly Opioid-Involved Overdose Death Rates, by Race, Georgia Residents, 2016-2018</a:t>
            </a:r>
            <a:endParaRPr lang="en-US"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autoTitleDeleted val="0"/>
    <c:plotArea>
      <c:layout>
        <c:manualLayout>
          <c:layoutTarget val="inner"/>
          <c:xMode val="edge"/>
          <c:yMode val="edge"/>
          <c:x val="9.1492703597577898E-2"/>
          <c:y val="0.27857360521155944"/>
          <c:w val="0.77052511424450087"/>
          <c:h val="0.49196401653800476"/>
        </c:manualLayout>
      </c:layout>
      <c:lineChart>
        <c:grouping val="standard"/>
        <c:varyColors val="0"/>
        <c:ser>
          <c:idx val="0"/>
          <c:order val="0"/>
          <c:tx>
            <c:strRef>
              <c:f>Sheet1!$B$148</c:f>
              <c:strCache>
                <c:ptCount val="1"/>
                <c:pt idx="0">
                  <c:v>White</c:v>
                </c:pt>
              </c:strCache>
            </c:strRef>
          </c:tx>
          <c:spPr>
            <a:ln w="28575" cap="rnd">
              <a:solidFill>
                <a:srgbClr val="5B9BD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Sheet1!$A$149:$A$160</c:f>
              <c:strCache>
                <c:ptCount val="12"/>
                <c:pt idx="0">
                  <c:v>2016 Q1</c:v>
                </c:pt>
                <c:pt idx="1">
                  <c:v>2016 Q2</c:v>
                </c:pt>
                <c:pt idx="2">
                  <c:v>2016 Q3</c:v>
                </c:pt>
                <c:pt idx="3">
                  <c:v>2016 Q4</c:v>
                </c:pt>
                <c:pt idx="4">
                  <c:v>2017 Q1</c:v>
                </c:pt>
                <c:pt idx="5">
                  <c:v>2017 Q2</c:v>
                </c:pt>
                <c:pt idx="6">
                  <c:v>2017 Q3</c:v>
                </c:pt>
                <c:pt idx="7">
                  <c:v>2017 Q4</c:v>
                </c:pt>
                <c:pt idx="8">
                  <c:v>2018 Q1</c:v>
                </c:pt>
                <c:pt idx="9">
                  <c:v>2018 Q2</c:v>
                </c:pt>
                <c:pt idx="10">
                  <c:v>2018 Q3</c:v>
                </c:pt>
                <c:pt idx="11">
                  <c:v>2018 Q4</c:v>
                </c:pt>
              </c:strCache>
            </c:strRef>
          </c:cat>
          <c:val>
            <c:numRef>
              <c:f>Sheet1!$B$149:$B$160</c:f>
              <c:numCache>
                <c:formatCode>0.0</c:formatCode>
                <c:ptCount val="12"/>
                <c:pt idx="0">
                  <c:v>3.2338100000000001</c:v>
                </c:pt>
                <c:pt idx="1">
                  <c:v>3.4304399999999999</c:v>
                </c:pt>
                <c:pt idx="2">
                  <c:v>3.1277499999999998</c:v>
                </c:pt>
                <c:pt idx="3">
                  <c:v>4.1904899999999996</c:v>
                </c:pt>
                <c:pt idx="4">
                  <c:v>4.2411000000000003</c:v>
                </c:pt>
                <c:pt idx="5">
                  <c:v>4.02041</c:v>
                </c:pt>
                <c:pt idx="6">
                  <c:v>3.1477900000000001</c:v>
                </c:pt>
                <c:pt idx="7">
                  <c:v>4.2617799999999999</c:v>
                </c:pt>
                <c:pt idx="8">
                  <c:v>3.7135699999999998</c:v>
                </c:pt>
                <c:pt idx="9">
                  <c:v>3.3921299999999999</c:v>
                </c:pt>
                <c:pt idx="10">
                  <c:v>3.4159899999999999</c:v>
                </c:pt>
                <c:pt idx="11">
                  <c:v>3.51335</c:v>
                </c:pt>
              </c:numCache>
            </c:numRef>
          </c:val>
          <c:smooth val="0"/>
          <c:extLst>
            <c:ext xmlns:c16="http://schemas.microsoft.com/office/drawing/2014/chart" uri="{C3380CC4-5D6E-409C-BE32-E72D297353CC}">
              <c16:uniqueId val="{00000000-2574-494F-9EF2-1B2529101BE2}"/>
            </c:ext>
          </c:extLst>
        </c:ser>
        <c:ser>
          <c:idx val="1"/>
          <c:order val="1"/>
          <c:tx>
            <c:strRef>
              <c:f>Sheet1!$C$148</c:f>
              <c:strCache>
                <c:ptCount val="1"/>
                <c:pt idx="0">
                  <c:v>Black</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Sheet1!$A$149:$A$160</c:f>
              <c:strCache>
                <c:ptCount val="12"/>
                <c:pt idx="0">
                  <c:v>2016 Q1</c:v>
                </c:pt>
                <c:pt idx="1">
                  <c:v>2016 Q2</c:v>
                </c:pt>
                <c:pt idx="2">
                  <c:v>2016 Q3</c:v>
                </c:pt>
                <c:pt idx="3">
                  <c:v>2016 Q4</c:v>
                </c:pt>
                <c:pt idx="4">
                  <c:v>2017 Q1</c:v>
                </c:pt>
                <c:pt idx="5">
                  <c:v>2017 Q2</c:v>
                </c:pt>
                <c:pt idx="6">
                  <c:v>2017 Q3</c:v>
                </c:pt>
                <c:pt idx="7">
                  <c:v>2017 Q4</c:v>
                </c:pt>
                <c:pt idx="8">
                  <c:v>2018 Q1</c:v>
                </c:pt>
                <c:pt idx="9">
                  <c:v>2018 Q2</c:v>
                </c:pt>
                <c:pt idx="10">
                  <c:v>2018 Q3</c:v>
                </c:pt>
                <c:pt idx="11">
                  <c:v>2018 Q4</c:v>
                </c:pt>
              </c:strCache>
            </c:strRef>
          </c:cat>
          <c:val>
            <c:numRef>
              <c:f>Sheet1!$C$149:$C$160</c:f>
              <c:numCache>
                <c:formatCode>0.0</c:formatCode>
                <c:ptCount val="12"/>
                <c:pt idx="0">
                  <c:v>0.70159000000000005</c:v>
                </c:pt>
                <c:pt idx="1">
                  <c:v>0.68789999999999996</c:v>
                </c:pt>
                <c:pt idx="2">
                  <c:v>0.89039999999999997</c:v>
                </c:pt>
                <c:pt idx="3">
                  <c:v>0.98687999999999998</c:v>
                </c:pt>
                <c:pt idx="4">
                  <c:v>0.99021000000000003</c:v>
                </c:pt>
                <c:pt idx="5">
                  <c:v>1.00586</c:v>
                </c:pt>
                <c:pt idx="6">
                  <c:v>0.68066000000000004</c:v>
                </c:pt>
                <c:pt idx="7">
                  <c:v>1.07324</c:v>
                </c:pt>
                <c:pt idx="8">
                  <c:v>1.0431699999999999</c:v>
                </c:pt>
                <c:pt idx="9">
                  <c:v>0.85980000000000001</c:v>
                </c:pt>
                <c:pt idx="10">
                  <c:v>0.93145999999999995</c:v>
                </c:pt>
                <c:pt idx="11">
                  <c:v>1.2176899999999999</c:v>
                </c:pt>
              </c:numCache>
            </c:numRef>
          </c:val>
          <c:smooth val="0"/>
          <c:extLst>
            <c:ext xmlns:c16="http://schemas.microsoft.com/office/drawing/2014/chart" uri="{C3380CC4-5D6E-409C-BE32-E72D297353CC}">
              <c16:uniqueId val="{00000001-2574-494F-9EF2-1B2529101BE2}"/>
            </c:ext>
          </c:extLst>
        </c:ser>
        <c:dLbls>
          <c:dLblPos val="t"/>
          <c:showLegendKey val="0"/>
          <c:showVal val="1"/>
          <c:showCatName val="0"/>
          <c:showSerName val="0"/>
          <c:showPercent val="0"/>
          <c:showBubbleSize val="0"/>
        </c:dLbls>
        <c:smooth val="0"/>
        <c:axId val="978676656"/>
        <c:axId val="726061688"/>
      </c:lineChart>
      <c:catAx>
        <c:axId val="97867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726061688"/>
        <c:crosses val="autoZero"/>
        <c:auto val="1"/>
        <c:lblAlgn val="ctr"/>
        <c:lblOffset val="100"/>
        <c:noMultiLvlLbl val="0"/>
      </c:catAx>
      <c:valAx>
        <c:axId val="726061688"/>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sz="900" b="0" i="0" baseline="0">
                    <a:effectLst/>
                  </a:rPr>
                  <a:t>Deaths/ 100,000 pop</a:t>
                </a:r>
                <a:endParaRPr lang="en-US" sz="900">
                  <a:effectLst/>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978676656"/>
        <c:crosses val="autoZero"/>
        <c:crossBetween val="between"/>
      </c:valAx>
      <c:spPr>
        <a:noFill/>
        <a:ln>
          <a:noFill/>
        </a:ln>
        <a:effectLst/>
      </c:spPr>
    </c:plotArea>
    <c:legend>
      <c:legendPos val="r"/>
      <c:layout>
        <c:manualLayout>
          <c:xMode val="edge"/>
          <c:yMode val="edge"/>
          <c:x val="0.83350747852533236"/>
          <c:y val="0.24882002751448695"/>
          <c:w val="0.15039828140445374"/>
          <c:h val="0.119033535776141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Segoe UI" panose="020B0502040204020203" pitchFamily="34" charset="0"/>
          <a:cs typeface="Segoe UI" panose="020B0502040204020203" pitchFamily="34"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sz="1400" b="0" i="0" u="none" strike="noStrike" baseline="0">
                <a:effectLst/>
              </a:rPr>
              <a:t>Drug-Involved </a:t>
            </a:r>
            <a:r>
              <a:rPr lang="en-US" sz="1400"/>
              <a:t>Overdose Death Rates, by Sex and Drug Type,</a:t>
            </a:r>
          </a:p>
          <a:p>
            <a:pPr>
              <a:defRPr sz="1400"/>
            </a:pPr>
            <a:r>
              <a:rPr lang="en-US" sz="1400"/>
              <a:t>Georgia Residents, 2018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autoTitleDeleted val="0"/>
    <c:plotArea>
      <c:layout>
        <c:manualLayout>
          <c:layoutTarget val="inner"/>
          <c:xMode val="edge"/>
          <c:yMode val="edge"/>
          <c:x val="0.1203806532413414"/>
          <c:y val="0.23920529801324503"/>
          <c:w val="0.85154917414015752"/>
          <c:h val="0.57854999913090344"/>
        </c:manualLayout>
      </c:layout>
      <c:barChart>
        <c:barDir val="col"/>
        <c:grouping val="clustered"/>
        <c:varyColors val="0"/>
        <c:ser>
          <c:idx val="0"/>
          <c:order val="0"/>
          <c:tx>
            <c:strRef>
              <c:f>Sheet1!$A$53</c:f>
              <c:strCache>
                <c:ptCount val="1"/>
                <c:pt idx="0">
                  <c:v>Male</c:v>
                </c:pt>
              </c:strCache>
            </c:strRef>
          </c:tx>
          <c:spPr>
            <a:solidFill>
              <a:srgbClr val="5B9BD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Sheet1!$B$52:$C$52</c:f>
              <c:strCache>
                <c:ptCount val="2"/>
                <c:pt idx="0">
                  <c:v>Any Opioid</c:v>
                </c:pt>
                <c:pt idx="1">
                  <c:v>Heroin</c:v>
                </c:pt>
              </c:strCache>
            </c:strRef>
          </c:cat>
          <c:val>
            <c:numRef>
              <c:f>Sheet1!$B$53:$C$53</c:f>
              <c:numCache>
                <c:formatCode>0.0</c:formatCode>
                <c:ptCount val="2"/>
                <c:pt idx="0">
                  <c:v>11.396750000000001</c:v>
                </c:pt>
                <c:pt idx="1">
                  <c:v>4.7295600000000002</c:v>
                </c:pt>
              </c:numCache>
            </c:numRef>
          </c:val>
          <c:extLst>
            <c:ext xmlns:c16="http://schemas.microsoft.com/office/drawing/2014/chart" uri="{C3380CC4-5D6E-409C-BE32-E72D297353CC}">
              <c16:uniqueId val="{00000000-99E2-4790-A3F2-8DE9EFBA3902}"/>
            </c:ext>
          </c:extLst>
        </c:ser>
        <c:ser>
          <c:idx val="1"/>
          <c:order val="1"/>
          <c:tx>
            <c:strRef>
              <c:f>Sheet1!$A$54</c:f>
              <c:strCache>
                <c:ptCount val="1"/>
                <c:pt idx="0">
                  <c:v>Female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Sheet1!$B$52:$C$52</c:f>
              <c:strCache>
                <c:ptCount val="2"/>
                <c:pt idx="0">
                  <c:v>Any Opioid</c:v>
                </c:pt>
                <c:pt idx="1">
                  <c:v>Heroin</c:v>
                </c:pt>
              </c:strCache>
            </c:strRef>
          </c:cat>
          <c:val>
            <c:numRef>
              <c:f>Sheet1!$B$54:$C$54</c:f>
              <c:numCache>
                <c:formatCode>0.0</c:formatCode>
                <c:ptCount val="2"/>
                <c:pt idx="0">
                  <c:v>6.0488</c:v>
                </c:pt>
                <c:pt idx="1">
                  <c:v>1.5061899999999999</c:v>
                </c:pt>
              </c:numCache>
            </c:numRef>
          </c:val>
          <c:extLst>
            <c:ext xmlns:c16="http://schemas.microsoft.com/office/drawing/2014/chart" uri="{C3380CC4-5D6E-409C-BE32-E72D297353CC}">
              <c16:uniqueId val="{00000001-99E2-4790-A3F2-8DE9EFBA3902}"/>
            </c:ext>
          </c:extLst>
        </c:ser>
        <c:dLbls>
          <c:dLblPos val="outEnd"/>
          <c:showLegendKey val="0"/>
          <c:showVal val="1"/>
          <c:showCatName val="0"/>
          <c:showSerName val="0"/>
          <c:showPercent val="0"/>
          <c:showBubbleSize val="0"/>
        </c:dLbls>
        <c:gapWidth val="219"/>
        <c:overlap val="-27"/>
        <c:axId val="219924696"/>
        <c:axId val="219925088"/>
      </c:barChart>
      <c:catAx>
        <c:axId val="219924696"/>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a:t>Sex</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219925088"/>
        <c:crosses val="autoZero"/>
        <c:auto val="1"/>
        <c:lblAlgn val="ctr"/>
        <c:lblOffset val="100"/>
        <c:noMultiLvlLbl val="0"/>
      </c:catAx>
      <c:valAx>
        <c:axId val="219925088"/>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a:t>Deaths/ 100,000 pop.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219924696"/>
        <c:crosses val="autoZero"/>
        <c:crossBetween val="between"/>
      </c:valAx>
      <c:spPr>
        <a:noFill/>
        <a:ln>
          <a:noFill/>
        </a:ln>
        <a:effectLst/>
      </c:spPr>
    </c:plotArea>
    <c:legend>
      <c:legendPos val="b"/>
      <c:layout>
        <c:manualLayout>
          <c:xMode val="edge"/>
          <c:yMode val="edge"/>
          <c:x val="0.69906866100856113"/>
          <c:y val="0.29856459995480694"/>
          <c:w val="0.19899160366282598"/>
          <c:h val="7.450383271627471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Segoe UI" panose="020B0502040204020203" pitchFamily="34" charset="0"/>
          <a:cs typeface="Segoe UI" panose="020B0502040204020203" pitchFamily="34"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sz="1400"/>
              <a:t>Opioid-Involved Overdose Death Rates, by Age and Sex,</a:t>
            </a:r>
            <a:r>
              <a:rPr lang="en-US" sz="1400" baseline="0"/>
              <a:t> </a:t>
            </a:r>
            <a:r>
              <a:rPr lang="en-US" sz="1400"/>
              <a:t>Georgia Residents, 2018</a:t>
            </a:r>
          </a:p>
        </c:rich>
      </c:tx>
      <c:layout>
        <c:manualLayout>
          <c:xMode val="edge"/>
          <c:yMode val="edge"/>
          <c:x val="0.16094403155551726"/>
          <c:y val="2.745099169409364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autoTitleDeleted val="0"/>
    <c:plotArea>
      <c:layout/>
      <c:barChart>
        <c:barDir val="col"/>
        <c:grouping val="clustered"/>
        <c:varyColors val="0"/>
        <c:ser>
          <c:idx val="0"/>
          <c:order val="0"/>
          <c:tx>
            <c:strRef>
              <c:f>Sheet1!$P$58</c:f>
              <c:strCache>
                <c:ptCount val="1"/>
                <c:pt idx="0">
                  <c:v>Male</c:v>
                </c:pt>
              </c:strCache>
            </c:strRef>
          </c:tx>
          <c:spPr>
            <a:solidFill>
              <a:schemeClr val="accent5"/>
            </a:solidFill>
            <a:ln>
              <a:noFill/>
            </a:ln>
            <a:effectLst/>
          </c:spPr>
          <c:invertIfNegative val="0"/>
          <c:cat>
            <c:strRef>
              <c:f>Sheet1!$Q$57:$AB$57</c:f>
              <c:strCache>
                <c:ptCount val="12"/>
                <c:pt idx="0">
                  <c:v>Overall</c:v>
                </c:pt>
                <c:pt idx="1">
                  <c:v>&lt;1</c:v>
                </c:pt>
                <c:pt idx="2">
                  <c:v>1-4</c:v>
                </c:pt>
                <c:pt idx="3">
                  <c:v>5-14</c:v>
                </c:pt>
                <c:pt idx="4">
                  <c:v>15-24</c:v>
                </c:pt>
                <c:pt idx="5">
                  <c:v>25-34</c:v>
                </c:pt>
                <c:pt idx="6">
                  <c:v>35-44</c:v>
                </c:pt>
                <c:pt idx="7">
                  <c:v>45-54</c:v>
                </c:pt>
                <c:pt idx="8">
                  <c:v>55-64</c:v>
                </c:pt>
                <c:pt idx="9">
                  <c:v>65-74</c:v>
                </c:pt>
                <c:pt idx="10">
                  <c:v>75-84</c:v>
                </c:pt>
                <c:pt idx="11">
                  <c:v>85+</c:v>
                </c:pt>
              </c:strCache>
            </c:strRef>
          </c:cat>
          <c:val>
            <c:numRef>
              <c:f>Sheet1!$Q$58:$AB$58</c:f>
              <c:numCache>
                <c:formatCode>0.0</c:formatCode>
                <c:ptCount val="12"/>
                <c:pt idx="0">
                  <c:v>11.396750000000001</c:v>
                </c:pt>
                <c:pt idx="1">
                  <c:v>0</c:v>
                </c:pt>
                <c:pt idx="2">
                  <c:v>0</c:v>
                </c:pt>
                <c:pt idx="3">
                  <c:v>0</c:v>
                </c:pt>
                <c:pt idx="4">
                  <c:v>7.2119499999999999</c:v>
                </c:pt>
                <c:pt idx="5">
                  <c:v>23.4041</c:v>
                </c:pt>
                <c:pt idx="6">
                  <c:v>22.0564</c:v>
                </c:pt>
                <c:pt idx="7">
                  <c:v>15.1713</c:v>
                </c:pt>
                <c:pt idx="8">
                  <c:v>12.770300000000001</c:v>
                </c:pt>
                <c:pt idx="9">
                  <c:v>6.3763199999999998</c:v>
                </c:pt>
                <c:pt idx="10">
                  <c:v>0.55769000000000002</c:v>
                </c:pt>
                <c:pt idx="11">
                  <c:v>2.02224</c:v>
                </c:pt>
              </c:numCache>
            </c:numRef>
          </c:val>
          <c:extLst>
            <c:ext xmlns:c16="http://schemas.microsoft.com/office/drawing/2014/chart" uri="{C3380CC4-5D6E-409C-BE32-E72D297353CC}">
              <c16:uniqueId val="{00000000-4EE0-4E5C-A9E3-95762AACFBE5}"/>
            </c:ext>
          </c:extLst>
        </c:ser>
        <c:ser>
          <c:idx val="1"/>
          <c:order val="1"/>
          <c:tx>
            <c:strRef>
              <c:f>Sheet1!$P$59</c:f>
              <c:strCache>
                <c:ptCount val="1"/>
                <c:pt idx="0">
                  <c:v>Female</c:v>
                </c:pt>
              </c:strCache>
            </c:strRef>
          </c:tx>
          <c:spPr>
            <a:solidFill>
              <a:schemeClr val="accent2"/>
            </a:solidFill>
            <a:ln>
              <a:noFill/>
            </a:ln>
            <a:effectLst/>
          </c:spPr>
          <c:invertIfNegative val="0"/>
          <c:cat>
            <c:strRef>
              <c:f>Sheet1!$Q$57:$AB$57</c:f>
              <c:strCache>
                <c:ptCount val="12"/>
                <c:pt idx="0">
                  <c:v>Overall</c:v>
                </c:pt>
                <c:pt idx="1">
                  <c:v>&lt;1</c:v>
                </c:pt>
                <c:pt idx="2">
                  <c:v>1-4</c:v>
                </c:pt>
                <c:pt idx="3">
                  <c:v>5-14</c:v>
                </c:pt>
                <c:pt idx="4">
                  <c:v>15-24</c:v>
                </c:pt>
                <c:pt idx="5">
                  <c:v>25-34</c:v>
                </c:pt>
                <c:pt idx="6">
                  <c:v>35-44</c:v>
                </c:pt>
                <c:pt idx="7">
                  <c:v>45-54</c:v>
                </c:pt>
                <c:pt idx="8">
                  <c:v>55-64</c:v>
                </c:pt>
                <c:pt idx="9">
                  <c:v>65-74</c:v>
                </c:pt>
                <c:pt idx="10">
                  <c:v>75-84</c:v>
                </c:pt>
                <c:pt idx="11">
                  <c:v>85+</c:v>
                </c:pt>
              </c:strCache>
            </c:strRef>
          </c:cat>
          <c:val>
            <c:numRef>
              <c:f>Sheet1!$Q$59:$AB$59</c:f>
              <c:numCache>
                <c:formatCode>0.0</c:formatCode>
                <c:ptCount val="12"/>
                <c:pt idx="0">
                  <c:v>6.0488</c:v>
                </c:pt>
                <c:pt idx="1">
                  <c:v>0</c:v>
                </c:pt>
                <c:pt idx="2">
                  <c:v>0</c:v>
                </c:pt>
                <c:pt idx="3">
                  <c:v>0.14412</c:v>
                </c:pt>
                <c:pt idx="4">
                  <c:v>2.2531099999999999</c:v>
                </c:pt>
                <c:pt idx="5">
                  <c:v>7.6756900000000003</c:v>
                </c:pt>
                <c:pt idx="6">
                  <c:v>13.086399999999999</c:v>
                </c:pt>
                <c:pt idx="7">
                  <c:v>9.9182799999999993</c:v>
                </c:pt>
                <c:pt idx="8">
                  <c:v>9.1866800000000008</c:v>
                </c:pt>
                <c:pt idx="9">
                  <c:v>5.1265200000000002</c:v>
                </c:pt>
                <c:pt idx="10">
                  <c:v>0.83665999999999996</c:v>
                </c:pt>
                <c:pt idx="11">
                  <c:v>2.0579700000000001</c:v>
                </c:pt>
              </c:numCache>
            </c:numRef>
          </c:val>
          <c:extLst>
            <c:ext xmlns:c16="http://schemas.microsoft.com/office/drawing/2014/chart" uri="{C3380CC4-5D6E-409C-BE32-E72D297353CC}">
              <c16:uniqueId val="{00000001-4EE0-4E5C-A9E3-95762AACFBE5}"/>
            </c:ext>
          </c:extLst>
        </c:ser>
        <c:dLbls>
          <c:showLegendKey val="0"/>
          <c:showVal val="0"/>
          <c:showCatName val="0"/>
          <c:showSerName val="0"/>
          <c:showPercent val="0"/>
          <c:showBubbleSize val="0"/>
        </c:dLbls>
        <c:gapWidth val="219"/>
        <c:overlap val="-27"/>
        <c:axId val="706610064"/>
        <c:axId val="540385312"/>
      </c:barChart>
      <c:catAx>
        <c:axId val="70661006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a:t>Age Category (years)</a:t>
                </a:r>
              </a:p>
            </c:rich>
          </c:tx>
          <c:layout>
            <c:manualLayout>
              <c:xMode val="edge"/>
              <c:yMode val="edge"/>
              <c:x val="0.42907524059492569"/>
              <c:y val="0.7959251968503935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540385312"/>
        <c:crosses val="autoZero"/>
        <c:auto val="1"/>
        <c:lblAlgn val="ctr"/>
        <c:lblOffset val="100"/>
        <c:noMultiLvlLbl val="0"/>
      </c:catAx>
      <c:valAx>
        <c:axId val="54038531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a:t>Deaths/ 100,000 pop.</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706610064"/>
        <c:crosses val="autoZero"/>
        <c:crossBetween val="between"/>
      </c:valAx>
      <c:spPr>
        <a:noFill/>
        <a:ln>
          <a:noFill/>
        </a:ln>
        <a:effectLst/>
      </c:spPr>
    </c:plotArea>
    <c:legend>
      <c:legendPos val="b"/>
      <c:layout>
        <c:manualLayout>
          <c:xMode val="edge"/>
          <c:yMode val="edge"/>
          <c:x val="0.65836132983377071"/>
          <c:y val="0.28298556430446192"/>
          <c:w val="0.21661067366579179"/>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Segoe UI" panose="020B0502040204020203" pitchFamily="34" charset="0"/>
          <a:cs typeface="Segoe UI" panose="020B0502040204020203" pitchFamily="34"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sz="1400" b="0" i="0" baseline="0">
                <a:effectLst/>
              </a:rPr>
              <a:t>Quarterly Opioid-Involved Overdose Death Rates, by Sex, Georgia Residents, 2016-2018</a:t>
            </a:r>
            <a:endParaRPr lang="en-US"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autoTitleDeleted val="0"/>
    <c:plotArea>
      <c:layout>
        <c:manualLayout>
          <c:layoutTarget val="inner"/>
          <c:xMode val="edge"/>
          <c:yMode val="edge"/>
          <c:x val="0.10340775025311656"/>
          <c:y val="0.22820500081665998"/>
          <c:w val="0.75117223262486754"/>
          <c:h val="0.54143713325390797"/>
        </c:manualLayout>
      </c:layout>
      <c:lineChart>
        <c:grouping val="standard"/>
        <c:varyColors val="0"/>
        <c:ser>
          <c:idx val="0"/>
          <c:order val="0"/>
          <c:tx>
            <c:strRef>
              <c:f>Sheet1!$B$171</c:f>
              <c:strCache>
                <c:ptCount val="1"/>
                <c:pt idx="0">
                  <c:v>Males</c:v>
                </c:pt>
              </c:strCache>
            </c:strRef>
          </c:tx>
          <c:spPr>
            <a:ln w="28575" cap="rnd">
              <a:solidFill>
                <a:srgbClr val="5B9BD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Sheet1!$A$172:$A$183</c:f>
              <c:strCache>
                <c:ptCount val="12"/>
                <c:pt idx="0">
                  <c:v>2016 Q1</c:v>
                </c:pt>
                <c:pt idx="1">
                  <c:v>2016 Q2</c:v>
                </c:pt>
                <c:pt idx="2">
                  <c:v>2016 Q3</c:v>
                </c:pt>
                <c:pt idx="3">
                  <c:v>2016 Q4</c:v>
                </c:pt>
                <c:pt idx="4">
                  <c:v>2017 Q1</c:v>
                </c:pt>
                <c:pt idx="5">
                  <c:v>2017 Q2</c:v>
                </c:pt>
                <c:pt idx="6">
                  <c:v>2017 Q3</c:v>
                </c:pt>
                <c:pt idx="7">
                  <c:v>2017 Q4</c:v>
                </c:pt>
                <c:pt idx="8">
                  <c:v>2018 Q1</c:v>
                </c:pt>
                <c:pt idx="9">
                  <c:v>2018 Q2</c:v>
                </c:pt>
                <c:pt idx="10">
                  <c:v>2018 Q3</c:v>
                </c:pt>
                <c:pt idx="11">
                  <c:v>2018 Q4</c:v>
                </c:pt>
              </c:strCache>
            </c:strRef>
          </c:cat>
          <c:val>
            <c:numRef>
              <c:f>Sheet1!$B$172:$B$183</c:f>
              <c:numCache>
                <c:formatCode>0.0</c:formatCode>
                <c:ptCount val="12"/>
                <c:pt idx="0">
                  <c:v>2.3198400000000001</c:v>
                </c:pt>
                <c:pt idx="1">
                  <c:v>2.7845200000000001</c:v>
                </c:pt>
                <c:pt idx="2">
                  <c:v>2.3302999999999998</c:v>
                </c:pt>
                <c:pt idx="3">
                  <c:v>3.2280099999999998</c:v>
                </c:pt>
                <c:pt idx="4">
                  <c:v>3.2879</c:v>
                </c:pt>
                <c:pt idx="5">
                  <c:v>3.37982</c:v>
                </c:pt>
                <c:pt idx="6">
                  <c:v>2.3731800000000001</c:v>
                </c:pt>
                <c:pt idx="7">
                  <c:v>3.22533</c:v>
                </c:pt>
                <c:pt idx="8">
                  <c:v>2.8786900000000002</c:v>
                </c:pt>
                <c:pt idx="9">
                  <c:v>2.7212700000000001</c:v>
                </c:pt>
                <c:pt idx="10">
                  <c:v>2.6783899999999998</c:v>
                </c:pt>
                <c:pt idx="11">
                  <c:v>3.1183999999999998</c:v>
                </c:pt>
              </c:numCache>
            </c:numRef>
          </c:val>
          <c:smooth val="0"/>
          <c:extLst>
            <c:ext xmlns:c16="http://schemas.microsoft.com/office/drawing/2014/chart" uri="{C3380CC4-5D6E-409C-BE32-E72D297353CC}">
              <c16:uniqueId val="{00000000-D705-40E7-8282-8D0536DBA450}"/>
            </c:ext>
          </c:extLst>
        </c:ser>
        <c:ser>
          <c:idx val="1"/>
          <c:order val="1"/>
          <c:tx>
            <c:strRef>
              <c:f>Sheet1!$C$171</c:f>
              <c:strCache>
                <c:ptCount val="1"/>
                <c:pt idx="0">
                  <c:v>Females</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Sheet1!$A$172:$A$183</c:f>
              <c:strCache>
                <c:ptCount val="12"/>
                <c:pt idx="0">
                  <c:v>2016 Q1</c:v>
                </c:pt>
                <c:pt idx="1">
                  <c:v>2016 Q2</c:v>
                </c:pt>
                <c:pt idx="2">
                  <c:v>2016 Q3</c:v>
                </c:pt>
                <c:pt idx="3">
                  <c:v>2016 Q4</c:v>
                </c:pt>
                <c:pt idx="4">
                  <c:v>2017 Q1</c:v>
                </c:pt>
                <c:pt idx="5">
                  <c:v>2017 Q2</c:v>
                </c:pt>
                <c:pt idx="6">
                  <c:v>2017 Q3</c:v>
                </c:pt>
                <c:pt idx="7">
                  <c:v>2017 Q4</c:v>
                </c:pt>
                <c:pt idx="8">
                  <c:v>2018 Q1</c:v>
                </c:pt>
                <c:pt idx="9">
                  <c:v>2018 Q2</c:v>
                </c:pt>
                <c:pt idx="10">
                  <c:v>2018 Q3</c:v>
                </c:pt>
                <c:pt idx="11">
                  <c:v>2018 Q4</c:v>
                </c:pt>
              </c:strCache>
            </c:strRef>
          </c:cat>
          <c:val>
            <c:numRef>
              <c:f>Sheet1!$C$172:$C$183</c:f>
              <c:numCache>
                <c:formatCode>0.0</c:formatCode>
                <c:ptCount val="12"/>
                <c:pt idx="0">
                  <c:v>1.7053100000000001</c:v>
                </c:pt>
                <c:pt idx="1">
                  <c:v>1.44232</c:v>
                </c:pt>
                <c:pt idx="2">
                  <c:v>1.72393</c:v>
                </c:pt>
                <c:pt idx="3">
                  <c:v>1.8978999999999999</c:v>
                </c:pt>
                <c:pt idx="4">
                  <c:v>1.93167</c:v>
                </c:pt>
                <c:pt idx="5">
                  <c:v>1.5385899999999999</c:v>
                </c:pt>
                <c:pt idx="6">
                  <c:v>1.4308000000000001</c:v>
                </c:pt>
                <c:pt idx="7">
                  <c:v>2.0002599999999999</c:v>
                </c:pt>
                <c:pt idx="8">
                  <c:v>1.6947300000000001</c:v>
                </c:pt>
                <c:pt idx="9">
                  <c:v>1.3779600000000001</c:v>
                </c:pt>
                <c:pt idx="10">
                  <c:v>1.6115299999999999</c:v>
                </c:pt>
                <c:pt idx="11">
                  <c:v>1.3645700000000001</c:v>
                </c:pt>
              </c:numCache>
            </c:numRef>
          </c:val>
          <c:smooth val="0"/>
          <c:extLst>
            <c:ext xmlns:c16="http://schemas.microsoft.com/office/drawing/2014/chart" uri="{C3380CC4-5D6E-409C-BE32-E72D297353CC}">
              <c16:uniqueId val="{00000001-D705-40E7-8282-8D0536DBA450}"/>
            </c:ext>
          </c:extLst>
        </c:ser>
        <c:dLbls>
          <c:dLblPos val="t"/>
          <c:showLegendKey val="0"/>
          <c:showVal val="1"/>
          <c:showCatName val="0"/>
          <c:showSerName val="0"/>
          <c:showPercent val="0"/>
          <c:showBubbleSize val="0"/>
        </c:dLbls>
        <c:smooth val="0"/>
        <c:axId val="978676656"/>
        <c:axId val="726061688"/>
      </c:lineChart>
      <c:catAx>
        <c:axId val="97867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726061688"/>
        <c:crosses val="autoZero"/>
        <c:auto val="1"/>
        <c:lblAlgn val="ctr"/>
        <c:lblOffset val="100"/>
        <c:noMultiLvlLbl val="0"/>
      </c:catAx>
      <c:valAx>
        <c:axId val="726061688"/>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sz="900" b="0" i="0" baseline="0">
                    <a:effectLst/>
                  </a:rPr>
                  <a:t>Deaths/ 100,000 pop</a:t>
                </a:r>
                <a:endParaRPr lang="en-US" sz="900">
                  <a:effectLst/>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978676656"/>
        <c:crosses val="autoZero"/>
        <c:crossBetween val="between"/>
      </c:valAx>
      <c:spPr>
        <a:noFill/>
        <a:ln>
          <a:noFill/>
        </a:ln>
        <a:effectLst/>
      </c:spPr>
    </c:plotArea>
    <c:legend>
      <c:legendPos val="r"/>
      <c:layout>
        <c:manualLayout>
          <c:xMode val="edge"/>
          <c:yMode val="edge"/>
          <c:x val="0.85336596158882938"/>
          <c:y val="0.22820045479681403"/>
          <c:w val="0.13405389398183715"/>
          <c:h val="0.152417515834409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Segoe UI" panose="020B0502040204020203" pitchFamily="34" charset="0"/>
          <a:cs typeface="Segoe UI" panose="020B0502040204020203"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0.1904</cdr:x>
      <cdr:y>0.90931</cdr:y>
    </cdr:from>
    <cdr:to>
      <cdr:x>0.73077</cdr:x>
      <cdr:y>0.9904</cdr:y>
    </cdr:to>
    <cdr:sp macro="" textlink="">
      <cdr:nvSpPr>
        <cdr:cNvPr id="2" name="TextBox 7"/>
        <cdr:cNvSpPr txBox="1"/>
      </cdr:nvSpPr>
      <cdr:spPr>
        <a:xfrm xmlns:a="http://schemas.openxmlformats.org/drawingml/2006/main">
          <a:off x="1305786" y="2762916"/>
          <a:ext cx="3705858" cy="246390"/>
        </a:xfrm>
        <a:prstGeom xmlns:a="http://schemas.openxmlformats.org/drawingml/2006/main" prst="rect">
          <a:avLst/>
        </a:prstGeom>
        <a:noFill xmlns:a="http://schemas.openxmlformats.org/drawingml/2006/main"/>
        <a:ln xmlns:a="http://schemas.openxmlformats.org/drawingml/2006/main">
          <a:noFill/>
          <a:prstDash val="sysDot"/>
        </a:l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spcBef>
              <a:spcPts val="0"/>
            </a:spcBef>
            <a:spcAft>
              <a:spcPts val="0"/>
            </a:spcAft>
          </a:pPr>
          <a:r>
            <a:rPr lang="en-US" sz="1000" i="1" kern="1200">
              <a:solidFill>
                <a:srgbClr val="404040"/>
              </a:solidFill>
              <a:effectLst/>
              <a:latin typeface="Calibri" panose="020F0502020204030204" pitchFamily="34" charset="0"/>
              <a:ea typeface="Times New Roman" panose="02020603050405020304" pitchFamily="18" charset="0"/>
              <a:cs typeface="Times New Roman" panose="02020603050405020304" pitchFamily="18" charset="0"/>
            </a:rPr>
            <a:t>Note: Quarterly </a:t>
          </a:r>
          <a:r>
            <a:rPr lang="en-US" sz="1000" kern="1200">
              <a:solidFill>
                <a:srgbClr val="404040"/>
              </a:solidFill>
              <a:effectLst/>
              <a:latin typeface="Calibri" panose="020F0502020204030204" pitchFamily="34" charset="0"/>
              <a:ea typeface="Times New Roman" panose="02020603050405020304" pitchFamily="18" charset="0"/>
              <a:cs typeface="Times New Roman" panose="02020603050405020304" pitchFamily="18" charset="0"/>
            </a:rPr>
            <a:t>2018 data is </a:t>
          </a:r>
          <a:r>
            <a:rPr lang="en-US" sz="1000" b="1" kern="1200">
              <a:solidFill>
                <a:srgbClr val="404040"/>
              </a:solidFill>
              <a:effectLst/>
              <a:latin typeface="Calibri" panose="020F0502020204030204" pitchFamily="34" charset="0"/>
              <a:ea typeface="Times New Roman" panose="02020603050405020304" pitchFamily="18" charset="0"/>
              <a:cs typeface="Times New Roman" panose="02020603050405020304" pitchFamily="18" charset="0"/>
            </a:rPr>
            <a:t>preliminary </a:t>
          </a:r>
          <a:r>
            <a:rPr lang="en-US" sz="1000" kern="1200">
              <a:solidFill>
                <a:srgbClr val="404040"/>
              </a:solidFill>
              <a:effectLst/>
              <a:latin typeface="Calibri" panose="020F0502020204030204" pitchFamily="34" charset="0"/>
              <a:ea typeface="Times New Roman" panose="02020603050405020304" pitchFamily="18" charset="0"/>
              <a:cs typeface="Times New Roman" panose="02020603050405020304" pitchFamily="18" charset="0"/>
            </a:rPr>
            <a:t>and subject to change.</a:t>
          </a:r>
          <a:endParaRPr lang="en-US" sz="1200">
            <a:effectLst/>
            <a:latin typeface="Times New Roman" panose="02020603050405020304" pitchFamily="18" charset="0"/>
            <a:ea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0.18867</cdr:x>
      <cdr:y>0.9054</cdr:y>
    </cdr:from>
    <cdr:to>
      <cdr:x>0.72904</cdr:x>
      <cdr:y>0.98649</cdr:y>
    </cdr:to>
    <cdr:sp macro="" textlink="">
      <cdr:nvSpPr>
        <cdr:cNvPr id="2" name="TextBox 7"/>
        <cdr:cNvSpPr txBox="1"/>
      </cdr:nvSpPr>
      <cdr:spPr>
        <a:xfrm xmlns:a="http://schemas.openxmlformats.org/drawingml/2006/main">
          <a:off x="1293880" y="2755339"/>
          <a:ext cx="3705858" cy="246776"/>
        </a:xfrm>
        <a:prstGeom xmlns:a="http://schemas.openxmlformats.org/drawingml/2006/main" prst="rect">
          <a:avLst/>
        </a:prstGeom>
        <a:noFill xmlns:a="http://schemas.openxmlformats.org/drawingml/2006/main"/>
        <a:ln xmlns:a="http://schemas.openxmlformats.org/drawingml/2006/main">
          <a:noFill/>
          <a:prstDash val="sysDot"/>
        </a:ln>
      </cdr:spPr>
      <cdr:txBody>
        <a:bodyPr xmlns:a="http://schemas.openxmlformats.org/drawingml/2006/main" wrap="squar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spcBef>
              <a:spcPts val="0"/>
            </a:spcBef>
            <a:spcAft>
              <a:spcPts val="0"/>
            </a:spcAft>
          </a:pPr>
          <a:r>
            <a:rPr lang="en-US" sz="1000" i="1" kern="1200">
              <a:solidFill>
                <a:srgbClr val="404040"/>
              </a:solidFill>
              <a:effectLst/>
              <a:latin typeface="Calibri" panose="020F0502020204030204" pitchFamily="34" charset="0"/>
              <a:ea typeface="Times New Roman" panose="02020603050405020304" pitchFamily="18" charset="0"/>
              <a:cs typeface="Times New Roman" panose="02020603050405020304" pitchFamily="18" charset="0"/>
            </a:rPr>
            <a:t>Note: Quarterly </a:t>
          </a:r>
          <a:r>
            <a:rPr lang="en-US" sz="1000" kern="1200">
              <a:solidFill>
                <a:srgbClr val="404040"/>
              </a:solidFill>
              <a:effectLst/>
              <a:latin typeface="Calibri" panose="020F0502020204030204" pitchFamily="34" charset="0"/>
              <a:ea typeface="Times New Roman" panose="02020603050405020304" pitchFamily="18" charset="0"/>
              <a:cs typeface="Times New Roman" panose="02020603050405020304" pitchFamily="18" charset="0"/>
            </a:rPr>
            <a:t>2018 data is </a:t>
          </a:r>
          <a:r>
            <a:rPr lang="en-US" sz="1000" b="1" kern="1200">
              <a:solidFill>
                <a:srgbClr val="404040"/>
              </a:solidFill>
              <a:effectLst/>
              <a:latin typeface="Calibri" panose="020F0502020204030204" pitchFamily="34" charset="0"/>
              <a:ea typeface="Times New Roman" panose="02020603050405020304" pitchFamily="18" charset="0"/>
              <a:cs typeface="Times New Roman" panose="02020603050405020304" pitchFamily="18" charset="0"/>
            </a:rPr>
            <a:t>preliminary </a:t>
          </a:r>
          <a:r>
            <a:rPr lang="en-US" sz="1000" kern="1200">
              <a:solidFill>
                <a:srgbClr val="404040"/>
              </a:solidFill>
              <a:effectLst/>
              <a:latin typeface="Calibri" panose="020F0502020204030204" pitchFamily="34" charset="0"/>
              <a:ea typeface="Times New Roman" panose="02020603050405020304" pitchFamily="18" charset="0"/>
              <a:cs typeface="Times New Roman" panose="02020603050405020304" pitchFamily="18" charset="0"/>
            </a:rPr>
            <a:t>and subject to change.</a:t>
          </a:r>
          <a:endParaRPr lang="en-US" sz="1200">
            <a:effectLst/>
            <a:latin typeface="Times New Roman" panose="02020603050405020304" pitchFamily="18" charset="0"/>
            <a:ea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177389E-57D2-4DFF-A7C7-D3322470816B}">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2E47BD-F8E8-4867-8593-A3F4FE14B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3919</Words>
  <Characters>22344</Characters>
  <Application>Microsoft Office Word</Application>
  <DocSecurity>4</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Edison, Laura</dc:creator>
  <cp:keywords/>
  <dc:description/>
  <cp:lastModifiedBy>Walker, Irene</cp:lastModifiedBy>
  <cp:revision>2</cp:revision>
  <dcterms:created xsi:type="dcterms:W3CDTF">2020-07-23T15:21:00Z</dcterms:created>
  <dcterms:modified xsi:type="dcterms:W3CDTF">2020-07-23T15:21:00Z</dcterms:modified>
</cp:coreProperties>
</file>