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CE" w:rsidRDefault="005A24CE" w:rsidP="00D97BD6">
      <w:pPr>
        <w:rPr>
          <w:b/>
          <w:sz w:val="22"/>
          <w:szCs w:val="22"/>
          <w:u w:val="single"/>
        </w:rPr>
      </w:pPr>
    </w:p>
    <w:p w:rsidR="00D97BD6" w:rsidRPr="00D97BD6" w:rsidRDefault="00D97BD6" w:rsidP="00D97BD6">
      <w:pPr>
        <w:rPr>
          <w:b/>
          <w:sz w:val="22"/>
          <w:szCs w:val="22"/>
          <w:u w:val="single"/>
        </w:rPr>
      </w:pPr>
      <w:r w:rsidRPr="00D97BD6">
        <w:rPr>
          <w:b/>
          <w:sz w:val="22"/>
          <w:szCs w:val="22"/>
          <w:u w:val="single"/>
        </w:rPr>
        <w:t>AIDS Drug Assistance  Program (ADAP) Eligibility Criteria</w:t>
      </w:r>
    </w:p>
    <w:p w:rsidR="00D41F00" w:rsidRDefault="00D41F00" w:rsidP="00D41F00">
      <w:pPr>
        <w:autoSpaceDE w:val="0"/>
        <w:autoSpaceDN w:val="0"/>
        <w:adjustRightInd w:val="0"/>
        <w:rPr>
          <w:sz w:val="22"/>
          <w:szCs w:val="22"/>
        </w:rPr>
      </w:pPr>
    </w:p>
    <w:p w:rsidR="00D41F00" w:rsidRDefault="00D41F00" w:rsidP="00D41F0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The Georgia AIDS Drug Assistance Program (ADAP) is a state administered program that provides HIV/AIDS medications to low-income individuals living with HIV disease who have little or no coverage from private or third party insurance.  A</w:t>
      </w:r>
      <w:r>
        <w:rPr>
          <w:sz w:val="22"/>
          <w:szCs w:val="22"/>
        </w:rPr>
        <w:t>n individual</w:t>
      </w:r>
      <w:r w:rsidRPr="00D97BD6">
        <w:rPr>
          <w:sz w:val="22"/>
          <w:szCs w:val="22"/>
        </w:rPr>
        <w:t xml:space="preserve"> must apply in person for ADAP services.  An ADAP application must be completed during a face-to-face interview with the applicant at a designated ADAP</w:t>
      </w:r>
      <w:r>
        <w:rPr>
          <w:sz w:val="22"/>
          <w:szCs w:val="22"/>
        </w:rPr>
        <w:t>/HICP</w:t>
      </w:r>
      <w:r w:rsidRPr="00D97BD6">
        <w:rPr>
          <w:sz w:val="22"/>
          <w:szCs w:val="22"/>
        </w:rPr>
        <w:t xml:space="preserve"> enrollment site. </w:t>
      </w:r>
    </w:p>
    <w:p w:rsidR="00D41F00" w:rsidRDefault="00D41F00" w:rsidP="00D41F00">
      <w:pPr>
        <w:autoSpaceDE w:val="0"/>
        <w:autoSpaceDN w:val="0"/>
        <w:adjustRightInd w:val="0"/>
        <w:rPr>
          <w:sz w:val="22"/>
          <w:szCs w:val="22"/>
        </w:rPr>
      </w:pPr>
    </w:p>
    <w:p w:rsidR="005E7BD0" w:rsidRPr="00D97BD6" w:rsidRDefault="00D41F00" w:rsidP="00D41F0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 xml:space="preserve">ADAP services are available to all eligible residents of </w:t>
      </w:r>
      <w:smartTag w:uri="urn:schemas-microsoft-com:office:smarttags" w:element="country-region">
        <w:smartTag w:uri="urn:schemas-microsoft-com:office:smarttags" w:element="place">
          <w:r w:rsidRPr="00D97BD6">
            <w:rPr>
              <w:sz w:val="22"/>
              <w:szCs w:val="22"/>
            </w:rPr>
            <w:t>Georgia</w:t>
          </w:r>
        </w:smartTag>
      </w:smartTag>
      <w:r w:rsidRPr="00D97BD6">
        <w:rPr>
          <w:sz w:val="22"/>
          <w:szCs w:val="22"/>
        </w:rPr>
        <w:t xml:space="preserve"> who meet the criteria for enrollment.   There are 2</w:t>
      </w:r>
      <w:r w:rsidR="009D3D54">
        <w:rPr>
          <w:sz w:val="22"/>
          <w:szCs w:val="22"/>
        </w:rPr>
        <w:t>3</w:t>
      </w:r>
      <w:r w:rsidRPr="00D97BD6">
        <w:rPr>
          <w:sz w:val="22"/>
          <w:szCs w:val="22"/>
        </w:rPr>
        <w:t xml:space="preserve"> enrollment sites </w:t>
      </w:r>
      <w:r>
        <w:rPr>
          <w:sz w:val="22"/>
          <w:szCs w:val="22"/>
        </w:rPr>
        <w:t xml:space="preserve">located throughout the state within </w:t>
      </w:r>
      <w:r w:rsidRPr="00D97BD6">
        <w:rPr>
          <w:sz w:val="22"/>
          <w:szCs w:val="22"/>
        </w:rPr>
        <w:t>18 health districts</w:t>
      </w:r>
      <w:r>
        <w:rPr>
          <w:sz w:val="22"/>
          <w:szCs w:val="22"/>
        </w:rPr>
        <w:t xml:space="preserve"> and</w:t>
      </w:r>
      <w:r w:rsidRPr="00D97BD6">
        <w:rPr>
          <w:sz w:val="22"/>
          <w:szCs w:val="22"/>
        </w:rPr>
        <w:t xml:space="preserve"> </w:t>
      </w:r>
      <w:r w:rsidR="009D3D54">
        <w:rPr>
          <w:sz w:val="22"/>
          <w:szCs w:val="22"/>
        </w:rPr>
        <w:t xml:space="preserve">4 </w:t>
      </w:r>
      <w:r w:rsidRPr="00D97BD6">
        <w:rPr>
          <w:sz w:val="22"/>
          <w:szCs w:val="22"/>
        </w:rPr>
        <w:t>approved</w:t>
      </w:r>
      <w:r>
        <w:rPr>
          <w:sz w:val="22"/>
          <w:szCs w:val="22"/>
        </w:rPr>
        <w:t xml:space="preserve"> </w:t>
      </w:r>
      <w:r w:rsidRPr="00D97BD6">
        <w:rPr>
          <w:sz w:val="22"/>
          <w:szCs w:val="22"/>
        </w:rPr>
        <w:t xml:space="preserve">sites </w:t>
      </w:r>
      <w:r w:rsidR="00B0496C">
        <w:rPr>
          <w:sz w:val="22"/>
          <w:szCs w:val="22"/>
        </w:rPr>
        <w:t>within</w:t>
      </w:r>
      <w:r w:rsidRPr="00D97BD6">
        <w:rPr>
          <w:sz w:val="22"/>
          <w:szCs w:val="22"/>
        </w:rPr>
        <w:t xml:space="preserve"> metro </w:t>
      </w:r>
      <w:smartTag w:uri="urn:schemas-microsoft-com:office:smarttags" w:element="City">
        <w:smartTag w:uri="urn:schemas-microsoft-com:office:smarttags" w:element="place">
          <w:r w:rsidRPr="00D97BD6">
            <w:rPr>
              <w:sz w:val="22"/>
              <w:szCs w:val="22"/>
            </w:rPr>
            <w:t>Atlanta</w:t>
          </w:r>
        </w:smartTag>
      </w:smartTag>
      <w:r w:rsidRPr="00D97BD6">
        <w:rPr>
          <w:sz w:val="22"/>
          <w:szCs w:val="22"/>
        </w:rPr>
        <w:t>.</w:t>
      </w:r>
    </w:p>
    <w:p w:rsidR="00D41F00" w:rsidRDefault="00D41F00" w:rsidP="005E7BD0">
      <w:pPr>
        <w:autoSpaceDE w:val="0"/>
        <w:autoSpaceDN w:val="0"/>
        <w:adjustRightInd w:val="0"/>
        <w:rPr>
          <w:sz w:val="22"/>
          <w:szCs w:val="22"/>
        </w:rPr>
      </w:pP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Generally individuals are eligible for ADAP based on the following:</w:t>
      </w:r>
    </w:p>
    <w:p w:rsidR="00316AAC" w:rsidRDefault="00316AAC" w:rsidP="005E7BD0">
      <w:pPr>
        <w:autoSpaceDE w:val="0"/>
        <w:autoSpaceDN w:val="0"/>
        <w:adjustRightInd w:val="0"/>
        <w:rPr>
          <w:sz w:val="22"/>
          <w:szCs w:val="22"/>
        </w:rPr>
      </w:pP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•</w:t>
      </w:r>
      <w:r w:rsidRPr="00D97BD6">
        <w:rPr>
          <w:sz w:val="22"/>
          <w:szCs w:val="22"/>
        </w:rPr>
        <w:tab/>
        <w:t xml:space="preserve">Must be a resident of </w:t>
      </w:r>
      <w:smartTag w:uri="urn:schemas-microsoft-com:office:smarttags" w:element="country-region">
        <w:smartTag w:uri="urn:schemas-microsoft-com:office:smarttags" w:element="place">
          <w:r w:rsidRPr="00D97BD6">
            <w:rPr>
              <w:sz w:val="22"/>
              <w:szCs w:val="22"/>
            </w:rPr>
            <w:t>Georgia</w:t>
          </w:r>
        </w:smartTag>
      </w:smartTag>
      <w:r w:rsidRPr="00D97BD6">
        <w:rPr>
          <w:sz w:val="22"/>
          <w:szCs w:val="22"/>
        </w:rPr>
        <w:t xml:space="preserve"> </w:t>
      </w:r>
    </w:p>
    <w:p w:rsidR="005A24CE" w:rsidRDefault="00B2521F" w:rsidP="005A24CE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20"/>
          <w:szCs w:val="20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 w:rsidR="00A80DEC">
        <w:rPr>
          <w:sz w:val="22"/>
          <w:szCs w:val="22"/>
        </w:rPr>
        <w:t xml:space="preserve">AIDS or HIV diagnosis </w:t>
      </w:r>
      <w:r w:rsidR="005E7BD0" w:rsidRPr="00D97BD6">
        <w:rPr>
          <w:sz w:val="22"/>
          <w:szCs w:val="22"/>
        </w:rPr>
        <w:t>or an AIDS defining illness</w:t>
      </w:r>
      <w:r w:rsidR="009D3D54">
        <w:rPr>
          <w:sz w:val="22"/>
          <w:szCs w:val="22"/>
        </w:rPr>
        <w:t>,</w:t>
      </w:r>
      <w:r w:rsidR="005A24CE">
        <w:rPr>
          <w:sz w:val="22"/>
          <w:szCs w:val="22"/>
        </w:rPr>
        <w:t xml:space="preserve"> </w:t>
      </w:r>
      <w:r w:rsidR="009D3D54">
        <w:rPr>
          <w:rFonts w:ascii="Tahoma" w:hAnsi="Tahoma" w:cs="Tahoma"/>
          <w:sz w:val="20"/>
          <w:szCs w:val="20"/>
        </w:rPr>
        <w:t xml:space="preserve">Hepatitis B, HIV nephropathy, HIV related pulmonary hypertension, HIV cardiomyopathy, HIV related encephalopathy, and those who have been </w:t>
      </w:r>
    </w:p>
    <w:p w:rsidR="009D3D54" w:rsidRPr="00D97BD6" w:rsidRDefault="009D3D54" w:rsidP="005A24CE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on therapy/HAART experienced</w:t>
      </w: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•</w:t>
      </w:r>
      <w:r w:rsidRPr="00D97BD6">
        <w:rPr>
          <w:sz w:val="22"/>
          <w:szCs w:val="22"/>
        </w:rPr>
        <w:tab/>
        <w:t>HIV infected and pregnant</w:t>
      </w: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•</w:t>
      </w:r>
      <w:r w:rsidRPr="00D97BD6">
        <w:rPr>
          <w:sz w:val="22"/>
          <w:szCs w:val="22"/>
        </w:rPr>
        <w:tab/>
        <w:t xml:space="preserve">Valid prescription from a </w:t>
      </w:r>
      <w:smartTag w:uri="urn:schemas-microsoft-com:office:smarttags" w:element="place">
        <w:smartTag w:uri="urn:schemas-microsoft-com:office:smarttags" w:element="country-region">
          <w:r w:rsidRPr="00D97BD6">
            <w:rPr>
              <w:sz w:val="22"/>
              <w:szCs w:val="22"/>
            </w:rPr>
            <w:t>Georgia</w:t>
          </w:r>
        </w:smartTag>
      </w:smartTag>
      <w:r w:rsidRPr="00D97BD6">
        <w:rPr>
          <w:sz w:val="22"/>
          <w:szCs w:val="22"/>
        </w:rPr>
        <w:t xml:space="preserve"> licensed physician</w:t>
      </w:r>
      <w:r w:rsidR="005A24CE">
        <w:rPr>
          <w:sz w:val="22"/>
          <w:szCs w:val="22"/>
        </w:rPr>
        <w:t>.</w:t>
      </w:r>
      <w:r w:rsidRPr="00D97BD6">
        <w:rPr>
          <w:sz w:val="22"/>
          <w:szCs w:val="22"/>
        </w:rPr>
        <w:t xml:space="preserve">  </w:t>
      </w: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•</w:t>
      </w:r>
      <w:r w:rsidRPr="00D97BD6">
        <w:rPr>
          <w:sz w:val="22"/>
          <w:szCs w:val="22"/>
        </w:rPr>
        <w:tab/>
        <w:t>Must have recent lab reports no less than six (6) months old</w:t>
      </w:r>
      <w:r w:rsidR="00905DAD">
        <w:rPr>
          <w:sz w:val="22"/>
          <w:szCs w:val="22"/>
        </w:rPr>
        <w:t>; reports</w:t>
      </w:r>
      <w:r w:rsidRPr="00D97BD6">
        <w:rPr>
          <w:sz w:val="22"/>
          <w:szCs w:val="22"/>
        </w:rPr>
        <w:t xml:space="preserve"> must be attached to the application</w:t>
      </w:r>
      <w:r w:rsidR="005A24CE">
        <w:rPr>
          <w:sz w:val="22"/>
          <w:szCs w:val="22"/>
        </w:rPr>
        <w:t>.</w:t>
      </w:r>
      <w:r w:rsidRPr="00D97BD6">
        <w:rPr>
          <w:sz w:val="22"/>
          <w:szCs w:val="22"/>
        </w:rPr>
        <w:t xml:space="preserve"> </w:t>
      </w: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•</w:t>
      </w:r>
      <w:r w:rsidRPr="00D97BD6">
        <w:rPr>
          <w:sz w:val="22"/>
          <w:szCs w:val="22"/>
        </w:rPr>
        <w:tab/>
        <w:t>Gross household income equal to or less than 300% of the Federal Poverty level</w:t>
      </w:r>
      <w:r w:rsidR="005A24CE">
        <w:rPr>
          <w:sz w:val="22"/>
          <w:szCs w:val="22"/>
        </w:rPr>
        <w:t>.</w:t>
      </w: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•</w:t>
      </w:r>
      <w:r w:rsidRPr="00D97BD6">
        <w:rPr>
          <w:sz w:val="22"/>
          <w:szCs w:val="22"/>
        </w:rPr>
        <w:tab/>
        <w:t>Cash assets equal to or less than $4500 ($5500 if married)</w:t>
      </w:r>
      <w:r w:rsidR="005A24CE">
        <w:rPr>
          <w:sz w:val="22"/>
          <w:szCs w:val="22"/>
        </w:rPr>
        <w:t>.</w:t>
      </w: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•</w:t>
      </w:r>
      <w:r w:rsidRPr="00D97BD6">
        <w:rPr>
          <w:sz w:val="22"/>
          <w:szCs w:val="22"/>
        </w:rPr>
        <w:tab/>
        <w:t>Must be 18 years of age or older</w:t>
      </w:r>
      <w:r w:rsidR="005A24CE">
        <w:rPr>
          <w:sz w:val="22"/>
          <w:szCs w:val="22"/>
        </w:rPr>
        <w:t>.</w:t>
      </w:r>
    </w:p>
    <w:p w:rsidR="005E7BD0" w:rsidRPr="00D97BD6" w:rsidRDefault="005E7BD0" w:rsidP="005E7BD0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>•</w:t>
      </w:r>
      <w:r w:rsidRPr="00D97BD6">
        <w:rPr>
          <w:sz w:val="22"/>
          <w:szCs w:val="22"/>
        </w:rPr>
        <w:tab/>
      </w:r>
      <w:r w:rsidR="009D3D54">
        <w:rPr>
          <w:sz w:val="22"/>
          <w:szCs w:val="22"/>
        </w:rPr>
        <w:t>Must n</w:t>
      </w:r>
      <w:r w:rsidRPr="00D97BD6">
        <w:rPr>
          <w:sz w:val="22"/>
          <w:szCs w:val="22"/>
        </w:rPr>
        <w:t xml:space="preserve">ot </w:t>
      </w:r>
      <w:r w:rsidR="009D3D54">
        <w:rPr>
          <w:sz w:val="22"/>
          <w:szCs w:val="22"/>
        </w:rPr>
        <w:t xml:space="preserve">be </w:t>
      </w:r>
      <w:r w:rsidRPr="00D97BD6">
        <w:rPr>
          <w:sz w:val="22"/>
          <w:szCs w:val="22"/>
        </w:rPr>
        <w:t>covered by or eligible for Medicaid or other third-party payer</w:t>
      </w:r>
      <w:r w:rsidR="005A24CE">
        <w:rPr>
          <w:sz w:val="22"/>
          <w:szCs w:val="22"/>
        </w:rPr>
        <w:t>.</w:t>
      </w:r>
    </w:p>
    <w:p w:rsidR="009D3D54" w:rsidRDefault="009D3D54">
      <w:pPr>
        <w:rPr>
          <w:b/>
          <w:sz w:val="22"/>
          <w:szCs w:val="22"/>
          <w:u w:val="single"/>
        </w:rPr>
      </w:pPr>
    </w:p>
    <w:p w:rsidR="008376AD" w:rsidRDefault="008376AD">
      <w:pPr>
        <w:rPr>
          <w:b/>
          <w:sz w:val="22"/>
          <w:szCs w:val="22"/>
          <w:u w:val="single"/>
        </w:rPr>
      </w:pPr>
    </w:p>
    <w:p w:rsidR="00257C22" w:rsidRPr="00D97BD6" w:rsidRDefault="00257C22">
      <w:pPr>
        <w:rPr>
          <w:b/>
          <w:sz w:val="22"/>
          <w:szCs w:val="22"/>
        </w:rPr>
      </w:pPr>
      <w:r w:rsidRPr="00D97BD6">
        <w:rPr>
          <w:b/>
          <w:sz w:val="22"/>
          <w:szCs w:val="22"/>
          <w:u w:val="single"/>
        </w:rPr>
        <w:t>Health Insurance Continuation Program (HICP)</w:t>
      </w:r>
      <w:r w:rsidR="00A74DCF" w:rsidRPr="00D97BD6">
        <w:rPr>
          <w:b/>
          <w:sz w:val="22"/>
          <w:szCs w:val="22"/>
          <w:u w:val="single"/>
        </w:rPr>
        <w:t xml:space="preserve"> </w:t>
      </w:r>
      <w:r w:rsidR="00E77190" w:rsidRPr="00D97BD6">
        <w:rPr>
          <w:b/>
          <w:sz w:val="22"/>
          <w:szCs w:val="22"/>
          <w:u w:val="single"/>
        </w:rPr>
        <w:t xml:space="preserve">Eligibility </w:t>
      </w:r>
      <w:r w:rsidR="00A74DCF" w:rsidRPr="00D97BD6">
        <w:rPr>
          <w:b/>
          <w:sz w:val="22"/>
          <w:szCs w:val="22"/>
          <w:u w:val="single"/>
        </w:rPr>
        <w:t>Criteria</w:t>
      </w:r>
    </w:p>
    <w:p w:rsidR="00D41F00" w:rsidRDefault="00D41F00" w:rsidP="00D41F00">
      <w:pPr>
        <w:autoSpaceDE w:val="0"/>
        <w:autoSpaceDN w:val="0"/>
        <w:adjustRightInd w:val="0"/>
        <w:rPr>
          <w:sz w:val="22"/>
          <w:szCs w:val="22"/>
        </w:rPr>
      </w:pPr>
    </w:p>
    <w:p w:rsidR="008376AD" w:rsidRPr="00D97BD6" w:rsidRDefault="00D41F00" w:rsidP="008376AD">
      <w:pPr>
        <w:pStyle w:val="BodyText"/>
        <w:rPr>
          <w:sz w:val="22"/>
          <w:szCs w:val="22"/>
        </w:rPr>
      </w:pPr>
      <w:r w:rsidRPr="00D97BD6">
        <w:rPr>
          <w:sz w:val="22"/>
          <w:szCs w:val="22"/>
        </w:rPr>
        <w:t xml:space="preserve">The Health Insurance Continuation Program (HICP) assists eligible persons who are unable to pay their health insurance premiums.  This special program pays a maximum monthly health insurance premium of $1100.00, which may include a spouse and children on a family </w:t>
      </w:r>
      <w:r w:rsidR="008376AD" w:rsidRPr="00D97BD6">
        <w:rPr>
          <w:sz w:val="22"/>
          <w:szCs w:val="22"/>
        </w:rPr>
        <w:t xml:space="preserve">health insurance plan, as well as dental and vision.  </w:t>
      </w:r>
    </w:p>
    <w:p w:rsidR="00D41F00" w:rsidRDefault="008376AD" w:rsidP="00D41F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r w:rsidR="00D41F00">
        <w:rPr>
          <w:sz w:val="22"/>
          <w:szCs w:val="22"/>
        </w:rPr>
        <w:t>HICP</w:t>
      </w:r>
      <w:r w:rsidR="00D41F00" w:rsidRPr="00D97BD6">
        <w:rPr>
          <w:sz w:val="22"/>
          <w:szCs w:val="22"/>
        </w:rPr>
        <w:t xml:space="preserve"> application must be completed during a face-to-face interview with the applicant at a designated ADAP</w:t>
      </w:r>
      <w:r w:rsidR="00D41F00">
        <w:rPr>
          <w:sz w:val="22"/>
          <w:szCs w:val="22"/>
        </w:rPr>
        <w:t>/HICP</w:t>
      </w:r>
      <w:r w:rsidR="00D41F00" w:rsidRPr="00D97BD6">
        <w:rPr>
          <w:sz w:val="22"/>
          <w:szCs w:val="22"/>
        </w:rPr>
        <w:t xml:space="preserve"> enrollment site. </w:t>
      </w:r>
    </w:p>
    <w:p w:rsidR="00D41F00" w:rsidRDefault="00D41F00" w:rsidP="00D41F00">
      <w:pPr>
        <w:autoSpaceDE w:val="0"/>
        <w:autoSpaceDN w:val="0"/>
        <w:adjustRightInd w:val="0"/>
        <w:rPr>
          <w:sz w:val="22"/>
          <w:szCs w:val="22"/>
        </w:rPr>
      </w:pPr>
    </w:p>
    <w:p w:rsidR="00D41F00" w:rsidRPr="00D97BD6" w:rsidRDefault="00D41F00" w:rsidP="00D41F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HICP</w:t>
      </w:r>
      <w:r w:rsidRPr="00D97BD6">
        <w:rPr>
          <w:sz w:val="22"/>
          <w:szCs w:val="22"/>
        </w:rPr>
        <w:t xml:space="preserve"> services are available to all eligible residents of </w:t>
      </w:r>
      <w:smartTag w:uri="urn:schemas-microsoft-com:office:smarttags" w:element="country-region">
        <w:smartTag w:uri="urn:schemas-microsoft-com:office:smarttags" w:element="place">
          <w:r w:rsidRPr="00D97BD6">
            <w:rPr>
              <w:sz w:val="22"/>
              <w:szCs w:val="22"/>
            </w:rPr>
            <w:t>Georgia</w:t>
          </w:r>
        </w:smartTag>
      </w:smartTag>
      <w:r w:rsidRPr="00D97BD6">
        <w:rPr>
          <w:sz w:val="22"/>
          <w:szCs w:val="22"/>
        </w:rPr>
        <w:t xml:space="preserve"> who meet the criteria for enrollment.   There are 2</w:t>
      </w:r>
      <w:r w:rsidR="00336B92">
        <w:rPr>
          <w:sz w:val="22"/>
          <w:szCs w:val="22"/>
        </w:rPr>
        <w:t>5</w:t>
      </w:r>
      <w:r w:rsidRPr="00D97BD6">
        <w:rPr>
          <w:sz w:val="22"/>
          <w:szCs w:val="22"/>
        </w:rPr>
        <w:t xml:space="preserve"> enrollment sites </w:t>
      </w:r>
      <w:r>
        <w:rPr>
          <w:sz w:val="22"/>
          <w:szCs w:val="22"/>
        </w:rPr>
        <w:t xml:space="preserve">located throughout the state within </w:t>
      </w:r>
      <w:r w:rsidRPr="00D97BD6">
        <w:rPr>
          <w:sz w:val="22"/>
          <w:szCs w:val="22"/>
        </w:rPr>
        <w:t>18 health districts</w:t>
      </w:r>
      <w:r>
        <w:rPr>
          <w:sz w:val="22"/>
          <w:szCs w:val="22"/>
        </w:rPr>
        <w:t xml:space="preserve"> and</w:t>
      </w:r>
      <w:r w:rsidRPr="00D97BD6">
        <w:rPr>
          <w:sz w:val="22"/>
          <w:szCs w:val="22"/>
        </w:rPr>
        <w:t xml:space="preserve"> </w:t>
      </w:r>
      <w:r w:rsidR="009D3D54">
        <w:rPr>
          <w:sz w:val="22"/>
          <w:szCs w:val="22"/>
        </w:rPr>
        <w:t>4</w:t>
      </w:r>
      <w:r w:rsidRPr="00D97BD6">
        <w:rPr>
          <w:sz w:val="22"/>
          <w:szCs w:val="22"/>
        </w:rPr>
        <w:t xml:space="preserve"> approved</w:t>
      </w:r>
      <w:r>
        <w:rPr>
          <w:sz w:val="22"/>
          <w:szCs w:val="22"/>
        </w:rPr>
        <w:t xml:space="preserve"> </w:t>
      </w:r>
      <w:r w:rsidRPr="00D97BD6">
        <w:rPr>
          <w:sz w:val="22"/>
          <w:szCs w:val="22"/>
        </w:rPr>
        <w:t xml:space="preserve">sites </w:t>
      </w:r>
      <w:r w:rsidR="00B0496C">
        <w:rPr>
          <w:sz w:val="22"/>
          <w:szCs w:val="22"/>
        </w:rPr>
        <w:t>within</w:t>
      </w:r>
      <w:r w:rsidRPr="00D97BD6">
        <w:rPr>
          <w:sz w:val="22"/>
          <w:szCs w:val="22"/>
        </w:rPr>
        <w:t xml:space="preserve"> metro Atlanta.</w:t>
      </w:r>
    </w:p>
    <w:p w:rsidR="00D41F00" w:rsidRPr="00D97BD6" w:rsidRDefault="00D41F00" w:rsidP="00D41F00">
      <w:pPr>
        <w:rPr>
          <w:sz w:val="22"/>
          <w:szCs w:val="22"/>
        </w:rPr>
      </w:pPr>
    </w:p>
    <w:p w:rsidR="00D41F00" w:rsidRPr="00D97BD6" w:rsidRDefault="00D41F00" w:rsidP="00D41F00">
      <w:pPr>
        <w:pStyle w:val="BodyText"/>
        <w:rPr>
          <w:sz w:val="22"/>
          <w:szCs w:val="22"/>
        </w:rPr>
      </w:pPr>
      <w:r w:rsidRPr="00D97BD6">
        <w:rPr>
          <w:sz w:val="22"/>
          <w:szCs w:val="22"/>
        </w:rPr>
        <w:t xml:space="preserve">The HICP will only accept new clients for the HICP who have insurance plans that include both outpatient primary care coverage and prescription coverage without a yearly cap.  </w:t>
      </w:r>
    </w:p>
    <w:p w:rsidR="009D3D54" w:rsidRDefault="009D3D54" w:rsidP="009D3D54">
      <w:pPr>
        <w:autoSpaceDE w:val="0"/>
        <w:autoSpaceDN w:val="0"/>
        <w:adjustRightInd w:val="0"/>
        <w:rPr>
          <w:sz w:val="22"/>
          <w:szCs w:val="22"/>
        </w:rPr>
      </w:pPr>
    </w:p>
    <w:p w:rsidR="009D3D54" w:rsidRPr="00D97BD6" w:rsidRDefault="009D3D54" w:rsidP="009D3D54">
      <w:pPr>
        <w:autoSpaceDE w:val="0"/>
        <w:autoSpaceDN w:val="0"/>
        <w:adjustRightInd w:val="0"/>
        <w:rPr>
          <w:sz w:val="22"/>
          <w:szCs w:val="22"/>
        </w:rPr>
      </w:pPr>
      <w:r w:rsidRPr="00D97BD6">
        <w:rPr>
          <w:sz w:val="22"/>
          <w:szCs w:val="22"/>
        </w:rPr>
        <w:t xml:space="preserve">Generally individuals are eligible for </w:t>
      </w:r>
      <w:r>
        <w:rPr>
          <w:sz w:val="22"/>
          <w:szCs w:val="22"/>
        </w:rPr>
        <w:t>HICP</w:t>
      </w:r>
      <w:r w:rsidRPr="00D97BD6">
        <w:rPr>
          <w:sz w:val="22"/>
          <w:szCs w:val="22"/>
        </w:rPr>
        <w:t xml:space="preserve"> based on the following:</w:t>
      </w:r>
    </w:p>
    <w:p w:rsidR="00257C22" w:rsidRPr="00D97BD6" w:rsidRDefault="00257C22" w:rsidP="00257C22">
      <w:pPr>
        <w:rPr>
          <w:sz w:val="22"/>
          <w:szCs w:val="22"/>
        </w:rPr>
      </w:pPr>
    </w:p>
    <w:p w:rsidR="00A74DCF" w:rsidRPr="00D97BD6" w:rsidRDefault="008744B8" w:rsidP="00A74DCF">
      <w:pPr>
        <w:numPr>
          <w:ilvl w:val="0"/>
          <w:numId w:val="2"/>
        </w:numPr>
        <w:rPr>
          <w:sz w:val="22"/>
          <w:szCs w:val="22"/>
        </w:rPr>
      </w:pPr>
      <w:r w:rsidRPr="00D97BD6">
        <w:rPr>
          <w:sz w:val="22"/>
          <w:szCs w:val="22"/>
        </w:rPr>
        <w:t>Must be a</w:t>
      </w:r>
      <w:r w:rsidR="00A74DCF" w:rsidRPr="00D97BD6">
        <w:rPr>
          <w:sz w:val="22"/>
          <w:szCs w:val="22"/>
        </w:rPr>
        <w:t xml:space="preserve"> resident of </w:t>
      </w:r>
      <w:smartTag w:uri="urn:schemas-microsoft-com:office:smarttags" w:element="country-region">
        <w:smartTag w:uri="urn:schemas-microsoft-com:office:smarttags" w:element="place">
          <w:r w:rsidR="00A74DCF" w:rsidRPr="00D97BD6">
            <w:rPr>
              <w:sz w:val="22"/>
              <w:szCs w:val="22"/>
            </w:rPr>
            <w:t>Georgia</w:t>
          </w:r>
        </w:smartTag>
      </w:smartTag>
      <w:r w:rsidRPr="00D97BD6">
        <w:rPr>
          <w:sz w:val="22"/>
          <w:szCs w:val="22"/>
        </w:rPr>
        <w:t>.</w:t>
      </w:r>
    </w:p>
    <w:p w:rsidR="00257C22" w:rsidRPr="00D97BD6" w:rsidRDefault="00257C22" w:rsidP="00257C22">
      <w:pPr>
        <w:numPr>
          <w:ilvl w:val="0"/>
          <w:numId w:val="2"/>
        </w:numPr>
        <w:rPr>
          <w:sz w:val="22"/>
          <w:szCs w:val="22"/>
        </w:rPr>
      </w:pPr>
      <w:r w:rsidRPr="00D97BD6">
        <w:rPr>
          <w:sz w:val="22"/>
          <w:szCs w:val="22"/>
        </w:rPr>
        <w:t>A diagnosis of AIDS or HIV</w:t>
      </w:r>
      <w:r w:rsidR="005A24CE">
        <w:rPr>
          <w:sz w:val="22"/>
          <w:szCs w:val="22"/>
        </w:rPr>
        <w:t>.</w:t>
      </w:r>
      <w:r w:rsidRPr="00D97BD6">
        <w:rPr>
          <w:sz w:val="22"/>
          <w:szCs w:val="22"/>
        </w:rPr>
        <w:t xml:space="preserve"> </w:t>
      </w:r>
    </w:p>
    <w:p w:rsidR="00257C22" w:rsidRPr="00D97BD6" w:rsidRDefault="00257C22" w:rsidP="00257C22">
      <w:pPr>
        <w:numPr>
          <w:ilvl w:val="0"/>
          <w:numId w:val="2"/>
        </w:numPr>
        <w:rPr>
          <w:sz w:val="22"/>
          <w:szCs w:val="22"/>
        </w:rPr>
      </w:pPr>
      <w:r w:rsidRPr="00D97BD6">
        <w:rPr>
          <w:sz w:val="22"/>
          <w:szCs w:val="22"/>
        </w:rPr>
        <w:t>Gross household income equal to or less than 300% of the Federal Poverty level</w:t>
      </w:r>
      <w:r w:rsidR="005A24CE">
        <w:rPr>
          <w:sz w:val="22"/>
          <w:szCs w:val="22"/>
        </w:rPr>
        <w:t>.</w:t>
      </w:r>
    </w:p>
    <w:p w:rsidR="006E3A64" w:rsidRPr="00D97BD6" w:rsidRDefault="00257C22" w:rsidP="006E3A64">
      <w:pPr>
        <w:numPr>
          <w:ilvl w:val="0"/>
          <w:numId w:val="2"/>
        </w:numPr>
        <w:rPr>
          <w:sz w:val="22"/>
          <w:szCs w:val="22"/>
        </w:rPr>
      </w:pPr>
      <w:r w:rsidRPr="00D97BD6">
        <w:rPr>
          <w:sz w:val="22"/>
          <w:szCs w:val="22"/>
        </w:rPr>
        <w:t>Cash assets equal to or les</w:t>
      </w:r>
      <w:r w:rsidR="006E3A64" w:rsidRPr="00D97BD6">
        <w:rPr>
          <w:sz w:val="22"/>
          <w:szCs w:val="22"/>
        </w:rPr>
        <w:t>s than $4500 ($5500 if married)</w:t>
      </w:r>
      <w:r w:rsidR="005A24CE">
        <w:rPr>
          <w:sz w:val="22"/>
          <w:szCs w:val="22"/>
        </w:rPr>
        <w:t>.</w:t>
      </w:r>
      <w:r w:rsidR="006E3A64" w:rsidRPr="00D97BD6">
        <w:rPr>
          <w:sz w:val="22"/>
          <w:szCs w:val="22"/>
        </w:rPr>
        <w:t xml:space="preserve"> </w:t>
      </w:r>
    </w:p>
    <w:p w:rsidR="006E3A64" w:rsidRPr="00D97BD6" w:rsidRDefault="006E3A64" w:rsidP="006E3A64">
      <w:pPr>
        <w:numPr>
          <w:ilvl w:val="0"/>
          <w:numId w:val="2"/>
        </w:numPr>
        <w:rPr>
          <w:sz w:val="22"/>
          <w:szCs w:val="22"/>
        </w:rPr>
      </w:pPr>
      <w:r w:rsidRPr="00D97BD6">
        <w:rPr>
          <w:sz w:val="22"/>
          <w:szCs w:val="22"/>
        </w:rPr>
        <w:t>Not covered by or eligible for Medicaid or other third-party payer</w:t>
      </w:r>
      <w:r w:rsidR="005A24CE">
        <w:rPr>
          <w:sz w:val="22"/>
          <w:szCs w:val="22"/>
        </w:rPr>
        <w:t>.</w:t>
      </w:r>
    </w:p>
    <w:p w:rsidR="00257C22" w:rsidRPr="00D97BD6" w:rsidRDefault="006E3A64" w:rsidP="006E3A64">
      <w:pPr>
        <w:numPr>
          <w:ilvl w:val="0"/>
          <w:numId w:val="2"/>
        </w:numPr>
        <w:rPr>
          <w:sz w:val="22"/>
          <w:szCs w:val="22"/>
        </w:rPr>
      </w:pPr>
      <w:r w:rsidRPr="00D97BD6">
        <w:rPr>
          <w:sz w:val="22"/>
          <w:szCs w:val="22"/>
        </w:rPr>
        <w:t>Must be 18 years of age or older</w:t>
      </w:r>
      <w:r w:rsidR="005A24CE">
        <w:rPr>
          <w:sz w:val="22"/>
          <w:szCs w:val="22"/>
        </w:rPr>
        <w:t>.</w:t>
      </w:r>
    </w:p>
    <w:p w:rsidR="00257C22" w:rsidRPr="00D97BD6" w:rsidRDefault="006E3A64" w:rsidP="006E3A64">
      <w:pPr>
        <w:numPr>
          <w:ilvl w:val="0"/>
          <w:numId w:val="2"/>
        </w:numPr>
        <w:rPr>
          <w:sz w:val="22"/>
          <w:szCs w:val="22"/>
        </w:rPr>
      </w:pPr>
      <w:r w:rsidRPr="00D97BD6">
        <w:rPr>
          <w:sz w:val="22"/>
          <w:szCs w:val="22"/>
        </w:rPr>
        <w:t>An applicant</w:t>
      </w:r>
      <w:r w:rsidR="00A74DCF" w:rsidRPr="00D97BD6">
        <w:rPr>
          <w:sz w:val="22"/>
          <w:szCs w:val="22"/>
        </w:rPr>
        <w:t xml:space="preserve"> must have current</w:t>
      </w:r>
      <w:r w:rsidRPr="00D97BD6">
        <w:rPr>
          <w:sz w:val="22"/>
          <w:szCs w:val="22"/>
        </w:rPr>
        <w:t xml:space="preserve"> health insurance coverage (ie., COBRA or individual). </w:t>
      </w:r>
    </w:p>
    <w:p w:rsidR="001B1280" w:rsidRDefault="00257C22" w:rsidP="001B1280">
      <w:pPr>
        <w:numPr>
          <w:ilvl w:val="0"/>
          <w:numId w:val="2"/>
        </w:numPr>
        <w:rPr>
          <w:sz w:val="22"/>
          <w:szCs w:val="22"/>
        </w:rPr>
      </w:pPr>
      <w:r w:rsidRPr="00D97BD6">
        <w:rPr>
          <w:sz w:val="22"/>
          <w:szCs w:val="22"/>
        </w:rPr>
        <w:t xml:space="preserve">The current limitation on the </w:t>
      </w:r>
      <w:r w:rsidR="005A24CE">
        <w:rPr>
          <w:sz w:val="22"/>
          <w:szCs w:val="22"/>
        </w:rPr>
        <w:t xml:space="preserve">monthly </w:t>
      </w:r>
      <w:r w:rsidRPr="00D97BD6">
        <w:rPr>
          <w:sz w:val="22"/>
          <w:szCs w:val="22"/>
        </w:rPr>
        <w:t>premium payment provided through HICP is $</w:t>
      </w:r>
      <w:r w:rsidR="00D97BD6" w:rsidRPr="00D97BD6">
        <w:rPr>
          <w:sz w:val="22"/>
          <w:szCs w:val="22"/>
        </w:rPr>
        <w:t>11</w:t>
      </w:r>
      <w:r w:rsidRPr="00D97BD6">
        <w:rPr>
          <w:sz w:val="22"/>
          <w:szCs w:val="22"/>
        </w:rPr>
        <w:t>00 pe</w:t>
      </w:r>
      <w:r w:rsidR="005A24CE">
        <w:rPr>
          <w:sz w:val="22"/>
          <w:szCs w:val="22"/>
        </w:rPr>
        <w:t>r client or family.</w:t>
      </w:r>
    </w:p>
    <w:p w:rsidR="005A24CE" w:rsidRDefault="005A24CE" w:rsidP="005A24CE">
      <w:pPr>
        <w:ind w:left="360"/>
        <w:rPr>
          <w:sz w:val="22"/>
          <w:szCs w:val="22"/>
        </w:rPr>
      </w:pPr>
    </w:p>
    <w:p w:rsidR="005A24CE" w:rsidRDefault="001B1280" w:rsidP="00316AA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For additional information please call 404/657-3100 </w:t>
      </w:r>
      <w:r w:rsidR="00316AAC">
        <w:rPr>
          <w:sz w:val="22"/>
          <w:szCs w:val="22"/>
        </w:rPr>
        <w:t xml:space="preserve"> </w:t>
      </w:r>
    </w:p>
    <w:p w:rsidR="001B1280" w:rsidRPr="00D97BD6" w:rsidRDefault="001B1280" w:rsidP="00316AAC">
      <w:pPr>
        <w:ind w:left="360"/>
        <w:rPr>
          <w:sz w:val="22"/>
          <w:szCs w:val="22"/>
        </w:rPr>
      </w:pPr>
      <w:r>
        <w:rPr>
          <w:rFonts w:ascii="Tahoma" w:hAnsi="Tahoma" w:cs="Tahoma"/>
          <w:color w:val="0000FF"/>
          <w:sz w:val="20"/>
          <w:szCs w:val="20"/>
          <w:u w:val="single"/>
        </w:rPr>
        <w:t>http://health.state.ga.us/programs/stdhiv/index.asp</w:t>
      </w:r>
      <w:r>
        <w:rPr>
          <w:rFonts w:ascii="Tahoma" w:hAnsi="Tahoma" w:cs="Tahoma"/>
          <w:sz w:val="20"/>
          <w:szCs w:val="20"/>
        </w:rPr>
        <w:t xml:space="preserve"> </w:t>
      </w:r>
    </w:p>
    <w:sectPr w:rsidR="001B1280" w:rsidRPr="00D97BD6" w:rsidSect="00316AAC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2584"/>
    <w:multiLevelType w:val="hybridMultilevel"/>
    <w:tmpl w:val="DE3C2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8C7515"/>
    <w:multiLevelType w:val="hybridMultilevel"/>
    <w:tmpl w:val="426A3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4A72AF"/>
    <w:multiLevelType w:val="hybridMultilevel"/>
    <w:tmpl w:val="E62CA9DA"/>
    <w:lvl w:ilvl="0" w:tplc="930A6C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8EBDC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57C22"/>
    <w:rsid w:val="001135B9"/>
    <w:rsid w:val="001B1280"/>
    <w:rsid w:val="00257C22"/>
    <w:rsid w:val="00273229"/>
    <w:rsid w:val="00316AAC"/>
    <w:rsid w:val="00336B92"/>
    <w:rsid w:val="00405D79"/>
    <w:rsid w:val="004865D3"/>
    <w:rsid w:val="005A24CE"/>
    <w:rsid w:val="005E7BD0"/>
    <w:rsid w:val="006C16E8"/>
    <w:rsid w:val="006E3A64"/>
    <w:rsid w:val="007F17F4"/>
    <w:rsid w:val="008376AD"/>
    <w:rsid w:val="008744B8"/>
    <w:rsid w:val="00905DAD"/>
    <w:rsid w:val="009A7222"/>
    <w:rsid w:val="009D3D54"/>
    <w:rsid w:val="009E4AC5"/>
    <w:rsid w:val="00A74DCF"/>
    <w:rsid w:val="00A80DEC"/>
    <w:rsid w:val="00AD5ECD"/>
    <w:rsid w:val="00B0496C"/>
    <w:rsid w:val="00B2521F"/>
    <w:rsid w:val="00C40A9D"/>
    <w:rsid w:val="00CA0230"/>
    <w:rsid w:val="00CC7261"/>
    <w:rsid w:val="00D41F00"/>
    <w:rsid w:val="00D73411"/>
    <w:rsid w:val="00D97BD6"/>
    <w:rsid w:val="00E72E8D"/>
    <w:rsid w:val="00E77190"/>
    <w:rsid w:val="00EA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7C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7C22"/>
    <w:rPr>
      <w:sz w:val="16"/>
      <w:szCs w:val="16"/>
    </w:rPr>
  </w:style>
  <w:style w:type="paragraph" w:styleId="CommentText">
    <w:name w:val="annotation text"/>
    <w:basedOn w:val="Normal"/>
    <w:semiHidden/>
    <w:rsid w:val="00257C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7C22"/>
    <w:rPr>
      <w:b/>
      <w:bCs/>
    </w:rPr>
  </w:style>
  <w:style w:type="paragraph" w:styleId="BodyText">
    <w:name w:val="Body Text"/>
    <w:basedOn w:val="Normal"/>
    <w:rsid w:val="00D97BD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AIDS Drug Assistance Program (ADAP) Criteria</vt:lpstr>
    </vt:vector>
  </TitlesOfParts>
  <Company>Microsoft Corporation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AIDS Drug Assistance Program (ADAP) Criteria</dc:title>
  <dc:subject/>
  <dc:creator>lsbrown</dc:creator>
  <cp:keywords/>
  <dc:description/>
  <cp:lastModifiedBy>tdhudson</cp:lastModifiedBy>
  <cp:revision>2</cp:revision>
  <cp:lastPrinted>2010-07-01T20:54:00Z</cp:lastPrinted>
  <dcterms:created xsi:type="dcterms:W3CDTF">2013-08-22T11:42:00Z</dcterms:created>
  <dcterms:modified xsi:type="dcterms:W3CDTF">2013-08-22T11:42:00Z</dcterms:modified>
</cp:coreProperties>
</file>