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E3" w:rsidRPr="00EA3B6E" w:rsidRDefault="00CC39E3" w:rsidP="00CC39E3">
      <w:pPr>
        <w:pStyle w:val="ColorfulList-Accent11"/>
        <w:spacing w:after="0" w:line="240" w:lineRule="auto"/>
        <w:ind w:left="0"/>
        <w:jc w:val="center"/>
        <w:rPr>
          <w:rFonts w:cs="Calibri"/>
          <w:b/>
        </w:rPr>
      </w:pPr>
      <w:bookmarkStart w:id="0" w:name="_GoBack"/>
      <w:r w:rsidRPr="00EA3B6E">
        <w:rPr>
          <w:rFonts w:cs="Calibri"/>
          <w:b/>
        </w:rPr>
        <w:t>Implementing the action plan/strategic plan</w:t>
      </w:r>
    </w:p>
    <w:bookmarkEnd w:id="0"/>
    <w:p w:rsidR="00CC39E3" w:rsidRPr="008662D2" w:rsidRDefault="00CC39E3" w:rsidP="00CC39E3">
      <w:pPr>
        <w:pStyle w:val="ColorfulList-Accent11"/>
        <w:spacing w:after="0" w:line="240" w:lineRule="auto"/>
        <w:ind w:left="0"/>
        <w:rPr>
          <w:rFonts w:cs="Calibri"/>
        </w:rPr>
      </w:pPr>
      <w:r w:rsidRPr="008662D2">
        <w:rPr>
          <w:rFonts w:cs="Calibri"/>
        </w:rPr>
        <w:t xml:space="preserve">The leaders of the coalition should ensure that the action plan is implemented in a timely manner by planning and assigning tasks to accomplish the action plan. Ensure that an implementation plan is developed that includes all the action steps, start and end dates and status of each task. </w:t>
      </w:r>
    </w:p>
    <w:p w:rsidR="00CC39E3" w:rsidRPr="008662D2" w:rsidRDefault="00CC39E3" w:rsidP="00CC39E3">
      <w:pPr>
        <w:pStyle w:val="ColorfulList-Accent11"/>
        <w:spacing w:after="0" w:line="240" w:lineRule="auto"/>
        <w:ind w:left="360"/>
        <w:rPr>
          <w:rFonts w:cs="Calibri"/>
        </w:rPr>
      </w:pPr>
    </w:p>
    <w:p w:rsidR="00CC39E3" w:rsidRPr="008662D2" w:rsidRDefault="00CC39E3" w:rsidP="00CC39E3">
      <w:pPr>
        <w:pStyle w:val="ColorfulList-Accent11"/>
        <w:spacing w:after="0" w:line="240" w:lineRule="auto"/>
        <w:ind w:left="360"/>
        <w:rPr>
          <w:rFonts w:cs="Calibri"/>
        </w:rPr>
      </w:pPr>
    </w:p>
    <w:p w:rsidR="00CC39E3" w:rsidRPr="008662D2" w:rsidRDefault="00CC39E3" w:rsidP="00CC39E3">
      <w:pPr>
        <w:pStyle w:val="ColorfulList-Accent11"/>
        <w:spacing w:after="0" w:line="240" w:lineRule="auto"/>
        <w:ind w:left="360"/>
        <w:rPr>
          <w:rFonts w:cs="Calibr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5"/>
      </w:tblGrid>
      <w:tr w:rsidR="00CC39E3" w:rsidRPr="008662D2" w:rsidTr="00864F68">
        <w:tblPrEx>
          <w:tblCellMar>
            <w:top w:w="0" w:type="dxa"/>
            <w:bottom w:w="0" w:type="dxa"/>
          </w:tblCellMar>
        </w:tblPrEx>
        <w:trPr>
          <w:trHeight w:val="2445"/>
        </w:trPr>
        <w:tc>
          <w:tcPr>
            <w:tcW w:w="8355" w:type="dxa"/>
          </w:tcPr>
          <w:p w:rsidR="00CC39E3" w:rsidRPr="008662D2" w:rsidRDefault="00CC39E3" w:rsidP="00864F68">
            <w:pPr>
              <w:spacing w:after="100" w:afterAutospacing="1" w:line="240" w:lineRule="auto"/>
              <w:jc w:val="center"/>
              <w:rPr>
                <w:rFonts w:eastAsia="Times New Roman" w:cs="Calibri"/>
              </w:rPr>
            </w:pPr>
            <w:r w:rsidRPr="008662D2">
              <w:rPr>
                <w:rFonts w:eastAsia="Times New Roman" w:cs="Calibri"/>
              </w:rPr>
              <w:t>Implementation Strategies</w:t>
            </w:r>
          </w:p>
          <w:p w:rsidR="00CC39E3" w:rsidRPr="008662D2" w:rsidRDefault="00CC39E3" w:rsidP="00CC39E3">
            <w:pPr>
              <w:numPr>
                <w:ilvl w:val="0"/>
                <w:numId w:val="3"/>
              </w:numPr>
              <w:spacing w:after="100" w:afterAutospacing="1" w:line="240" w:lineRule="auto"/>
              <w:rPr>
                <w:rFonts w:cs="Calibri"/>
              </w:rPr>
            </w:pPr>
            <w:r w:rsidRPr="008662D2">
              <w:rPr>
                <w:rFonts w:cs="Calibri"/>
              </w:rPr>
              <w:t>Raising awareness of the action plan among stakeholders and coalition members during meetings and through email reminders.</w:t>
            </w:r>
          </w:p>
          <w:p w:rsidR="00CC39E3" w:rsidRPr="008662D2" w:rsidRDefault="00CC39E3" w:rsidP="00CC39E3">
            <w:pPr>
              <w:numPr>
                <w:ilvl w:val="0"/>
                <w:numId w:val="3"/>
              </w:numPr>
              <w:spacing w:after="100" w:afterAutospacing="1" w:line="240" w:lineRule="auto"/>
              <w:rPr>
                <w:rFonts w:cs="Calibri"/>
              </w:rPr>
            </w:pPr>
            <w:r w:rsidRPr="008662D2">
              <w:rPr>
                <w:rFonts w:cs="Calibri"/>
              </w:rPr>
              <w:t xml:space="preserve">Provide required trainings to facilitate timely completion of the action plan. </w:t>
            </w:r>
          </w:p>
          <w:p w:rsidR="00CC39E3" w:rsidRPr="008662D2" w:rsidRDefault="00CC39E3" w:rsidP="00CC39E3">
            <w:pPr>
              <w:numPr>
                <w:ilvl w:val="0"/>
                <w:numId w:val="3"/>
              </w:numPr>
              <w:spacing w:after="100" w:afterAutospacing="1" w:line="240" w:lineRule="auto"/>
              <w:rPr>
                <w:rFonts w:cs="Calibri"/>
              </w:rPr>
            </w:pPr>
            <w:r w:rsidRPr="008662D2">
              <w:rPr>
                <w:rFonts w:cs="Calibri"/>
              </w:rPr>
              <w:t>Coalition members should monitor the activities and ensure timely submission of reports.</w:t>
            </w:r>
          </w:p>
          <w:p w:rsidR="00CC39E3" w:rsidRPr="008662D2" w:rsidRDefault="00CC39E3" w:rsidP="00CC39E3">
            <w:pPr>
              <w:numPr>
                <w:ilvl w:val="0"/>
                <w:numId w:val="3"/>
              </w:numPr>
              <w:spacing w:after="100" w:afterAutospacing="1" w:line="240" w:lineRule="auto"/>
              <w:rPr>
                <w:rFonts w:cs="Calibri"/>
              </w:rPr>
            </w:pPr>
            <w:r w:rsidRPr="008662D2">
              <w:rPr>
                <w:rFonts w:cs="Calibri"/>
              </w:rPr>
              <w:t>Track the progress of each action step against the project goals.</w:t>
            </w:r>
          </w:p>
          <w:p w:rsidR="00CC39E3" w:rsidRPr="008662D2" w:rsidRDefault="00CC39E3" w:rsidP="00CC39E3">
            <w:pPr>
              <w:numPr>
                <w:ilvl w:val="0"/>
                <w:numId w:val="3"/>
              </w:numPr>
              <w:spacing w:after="100" w:afterAutospacing="1" w:line="240" w:lineRule="auto"/>
              <w:rPr>
                <w:rFonts w:eastAsia="Times New Roman" w:cs="Calibri"/>
              </w:rPr>
            </w:pPr>
            <w:r w:rsidRPr="008662D2">
              <w:rPr>
                <w:rFonts w:cs="Calibri"/>
              </w:rPr>
              <w:t xml:space="preserve">Reflect on the successes and challenges of each action step and the activities. </w:t>
            </w:r>
          </w:p>
        </w:tc>
      </w:tr>
    </w:tbl>
    <w:p w:rsidR="00CC39E3" w:rsidRPr="008662D2" w:rsidRDefault="00CC39E3" w:rsidP="00CC39E3">
      <w:pPr>
        <w:pStyle w:val="ColorfulList-Accent11"/>
        <w:ind w:left="0"/>
        <w:rPr>
          <w:rFonts w:cs="Calibri"/>
        </w:rPr>
      </w:pPr>
    </w:p>
    <w:p w:rsidR="00CC39E3" w:rsidRPr="008662D2" w:rsidRDefault="00CC39E3" w:rsidP="00CC39E3">
      <w:pPr>
        <w:pStyle w:val="ColorfulList-Accent11"/>
        <w:ind w:left="0"/>
        <w:rPr>
          <w:rFonts w:cs="Calibri"/>
        </w:rPr>
      </w:pPr>
      <w:hyperlink r:id="rId5" w:history="1">
        <w:r w:rsidRPr="008662D2">
          <w:rPr>
            <w:rStyle w:val="Hyperlink"/>
            <w:rFonts w:cs="Calibri"/>
          </w:rPr>
          <w:t>https://www.hhs.gov/ash/initiatives/tobacco/tobaccostrategicplan2010.pdf</w:t>
        </w:r>
      </w:hyperlink>
    </w:p>
    <w:p w:rsidR="00CC39E3" w:rsidRPr="008662D2" w:rsidRDefault="00CC39E3" w:rsidP="00CC39E3">
      <w:pPr>
        <w:pStyle w:val="ColorfulList-Accent11"/>
        <w:ind w:left="0"/>
        <w:rPr>
          <w:rFonts w:cs="Calibri"/>
        </w:rPr>
      </w:pPr>
      <w:hyperlink r:id="rId6" w:history="1">
        <w:r w:rsidRPr="008662D2">
          <w:rPr>
            <w:rStyle w:val="Hyperlink"/>
            <w:rFonts w:cs="Calibri"/>
          </w:rPr>
          <w:t>http://www.cdc.gov/tobacco/stateandcommunity/best_practices/pdfs/2014/comprehensive.pdf</w:t>
        </w:r>
      </w:hyperlink>
    </w:p>
    <w:p w:rsidR="00CC39E3" w:rsidRPr="008662D2" w:rsidRDefault="00CC39E3" w:rsidP="00CC39E3">
      <w:pPr>
        <w:pStyle w:val="ColorfulList-Accent11"/>
        <w:ind w:left="0"/>
        <w:rPr>
          <w:rFonts w:cs="Calibri"/>
        </w:rPr>
      </w:pPr>
    </w:p>
    <w:p w:rsidR="00CC39E3" w:rsidRDefault="00CC39E3" w:rsidP="00CC39E3">
      <w:pPr>
        <w:pStyle w:val="ColorfulList-Accent11"/>
        <w:spacing w:after="0"/>
        <w:ind w:left="0"/>
        <w:rPr>
          <w:rFonts w:cs="Calibri"/>
          <w:b/>
        </w:rPr>
      </w:pPr>
    </w:p>
    <w:p w:rsidR="00CC39E3" w:rsidRDefault="00CC39E3" w:rsidP="00CC39E3">
      <w:pPr>
        <w:pStyle w:val="ColorfulList-Accent11"/>
        <w:spacing w:after="0"/>
        <w:ind w:left="0"/>
        <w:rPr>
          <w:rFonts w:cs="Calibri"/>
          <w:b/>
        </w:rPr>
      </w:pPr>
    </w:p>
    <w:p w:rsidR="00CC39E3" w:rsidRDefault="00CC39E3" w:rsidP="00CC39E3">
      <w:pPr>
        <w:pStyle w:val="ColorfulList-Accent11"/>
        <w:spacing w:after="0"/>
        <w:ind w:left="0"/>
        <w:rPr>
          <w:rFonts w:cs="Calibri"/>
          <w:b/>
        </w:rPr>
      </w:pPr>
    </w:p>
    <w:p w:rsidR="00CC39E3" w:rsidRDefault="00CC39E3" w:rsidP="00CC39E3">
      <w:pPr>
        <w:pStyle w:val="ColorfulList-Accent11"/>
        <w:spacing w:after="0"/>
        <w:ind w:left="0"/>
        <w:rPr>
          <w:rFonts w:cs="Calibri"/>
          <w:b/>
        </w:rPr>
      </w:pPr>
    </w:p>
    <w:p w:rsidR="00CC39E3" w:rsidRDefault="00CC39E3" w:rsidP="00CC39E3">
      <w:pPr>
        <w:pStyle w:val="ColorfulList-Accent11"/>
        <w:spacing w:after="0"/>
        <w:ind w:left="0"/>
        <w:rPr>
          <w:rFonts w:cs="Calibri"/>
          <w:b/>
        </w:rPr>
      </w:pPr>
    </w:p>
    <w:p w:rsidR="000B0E87" w:rsidRPr="00CC39E3" w:rsidRDefault="000B0E87" w:rsidP="00CC39E3"/>
    <w:sectPr w:rsidR="000B0E87" w:rsidRPr="00CC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2570B"/>
    <w:multiLevelType w:val="hybridMultilevel"/>
    <w:tmpl w:val="01D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5C41"/>
    <w:multiLevelType w:val="hybridMultilevel"/>
    <w:tmpl w:val="ECC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D02A3"/>
    <w:multiLevelType w:val="hybridMultilevel"/>
    <w:tmpl w:val="97F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jI2MDUzMDS1NDZV0lEKTi0uzszPAykwrAUAAasdiiwAAAA="/>
  </w:docVars>
  <w:rsids>
    <w:rsidRoot w:val="00D93A12"/>
    <w:rsid w:val="000B0E87"/>
    <w:rsid w:val="009708E2"/>
    <w:rsid w:val="00CC39E3"/>
    <w:rsid w:val="00D9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6F6"/>
  <w15:chartTrackingRefBased/>
  <w15:docId w15:val="{4303224B-0F29-4786-9EFB-01811ABF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3A12"/>
    <w:rPr>
      <w:color w:val="0000FF"/>
      <w:u w:val="single"/>
    </w:rPr>
  </w:style>
  <w:style w:type="paragraph" w:customStyle="1" w:styleId="ColorfulList-Accent11">
    <w:name w:val="Colorful List - Accent 11"/>
    <w:basedOn w:val="Normal"/>
    <w:uiPriority w:val="34"/>
    <w:qFormat/>
    <w:rsid w:val="009708E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tobacco/stateandcommunity/best_practices/pdfs/2014/comprehensive.pdf" TargetMode="External"/><Relationship Id="rId5" Type="http://schemas.openxmlformats.org/officeDocument/2006/relationships/hyperlink" Target="https://www.hhs.gov/ash/initiatives/tobacco/tobaccostrategicplan20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Fabayo, Oluwayomi</dc:creator>
  <cp:keywords/>
  <dc:description/>
  <cp:lastModifiedBy>Fabayo, Oluwayomi</cp:lastModifiedBy>
  <cp:revision>2</cp:revision>
  <dcterms:created xsi:type="dcterms:W3CDTF">2017-01-26T19:33:00Z</dcterms:created>
  <dcterms:modified xsi:type="dcterms:W3CDTF">2017-01-26T19:33:00Z</dcterms:modified>
</cp:coreProperties>
</file>