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075" w14:textId="33D0C839" w:rsidR="00B44CD3" w:rsidRDefault="00D84B5C" w:rsidP="00B44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Meeting to discuss clinic closure 1/28/19</w:t>
      </w:r>
    </w:p>
    <w:p w14:paraId="6B9DF8C3" w14:textId="35ECB500" w:rsidR="00D84B5C" w:rsidRDefault="00D84B5C" w:rsidP="00B44CD3">
      <w:pPr>
        <w:rPr>
          <w:sz w:val="22"/>
          <w:szCs w:val="22"/>
        </w:rPr>
      </w:pPr>
      <w:r w:rsidRPr="00D84B5C">
        <w:rPr>
          <w:sz w:val="22"/>
          <w:szCs w:val="22"/>
        </w:rPr>
        <w:t>Attendees: Von Wrighten, Laura Edison, Bruce Jeffries, Bianca Anderson, Nick Heaghney, Katie Curtis, Stephanie Gitukui</w:t>
      </w:r>
    </w:p>
    <w:p w14:paraId="54E8A075" w14:textId="722C9A47" w:rsidR="00D84B5C" w:rsidRPr="00D84B5C" w:rsidRDefault="00D84B5C" w:rsidP="00D84B5C">
      <w:pPr>
        <w:pStyle w:val="ListParagraph"/>
        <w:numPr>
          <w:ilvl w:val="0"/>
          <w:numId w:val="12"/>
        </w:numPr>
        <w:rPr>
          <w:sz w:val="20"/>
          <w:szCs w:val="22"/>
        </w:rPr>
      </w:pPr>
      <w:r>
        <w:rPr>
          <w:sz w:val="22"/>
          <w:szCs w:val="22"/>
        </w:rPr>
        <w:t xml:space="preserve">Discussed needs for current clinic closure. Dr. is a </w:t>
      </w:r>
      <w:r w:rsidRPr="00D84B5C">
        <w:rPr>
          <w:sz w:val="22"/>
        </w:rPr>
        <w:t>DATA Waived psychiatrist who writes a fair amount of Suboxone</w:t>
      </w:r>
      <w:r>
        <w:rPr>
          <w:sz w:val="22"/>
        </w:rPr>
        <w:t xml:space="preserve"> prescriptions. Patients will likely need a new MAT provider, but there m</w:t>
      </w:r>
      <w:r w:rsidR="00460E1E">
        <w:rPr>
          <w:sz w:val="22"/>
        </w:rPr>
        <w:t>a</w:t>
      </w:r>
      <w:r>
        <w:rPr>
          <w:sz w:val="22"/>
        </w:rPr>
        <w:t>y be other opioid dependent patients as well.</w:t>
      </w:r>
    </w:p>
    <w:p w14:paraId="51C34608" w14:textId="59E741D8" w:rsidR="00D84B5C" w:rsidRDefault="00D84B5C" w:rsidP="00D84B5C">
      <w:pPr>
        <w:pStyle w:val="ListParagraph"/>
        <w:numPr>
          <w:ilvl w:val="0"/>
          <w:numId w:val="12"/>
        </w:numPr>
        <w:rPr>
          <w:sz w:val="20"/>
          <w:szCs w:val="22"/>
        </w:rPr>
      </w:pPr>
      <w:r>
        <w:rPr>
          <w:sz w:val="20"/>
          <w:szCs w:val="22"/>
        </w:rPr>
        <w:t xml:space="preserve">The following tasks </w:t>
      </w:r>
      <w:r w:rsidR="0093354B">
        <w:rPr>
          <w:sz w:val="20"/>
          <w:szCs w:val="22"/>
        </w:rPr>
        <w:t>may</w:t>
      </w:r>
      <w:r>
        <w:rPr>
          <w:sz w:val="20"/>
          <w:szCs w:val="22"/>
        </w:rPr>
        <w:t xml:space="preserve"> be necessary: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7"/>
        <w:gridCol w:w="3059"/>
        <w:gridCol w:w="2250"/>
        <w:gridCol w:w="2074"/>
      </w:tblGrid>
      <w:tr w:rsidR="007F6FE6" w14:paraId="1352301B" w14:textId="45F869A4" w:rsidTr="007F6FE6">
        <w:tc>
          <w:tcPr>
            <w:tcW w:w="1654" w:type="dxa"/>
          </w:tcPr>
          <w:p w14:paraId="375C9686" w14:textId="49DBA716" w:rsidR="007F6FE6" w:rsidRPr="0078137F" w:rsidRDefault="007F6FE6" w:rsidP="00D84B5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137F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135" w:type="dxa"/>
          </w:tcPr>
          <w:p w14:paraId="76075C42" w14:textId="6A313705" w:rsidR="007F6FE6" w:rsidRPr="0078137F" w:rsidRDefault="007F6FE6" w:rsidP="00D84B5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137F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2350" w:type="dxa"/>
          </w:tcPr>
          <w:p w14:paraId="136B380E" w14:textId="5971D2B4" w:rsidR="007F6FE6" w:rsidRPr="0078137F" w:rsidRDefault="007F6FE6" w:rsidP="00D84B5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137F">
              <w:rPr>
                <w:b/>
                <w:sz w:val="20"/>
                <w:szCs w:val="20"/>
              </w:rPr>
              <w:t>Who will do this</w:t>
            </w:r>
          </w:p>
        </w:tc>
        <w:tc>
          <w:tcPr>
            <w:tcW w:w="2077" w:type="dxa"/>
          </w:tcPr>
          <w:p w14:paraId="65F98587" w14:textId="237BD04F" w:rsidR="007F6FE6" w:rsidRPr="0078137F" w:rsidRDefault="007F6FE6" w:rsidP="00D84B5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137F">
              <w:rPr>
                <w:b/>
                <w:sz w:val="20"/>
                <w:szCs w:val="20"/>
              </w:rPr>
              <w:t>Questions/Challenges</w:t>
            </w:r>
          </w:p>
        </w:tc>
      </w:tr>
      <w:tr w:rsidR="00F643F2" w14:paraId="53D9005A" w14:textId="77777777" w:rsidTr="007F6FE6">
        <w:tc>
          <w:tcPr>
            <w:tcW w:w="1654" w:type="dxa"/>
          </w:tcPr>
          <w:p w14:paraId="1B8A07FD" w14:textId="289DA8AA" w:rsidR="00F643F2" w:rsidRPr="0078137F" w:rsidRDefault="0078137F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Determine what kind of information is needed prior to event to prepare</w:t>
            </w:r>
          </w:p>
        </w:tc>
        <w:tc>
          <w:tcPr>
            <w:tcW w:w="3135" w:type="dxa"/>
          </w:tcPr>
          <w:p w14:paraId="19612385" w14:textId="58933A97" w:rsidR="00F643F2" w:rsidRPr="0078137F" w:rsidRDefault="0078137F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What can DEA/LE share? Request data, may include patient # and characteristics, type of prescriptions (aggregate data), county, characteristics of the clinic</w:t>
            </w:r>
          </w:p>
        </w:tc>
        <w:tc>
          <w:tcPr>
            <w:tcW w:w="2350" w:type="dxa"/>
          </w:tcPr>
          <w:p w14:paraId="3E9C580B" w14:textId="2C2AF30F" w:rsidR="00F643F2" w:rsidRPr="0078137F" w:rsidRDefault="00460E1E" w:rsidP="00D84B5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60E1E">
              <w:rPr>
                <w:b/>
                <w:color w:val="0070C0"/>
                <w:sz w:val="20"/>
                <w:szCs w:val="20"/>
              </w:rPr>
              <w:t>DEA can reach out to GPH and put the team on alert as to pending clinic take down</w:t>
            </w:r>
          </w:p>
        </w:tc>
        <w:tc>
          <w:tcPr>
            <w:tcW w:w="2077" w:type="dxa"/>
          </w:tcPr>
          <w:p w14:paraId="0EEA76B7" w14:textId="042B1AE9" w:rsidR="00F643F2" w:rsidRPr="0078137F" w:rsidRDefault="00460E1E" w:rsidP="00D84B5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Operational Security/officer safety/concerns about relationships with the medical community</w:t>
            </w:r>
          </w:p>
        </w:tc>
      </w:tr>
      <w:tr w:rsidR="007F6FE6" w14:paraId="2958BD2E" w14:textId="30847ACA" w:rsidTr="007F6FE6">
        <w:tc>
          <w:tcPr>
            <w:tcW w:w="1654" w:type="dxa"/>
          </w:tcPr>
          <w:p w14:paraId="7F03C13D" w14:textId="0EA170D3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Identify patients and prescription needs</w:t>
            </w:r>
          </w:p>
        </w:tc>
        <w:tc>
          <w:tcPr>
            <w:tcW w:w="3135" w:type="dxa"/>
          </w:tcPr>
          <w:p w14:paraId="4E193C31" w14:textId="0A832C59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 xml:space="preserve">Obtain records from PDMP or the provider once the shutdown occurs. </w:t>
            </w:r>
          </w:p>
        </w:tc>
        <w:tc>
          <w:tcPr>
            <w:tcW w:w="2350" w:type="dxa"/>
          </w:tcPr>
          <w:p w14:paraId="0A45CECF" w14:textId="296884FD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DPH or health district?</w:t>
            </w:r>
          </w:p>
          <w:p w14:paraId="44C85F58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DBHDD?</w:t>
            </w:r>
          </w:p>
          <w:p w14:paraId="21771F42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DCH?</w:t>
            </w:r>
          </w:p>
          <w:p w14:paraId="39270788" w14:textId="4FE4E2F9" w:rsidR="007F6FE6" w:rsidRPr="00460E1E" w:rsidRDefault="00460E1E" w:rsidP="00460E1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DEA- will have this information</w:t>
            </w:r>
            <w:bookmarkStart w:id="0" w:name="_GoBack"/>
            <w:bookmarkEnd w:id="0"/>
          </w:p>
        </w:tc>
        <w:tc>
          <w:tcPr>
            <w:tcW w:w="2077" w:type="dxa"/>
          </w:tcPr>
          <w:p w14:paraId="743CEE70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Can we use PDMP data for this purpose?</w:t>
            </w:r>
          </w:p>
          <w:p w14:paraId="65675CB1" w14:textId="55C9373B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Determine who will do this task.</w:t>
            </w:r>
          </w:p>
        </w:tc>
      </w:tr>
      <w:tr w:rsidR="007F6FE6" w14:paraId="46EBB57C" w14:textId="495BCCD0" w:rsidTr="007F6FE6">
        <w:tc>
          <w:tcPr>
            <w:tcW w:w="1654" w:type="dxa"/>
          </w:tcPr>
          <w:p w14:paraId="4C5E6035" w14:textId="0B669EF8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Create a letter to the provider and patients</w:t>
            </w:r>
          </w:p>
        </w:tc>
        <w:tc>
          <w:tcPr>
            <w:tcW w:w="3135" w:type="dxa"/>
          </w:tcPr>
          <w:p w14:paraId="5B9DAA91" w14:textId="36E31413" w:rsidR="007F6FE6" w:rsidRPr="0078137F" w:rsidRDefault="007F6FE6" w:rsidP="007F6FE6">
            <w:pPr>
              <w:pStyle w:val="m6277306882636770912m1829837426546845548msolistparagraph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78137F">
              <w:rPr>
                <w:color w:val="000000" w:themeColor="text1"/>
                <w:sz w:val="20"/>
                <w:szCs w:val="20"/>
              </w:rPr>
              <w:t>Draft letter to provider and sample letter to patients in suspension packet that encourages provider to notify patients as soon as possible about license suspension/restriction and reminds provider of his/her requirement to provide medical records.</w:t>
            </w:r>
          </w:p>
        </w:tc>
        <w:tc>
          <w:tcPr>
            <w:tcW w:w="2350" w:type="dxa"/>
          </w:tcPr>
          <w:p w14:paraId="6D048DFE" w14:textId="77777777" w:rsidR="007F6FE6" w:rsidRPr="0078137F" w:rsidRDefault="007F6FE6" w:rsidP="007F6FE6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DPH or health district?</w:t>
            </w:r>
          </w:p>
          <w:p w14:paraId="62C83D43" w14:textId="77777777" w:rsidR="007F6FE6" w:rsidRPr="0078137F" w:rsidRDefault="007F6FE6" w:rsidP="007F6FE6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DBHDD?</w:t>
            </w:r>
          </w:p>
          <w:p w14:paraId="4AA56A4C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1CD3196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F6FE6" w14:paraId="5F22FC82" w14:textId="17F42228" w:rsidTr="007F6FE6">
        <w:tc>
          <w:tcPr>
            <w:tcW w:w="1654" w:type="dxa"/>
          </w:tcPr>
          <w:p w14:paraId="5B9E21A6" w14:textId="555D866D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Determine resources needed based on patient population</w:t>
            </w:r>
          </w:p>
        </w:tc>
        <w:tc>
          <w:tcPr>
            <w:tcW w:w="3135" w:type="dxa"/>
          </w:tcPr>
          <w:p w14:paraId="5C7DC1B5" w14:textId="4459AEE1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Determine if we need to identify area MAT providers, pain clinics, other resources that can accommodate these patients</w:t>
            </w:r>
          </w:p>
        </w:tc>
        <w:tc>
          <w:tcPr>
            <w:tcW w:w="2350" w:type="dxa"/>
          </w:tcPr>
          <w:p w14:paraId="5F7D25E0" w14:textId="4F98084E" w:rsidR="007F6FE6" w:rsidRPr="0078137F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?</w:t>
            </w:r>
          </w:p>
        </w:tc>
        <w:tc>
          <w:tcPr>
            <w:tcW w:w="2077" w:type="dxa"/>
          </w:tcPr>
          <w:p w14:paraId="0BCF2A22" w14:textId="362C2D53" w:rsidR="007F6FE6" w:rsidRPr="0078137F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Determination made based on patient population</w:t>
            </w:r>
          </w:p>
        </w:tc>
      </w:tr>
      <w:tr w:rsidR="007F6FE6" w14:paraId="458ED0A3" w14:textId="25900669" w:rsidTr="007F6FE6">
        <w:tc>
          <w:tcPr>
            <w:tcW w:w="1654" w:type="dxa"/>
          </w:tcPr>
          <w:p w14:paraId="5C3DE3E9" w14:textId="736D49E6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 xml:space="preserve">Reach out to area providers to </w:t>
            </w:r>
            <w:r w:rsidRPr="0078137F">
              <w:rPr>
                <w:sz w:val="20"/>
                <w:szCs w:val="20"/>
              </w:rPr>
              <w:lastRenderedPageBreak/>
              <w:t>determine capacity to take new patients</w:t>
            </w:r>
          </w:p>
        </w:tc>
        <w:tc>
          <w:tcPr>
            <w:tcW w:w="3135" w:type="dxa"/>
          </w:tcPr>
          <w:p w14:paraId="4D5D55EF" w14:textId="4138FCFA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lastRenderedPageBreak/>
              <w:t xml:space="preserve">Reach out to area MAT providers, pain clinics, other resources to </w:t>
            </w:r>
            <w:r w:rsidRPr="0078137F">
              <w:rPr>
                <w:sz w:val="20"/>
                <w:szCs w:val="20"/>
              </w:rPr>
              <w:lastRenderedPageBreak/>
              <w:t>determine if they can accommodate these patients</w:t>
            </w:r>
          </w:p>
        </w:tc>
        <w:tc>
          <w:tcPr>
            <w:tcW w:w="2350" w:type="dxa"/>
          </w:tcPr>
          <w:p w14:paraId="05E89563" w14:textId="77777777" w:rsidR="007F6FE6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lastRenderedPageBreak/>
              <w:t>?</w:t>
            </w:r>
          </w:p>
          <w:p w14:paraId="10B68812" w14:textId="5632BC30" w:rsidR="0093354B" w:rsidRPr="0078137F" w:rsidRDefault="0093354B" w:rsidP="00D84B5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HPP, EPR, District, DBHDD, DCH</w:t>
            </w:r>
          </w:p>
        </w:tc>
        <w:tc>
          <w:tcPr>
            <w:tcW w:w="2077" w:type="dxa"/>
          </w:tcPr>
          <w:p w14:paraId="2152BC7E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F6FE6" w14:paraId="694B8DE0" w14:textId="7E15F926" w:rsidTr="007F6FE6">
        <w:tc>
          <w:tcPr>
            <w:tcW w:w="1654" w:type="dxa"/>
          </w:tcPr>
          <w:p w14:paraId="12E6DC9A" w14:textId="56AE32AD" w:rsidR="007F6FE6" w:rsidRPr="0078137F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Contact insurance providers to instruct them to reach out to patients for continuation of care</w:t>
            </w:r>
          </w:p>
        </w:tc>
        <w:tc>
          <w:tcPr>
            <w:tcW w:w="3135" w:type="dxa"/>
          </w:tcPr>
          <w:p w14:paraId="60054439" w14:textId="6E77ACE2" w:rsidR="0078137F" w:rsidRPr="0078137F" w:rsidRDefault="0078137F" w:rsidP="0078137F">
            <w:pPr>
              <w:pStyle w:val="m6277306882636770912m1829837426546845548msolistparagraph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8137F">
              <w:rPr>
                <w:color w:val="000000" w:themeColor="text1"/>
                <w:sz w:val="20"/>
                <w:szCs w:val="20"/>
              </w:rPr>
              <w:t xml:space="preserve">ork with insurance commissioner/DCH/private insurance to </w:t>
            </w:r>
            <w:r w:rsidRPr="0078137F">
              <w:rPr>
                <w:sz w:val="20"/>
                <w:szCs w:val="20"/>
              </w:rPr>
              <w:t xml:space="preserve">asks them </w:t>
            </w:r>
            <w:r w:rsidRPr="0078137F">
              <w:rPr>
                <w:color w:val="000000" w:themeColor="text1"/>
                <w:sz w:val="20"/>
                <w:szCs w:val="20"/>
              </w:rPr>
              <w:t>to identify affected patients using their claims data, risk stratify these patients based on opioid dosages and co-morbid conditions, and provide case management services as needed.</w:t>
            </w:r>
          </w:p>
          <w:p w14:paraId="3DA9BC30" w14:textId="6D602896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14:paraId="4BB9416C" w14:textId="77777777" w:rsidR="007F6FE6" w:rsidRPr="0078137F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DCH, health commissioner?</w:t>
            </w:r>
          </w:p>
          <w:p w14:paraId="33A558C7" w14:textId="2E7595FC" w:rsidR="00F643F2" w:rsidRPr="0078137F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Who will contact them?</w:t>
            </w:r>
          </w:p>
        </w:tc>
        <w:tc>
          <w:tcPr>
            <w:tcW w:w="2077" w:type="dxa"/>
          </w:tcPr>
          <w:p w14:paraId="2C041CAB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F6FE6" w14:paraId="1AC51FDE" w14:textId="34CC9B52" w:rsidTr="007F6FE6">
        <w:tc>
          <w:tcPr>
            <w:tcW w:w="1654" w:type="dxa"/>
          </w:tcPr>
          <w:p w14:paraId="128EC470" w14:textId="03A7D189" w:rsidR="007F6FE6" w:rsidRPr="0078137F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>Alert area providers</w:t>
            </w:r>
          </w:p>
        </w:tc>
        <w:tc>
          <w:tcPr>
            <w:tcW w:w="3135" w:type="dxa"/>
          </w:tcPr>
          <w:p w14:paraId="0A12AC0C" w14:textId="5E3D1317" w:rsidR="007F6FE6" w:rsidRPr="0078137F" w:rsidRDefault="00F643F2" w:rsidP="00D84B5C">
            <w:pPr>
              <w:pStyle w:val="ListParagraph"/>
              <w:ind w:left="0"/>
              <w:rPr>
                <w:sz w:val="20"/>
                <w:szCs w:val="20"/>
              </w:rPr>
            </w:pPr>
            <w:r w:rsidRPr="0078137F">
              <w:rPr>
                <w:sz w:val="20"/>
                <w:szCs w:val="20"/>
              </w:rPr>
              <w:t xml:space="preserve">Alert EDs, EMS, pharmacies, other? </w:t>
            </w:r>
          </w:p>
        </w:tc>
        <w:tc>
          <w:tcPr>
            <w:tcW w:w="2350" w:type="dxa"/>
          </w:tcPr>
          <w:p w14:paraId="095EF40C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86F7268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F6FE6" w14:paraId="632513ED" w14:textId="5684BC8C" w:rsidTr="007F6FE6">
        <w:tc>
          <w:tcPr>
            <w:tcW w:w="1654" w:type="dxa"/>
          </w:tcPr>
          <w:p w14:paraId="17644145" w14:textId="5CC0397B" w:rsidR="007F6FE6" w:rsidRPr="0078137F" w:rsidRDefault="0078137F" w:rsidP="00D84B5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patients</w:t>
            </w:r>
          </w:p>
        </w:tc>
        <w:tc>
          <w:tcPr>
            <w:tcW w:w="3135" w:type="dxa"/>
          </w:tcPr>
          <w:p w14:paraId="7C28C1B0" w14:textId="2C3E8C0F" w:rsidR="007F6FE6" w:rsidRPr="0078137F" w:rsidRDefault="0078137F" w:rsidP="00D84B5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patients to provide resources. May include information about contacting insurance, provider that can take patients in their area based on their health needs</w:t>
            </w:r>
          </w:p>
        </w:tc>
        <w:tc>
          <w:tcPr>
            <w:tcW w:w="2350" w:type="dxa"/>
          </w:tcPr>
          <w:p w14:paraId="429B8409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3D422C9D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F6FE6" w14:paraId="750E2217" w14:textId="2EB65023" w:rsidTr="007F6FE6">
        <w:tc>
          <w:tcPr>
            <w:tcW w:w="1654" w:type="dxa"/>
          </w:tcPr>
          <w:p w14:paraId="207A4FF4" w14:textId="6A8F9378" w:rsidR="007F6FE6" w:rsidRPr="0078137F" w:rsidRDefault="0078137F" w:rsidP="00D84B5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patients</w:t>
            </w:r>
          </w:p>
        </w:tc>
        <w:tc>
          <w:tcPr>
            <w:tcW w:w="3135" w:type="dxa"/>
          </w:tcPr>
          <w:p w14:paraId="0F5A09DA" w14:textId="12AEC07F" w:rsidR="007F6FE6" w:rsidRPr="0078137F" w:rsidRDefault="0078137F" w:rsidP="00D84B5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PDMP to monitor if patients are receiving care after the closure</w:t>
            </w:r>
          </w:p>
        </w:tc>
        <w:tc>
          <w:tcPr>
            <w:tcW w:w="2350" w:type="dxa"/>
          </w:tcPr>
          <w:p w14:paraId="0C38AB3E" w14:textId="77777777" w:rsidR="007F6FE6" w:rsidRPr="0078137F" w:rsidRDefault="007F6FE6" w:rsidP="00D84B5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32D2509" w14:textId="40952590" w:rsidR="007F6FE6" w:rsidRPr="0078137F" w:rsidRDefault="0078137F" w:rsidP="00D84B5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we do this?</w:t>
            </w:r>
          </w:p>
        </w:tc>
      </w:tr>
    </w:tbl>
    <w:p w14:paraId="58AC4767" w14:textId="77777777" w:rsidR="00D84B5C" w:rsidRPr="00D84B5C" w:rsidRDefault="00D84B5C" w:rsidP="00D84B5C">
      <w:pPr>
        <w:pStyle w:val="ListParagraph"/>
        <w:ind w:left="360"/>
        <w:rPr>
          <w:sz w:val="20"/>
          <w:szCs w:val="22"/>
        </w:rPr>
      </w:pPr>
    </w:p>
    <w:p w14:paraId="7BAC86F2" w14:textId="77777777" w:rsidR="00B44CD3" w:rsidRDefault="00B44CD3" w:rsidP="002138EA">
      <w:pPr>
        <w:jc w:val="center"/>
        <w:rPr>
          <w:b/>
          <w:sz w:val="32"/>
        </w:rPr>
      </w:pPr>
    </w:p>
    <w:p w14:paraId="2095E66A" w14:textId="0D6520EB" w:rsidR="00C00854" w:rsidRPr="002138EA" w:rsidRDefault="002138EA" w:rsidP="002138EA">
      <w:pPr>
        <w:jc w:val="center"/>
        <w:rPr>
          <w:b/>
          <w:sz w:val="32"/>
        </w:rPr>
      </w:pPr>
      <w:r w:rsidRPr="002138EA">
        <w:rPr>
          <w:b/>
          <w:sz w:val="32"/>
        </w:rPr>
        <w:t>Pain Clinic Closures</w:t>
      </w:r>
    </w:p>
    <w:p w14:paraId="0348DCAE" w14:textId="77777777" w:rsidR="002138EA" w:rsidRDefault="002138EA" w:rsidP="002138EA">
      <w:pPr>
        <w:pStyle w:val="ListParagraph"/>
        <w:ind w:left="360"/>
        <w:rPr>
          <w:color w:val="000000" w:themeColor="text1"/>
        </w:rPr>
      </w:pPr>
    </w:p>
    <w:p w14:paraId="394F7BB8" w14:textId="2E26186C" w:rsidR="006C3E05" w:rsidRPr="00847CFC" w:rsidRDefault="006C3E05" w:rsidP="002138EA">
      <w:pPr>
        <w:rPr>
          <w:color w:val="000000" w:themeColor="text1"/>
        </w:rPr>
      </w:pPr>
      <w:r w:rsidRPr="002138EA">
        <w:rPr>
          <w:color w:val="000000" w:themeColor="text1"/>
        </w:rPr>
        <w:t>Pain clinics serve many chronic pain patient</w:t>
      </w:r>
      <w:r w:rsidR="005D76B3" w:rsidRPr="002138EA">
        <w:rPr>
          <w:color w:val="000000" w:themeColor="text1"/>
        </w:rPr>
        <w:t>s</w:t>
      </w:r>
      <w:r w:rsidRPr="002138EA">
        <w:rPr>
          <w:color w:val="000000" w:themeColor="text1"/>
        </w:rPr>
        <w:t xml:space="preserve"> that are dependent on opioid and benzodiazepine medications. </w:t>
      </w:r>
      <w:r w:rsidR="002138EA">
        <w:rPr>
          <w:color w:val="000000" w:themeColor="text1"/>
        </w:rPr>
        <w:t xml:space="preserve"> </w:t>
      </w:r>
      <w:r w:rsidRPr="00847CFC">
        <w:rPr>
          <w:color w:val="000000" w:themeColor="text1"/>
        </w:rPr>
        <w:t xml:space="preserve">In the event of a closure, local clinic may not be able to absorb </w:t>
      </w:r>
      <w:r w:rsidR="005D76B3" w:rsidRPr="00847CFC">
        <w:rPr>
          <w:color w:val="000000" w:themeColor="text1"/>
        </w:rPr>
        <w:lastRenderedPageBreak/>
        <w:t>displaced patients, and insurance coverage may prevent access to care for others. Lack of access to these medications can lead to a recurrence of pain and potentially life-threatening drug withdrawal. Increased scrutiny of prescribing practices has identified inappropriate prescribing and led to more frequent pain clinic closures around the country.</w:t>
      </w:r>
    </w:p>
    <w:p w14:paraId="57D6D258" w14:textId="77777777" w:rsidR="005D76B3" w:rsidRPr="00847CFC" w:rsidRDefault="005D76B3" w:rsidP="002138EA">
      <w:pPr>
        <w:pStyle w:val="ListParagraph"/>
        <w:ind w:left="360"/>
        <w:rPr>
          <w:color w:val="000000" w:themeColor="text1"/>
        </w:rPr>
      </w:pPr>
    </w:p>
    <w:p w14:paraId="629C93DA" w14:textId="70CD955F" w:rsidR="0099444D" w:rsidRPr="00847CFC" w:rsidRDefault="006672F9" w:rsidP="002138EA">
      <w:pPr>
        <w:rPr>
          <w:color w:val="000000" w:themeColor="text1"/>
          <w:u w:val="single"/>
        </w:rPr>
      </w:pPr>
      <w:r w:rsidRPr="00847CFC">
        <w:rPr>
          <w:color w:val="000000" w:themeColor="text1"/>
        </w:rPr>
        <w:t xml:space="preserve">In other state responses public health has served as the coordinating organization. </w:t>
      </w:r>
      <w:r w:rsidR="002138EA">
        <w:rPr>
          <w:color w:val="000000" w:themeColor="text1"/>
        </w:rPr>
        <w:t xml:space="preserve">Examples of </w:t>
      </w:r>
      <w:r w:rsidR="00847CFC" w:rsidRPr="00847CFC">
        <w:rPr>
          <w:color w:val="000000" w:themeColor="text1"/>
        </w:rPr>
        <w:t>Public Health r</w:t>
      </w:r>
      <w:r w:rsidRPr="00847CFC">
        <w:rPr>
          <w:color w:val="000000" w:themeColor="text1"/>
        </w:rPr>
        <w:t>esponsibilities may include:</w:t>
      </w:r>
    </w:p>
    <w:p w14:paraId="400E4F8B" w14:textId="78B35C98" w:rsidR="00E82F68" w:rsidRPr="00847CFC" w:rsidRDefault="00E82F68" w:rsidP="002138EA">
      <w:pPr>
        <w:pStyle w:val="Default"/>
        <w:ind w:left="720"/>
        <w:rPr>
          <w:rFonts w:ascii="Times New Roman" w:hAnsi="Times New Roman" w:cs="Times New Roman"/>
        </w:rPr>
      </w:pPr>
    </w:p>
    <w:p w14:paraId="3219995A" w14:textId="4108FE0B" w:rsidR="00991629" w:rsidRPr="00847CFC" w:rsidRDefault="00991629" w:rsidP="00FA0663">
      <w:pPr>
        <w:pStyle w:val="Defaul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847CFC">
        <w:rPr>
          <w:rFonts w:ascii="Times New Roman" w:hAnsi="Times New Roman" w:cs="Times New Roman"/>
        </w:rPr>
        <w:t>Determine level of urgency [C</w:t>
      </w:r>
      <w:r w:rsidR="00BF5BC5" w:rsidRPr="00847CFC">
        <w:rPr>
          <w:rFonts w:ascii="Times New Roman" w:hAnsi="Times New Roman" w:cs="Times New Roman"/>
        </w:rPr>
        <w:t xml:space="preserve">ontrolled Dangerous </w:t>
      </w:r>
      <w:r w:rsidRPr="00847CFC">
        <w:rPr>
          <w:rFonts w:ascii="Times New Roman" w:hAnsi="Times New Roman" w:cs="Times New Roman"/>
        </w:rPr>
        <w:t>S</w:t>
      </w:r>
      <w:r w:rsidR="00BF5BC5" w:rsidRPr="00847CFC">
        <w:rPr>
          <w:rFonts w:ascii="Times New Roman" w:hAnsi="Times New Roman" w:cs="Times New Roman"/>
        </w:rPr>
        <w:t>ubstance</w:t>
      </w:r>
      <w:r w:rsidRPr="00847CFC">
        <w:rPr>
          <w:rFonts w:ascii="Times New Roman" w:hAnsi="Times New Roman" w:cs="Times New Roman"/>
        </w:rPr>
        <w:t xml:space="preserve"> license status, facility</w:t>
      </w:r>
      <w:r w:rsidR="00BF5BC5" w:rsidRPr="00847CFC">
        <w:rPr>
          <w:rFonts w:ascii="Times New Roman" w:hAnsi="Times New Roman" w:cs="Times New Roman"/>
        </w:rPr>
        <w:t xml:space="preserve"> </w:t>
      </w:r>
      <w:r w:rsidRPr="00847CFC">
        <w:rPr>
          <w:rFonts w:ascii="Times New Roman" w:hAnsi="Times New Roman" w:cs="Times New Roman"/>
        </w:rPr>
        <w:t>status, patient population]</w:t>
      </w:r>
      <w:r w:rsidR="002138EA">
        <w:rPr>
          <w:rFonts w:ascii="Times New Roman" w:hAnsi="Times New Roman" w:cs="Times New Roman"/>
        </w:rPr>
        <w:t>.</w:t>
      </w:r>
    </w:p>
    <w:p w14:paraId="2629C52E" w14:textId="48821268" w:rsidR="002138EA" w:rsidRDefault="002138EA" w:rsidP="00FA0663">
      <w:pPr>
        <w:pStyle w:val="Defaul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identification, communication and support:</w:t>
      </w:r>
    </w:p>
    <w:p w14:paraId="1B1CE3AB" w14:textId="00FB6C9A" w:rsidR="00991629" w:rsidRDefault="00991629" w:rsidP="00FA0663">
      <w:pPr>
        <w:pStyle w:val="Default"/>
        <w:numPr>
          <w:ilvl w:val="1"/>
          <w:numId w:val="7"/>
        </w:numPr>
        <w:ind w:left="1080"/>
        <w:rPr>
          <w:rFonts w:ascii="Times New Roman" w:hAnsi="Times New Roman" w:cs="Times New Roman"/>
        </w:rPr>
      </w:pPr>
      <w:r w:rsidRPr="00847CFC">
        <w:rPr>
          <w:rFonts w:ascii="Times New Roman" w:hAnsi="Times New Roman" w:cs="Times New Roman"/>
        </w:rPr>
        <w:lastRenderedPageBreak/>
        <w:t>Obtain list of patients and current medications from</w:t>
      </w:r>
      <w:r w:rsidR="00BF5BC5" w:rsidRPr="00847CFC">
        <w:rPr>
          <w:rFonts w:ascii="Times New Roman" w:hAnsi="Times New Roman" w:cs="Times New Roman"/>
        </w:rPr>
        <w:t xml:space="preserve"> </w:t>
      </w:r>
      <w:r w:rsidRPr="00847CFC">
        <w:rPr>
          <w:rFonts w:ascii="Times New Roman" w:hAnsi="Times New Roman" w:cs="Times New Roman"/>
        </w:rPr>
        <w:t xml:space="preserve">provider, PDMP, or </w:t>
      </w:r>
      <w:r w:rsidR="00BF5BC5" w:rsidRPr="00847CFC">
        <w:rPr>
          <w:rFonts w:ascii="Times New Roman" w:hAnsi="Times New Roman" w:cs="Times New Roman"/>
        </w:rPr>
        <w:t>insurance companies/commissioner. Identify high-risk patients</w:t>
      </w:r>
      <w:r w:rsidR="002138EA">
        <w:rPr>
          <w:rFonts w:ascii="Times New Roman" w:hAnsi="Times New Roman" w:cs="Times New Roman"/>
        </w:rPr>
        <w:t xml:space="preserve"> [</w:t>
      </w:r>
      <w:r w:rsidR="00BF5BC5" w:rsidRPr="00847CFC">
        <w:rPr>
          <w:rFonts w:ascii="Times New Roman" w:hAnsi="Times New Roman" w:cs="Times New Roman"/>
        </w:rPr>
        <w:t>intrathecal pain</w:t>
      </w:r>
      <w:r w:rsidR="002138EA">
        <w:rPr>
          <w:rFonts w:ascii="Times New Roman" w:hAnsi="Times New Roman" w:cs="Times New Roman"/>
        </w:rPr>
        <w:t xml:space="preserve"> pumps, high dose opioids, etc.]</w:t>
      </w:r>
      <w:r w:rsidR="00BF5BC5" w:rsidRPr="00847CFC">
        <w:rPr>
          <w:rFonts w:ascii="Times New Roman" w:hAnsi="Times New Roman" w:cs="Times New Roman"/>
        </w:rPr>
        <w:t>.</w:t>
      </w:r>
    </w:p>
    <w:p w14:paraId="63BE80F0" w14:textId="77777777" w:rsidR="002138EA" w:rsidRPr="00847CFC" w:rsidRDefault="002138EA" w:rsidP="00FA0663">
      <w:pPr>
        <w:pStyle w:val="m6277306882636770912m1829837426546845548msolistparagraph"/>
        <w:numPr>
          <w:ilvl w:val="1"/>
          <w:numId w:val="7"/>
        </w:numPr>
        <w:spacing w:before="0" w:beforeAutospacing="0" w:after="0" w:afterAutospacing="0"/>
        <w:ind w:left="1080"/>
        <w:rPr>
          <w:color w:val="000000" w:themeColor="text1"/>
        </w:rPr>
      </w:pPr>
      <w:r w:rsidRPr="00847CFC">
        <w:rPr>
          <w:color w:val="000000" w:themeColor="text1"/>
        </w:rPr>
        <w:t>Draft letter to provider and sample letter to patients in suspension packet that encourages provider to notify patients as soon as possible about license suspension/restriction and reminds provider of his/her requirement to provide medical records.</w:t>
      </w:r>
    </w:p>
    <w:p w14:paraId="3E56E605" w14:textId="1106BE45" w:rsidR="00991629" w:rsidRPr="00847CFC" w:rsidRDefault="00991629" w:rsidP="00FA0663">
      <w:pPr>
        <w:pStyle w:val="Default"/>
        <w:numPr>
          <w:ilvl w:val="1"/>
          <w:numId w:val="7"/>
        </w:numPr>
        <w:ind w:left="1080"/>
        <w:rPr>
          <w:rFonts w:ascii="Times New Roman" w:hAnsi="Times New Roman" w:cs="Times New Roman"/>
        </w:rPr>
      </w:pPr>
      <w:r w:rsidRPr="00847CFC">
        <w:rPr>
          <w:rFonts w:ascii="Times New Roman" w:hAnsi="Times New Roman" w:cs="Times New Roman"/>
        </w:rPr>
        <w:t>Establish communications with patients [by phone, call-in number, or direct patient contact]</w:t>
      </w:r>
      <w:r w:rsidR="002138EA">
        <w:rPr>
          <w:rFonts w:ascii="Times New Roman" w:hAnsi="Times New Roman" w:cs="Times New Roman"/>
        </w:rPr>
        <w:t>.</w:t>
      </w:r>
    </w:p>
    <w:p w14:paraId="26C331EC" w14:textId="4ABE217A" w:rsidR="00991629" w:rsidRDefault="00991629" w:rsidP="00FA0663">
      <w:pPr>
        <w:pStyle w:val="Default"/>
        <w:numPr>
          <w:ilvl w:val="1"/>
          <w:numId w:val="7"/>
        </w:numPr>
        <w:ind w:left="1080"/>
        <w:rPr>
          <w:rFonts w:ascii="Times New Roman" w:hAnsi="Times New Roman" w:cs="Times New Roman"/>
        </w:rPr>
      </w:pPr>
      <w:r w:rsidRPr="00847CFC">
        <w:rPr>
          <w:rFonts w:ascii="Times New Roman" w:hAnsi="Times New Roman" w:cs="Times New Roman"/>
        </w:rPr>
        <w:t>Provide patients with resource guidance and lists</w:t>
      </w:r>
      <w:r w:rsidR="00BF5BC5" w:rsidRPr="00847CFC">
        <w:rPr>
          <w:rFonts w:ascii="Times New Roman" w:hAnsi="Times New Roman" w:cs="Times New Roman"/>
        </w:rPr>
        <w:t xml:space="preserve"> </w:t>
      </w:r>
      <w:r w:rsidRPr="00847CFC">
        <w:rPr>
          <w:rFonts w:ascii="Times New Roman" w:hAnsi="Times New Roman" w:cs="Times New Roman"/>
        </w:rPr>
        <w:t>[primary care, pain management clinics, MAT programs]</w:t>
      </w:r>
      <w:r w:rsidR="002138EA">
        <w:rPr>
          <w:rFonts w:ascii="Times New Roman" w:hAnsi="Times New Roman" w:cs="Times New Roman"/>
        </w:rPr>
        <w:t>.</w:t>
      </w:r>
    </w:p>
    <w:p w14:paraId="189520A9" w14:textId="7943F085" w:rsidR="002138EA" w:rsidRDefault="002138EA" w:rsidP="00FA0663">
      <w:pPr>
        <w:pStyle w:val="m6277306882636770912m1829837426546845548msolistparagraph"/>
        <w:numPr>
          <w:ilvl w:val="1"/>
          <w:numId w:val="7"/>
        </w:numPr>
        <w:spacing w:before="0" w:beforeAutospacing="0" w:after="0" w:afterAutospacing="0"/>
        <w:ind w:left="1080"/>
        <w:rPr>
          <w:color w:val="000000" w:themeColor="text1"/>
        </w:rPr>
      </w:pPr>
      <w:r>
        <w:rPr>
          <w:color w:val="000000" w:themeColor="text1"/>
        </w:rPr>
        <w:t>P</w:t>
      </w:r>
      <w:r w:rsidRPr="00847CFC">
        <w:rPr>
          <w:color w:val="000000" w:themeColor="text1"/>
        </w:rPr>
        <w:t>ost information on their web sites with resources for displaced patients</w:t>
      </w:r>
      <w:r>
        <w:rPr>
          <w:color w:val="000000" w:themeColor="text1"/>
        </w:rPr>
        <w:t>.</w:t>
      </w:r>
    </w:p>
    <w:p w14:paraId="3E6F282F" w14:textId="79AEF4A2" w:rsidR="002138EA" w:rsidRPr="00847CFC" w:rsidRDefault="002138EA" w:rsidP="00FA0663">
      <w:pPr>
        <w:pStyle w:val="m6277306882636770912m1829837426546845548msolistparagraph"/>
        <w:numPr>
          <w:ilvl w:val="1"/>
          <w:numId w:val="7"/>
        </w:numPr>
        <w:spacing w:before="0" w:beforeAutospacing="0" w:after="0" w:afterAutospacing="0"/>
        <w:ind w:left="1080"/>
        <w:rPr>
          <w:color w:val="000000" w:themeColor="text1"/>
        </w:rPr>
      </w:pPr>
      <w:r>
        <w:rPr>
          <w:color w:val="000000" w:themeColor="text1"/>
        </w:rPr>
        <w:t>Monitor patients using surveillance data to ensure they were able to access care.</w:t>
      </w:r>
    </w:p>
    <w:p w14:paraId="67599F3E" w14:textId="6DA888ED" w:rsidR="002138EA" w:rsidRDefault="00991629" w:rsidP="00FA0663">
      <w:pPr>
        <w:pStyle w:val="Defaul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847CFC">
        <w:rPr>
          <w:rFonts w:ascii="Times New Roman" w:hAnsi="Times New Roman" w:cs="Times New Roman"/>
        </w:rPr>
        <w:t>Alert</w:t>
      </w:r>
      <w:r w:rsidR="002138EA">
        <w:rPr>
          <w:rFonts w:ascii="Times New Roman" w:hAnsi="Times New Roman" w:cs="Times New Roman"/>
        </w:rPr>
        <w:t xml:space="preserve"> healthcare partners:</w:t>
      </w:r>
    </w:p>
    <w:p w14:paraId="295EF7FD" w14:textId="4E9E9009" w:rsidR="00991629" w:rsidRDefault="002138EA" w:rsidP="00FA0663">
      <w:pPr>
        <w:pStyle w:val="Default"/>
        <w:numPr>
          <w:ilvl w:val="1"/>
          <w:numId w:val="7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Alert p</w:t>
      </w:r>
      <w:r w:rsidR="00991629" w:rsidRPr="00847CFC">
        <w:rPr>
          <w:rFonts w:ascii="Times New Roman" w:hAnsi="Times New Roman" w:cs="Times New Roman"/>
        </w:rPr>
        <w:t>harmacies to incident and urgency to</w:t>
      </w:r>
      <w:r w:rsidR="00BF5BC5" w:rsidRPr="00847CFC">
        <w:rPr>
          <w:rFonts w:ascii="Times New Roman" w:hAnsi="Times New Roman" w:cs="Times New Roman"/>
        </w:rPr>
        <w:t xml:space="preserve"> </w:t>
      </w:r>
      <w:r w:rsidR="00991629" w:rsidRPr="00847CFC">
        <w:rPr>
          <w:rFonts w:ascii="Times New Roman" w:hAnsi="Times New Roman" w:cs="Times New Roman"/>
        </w:rPr>
        <w:t>provide prescription continuity</w:t>
      </w:r>
      <w:r>
        <w:rPr>
          <w:rFonts w:ascii="Times New Roman" w:hAnsi="Times New Roman" w:cs="Times New Roman"/>
        </w:rPr>
        <w:t>.</w:t>
      </w:r>
    </w:p>
    <w:p w14:paraId="652C5BAA" w14:textId="6F35137B" w:rsidR="002138EA" w:rsidRPr="002138EA" w:rsidRDefault="002138EA" w:rsidP="00FA0663">
      <w:pPr>
        <w:pStyle w:val="Default"/>
        <w:numPr>
          <w:ilvl w:val="1"/>
          <w:numId w:val="7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Alert </w:t>
      </w:r>
      <w:r w:rsidRPr="00847CFC">
        <w:rPr>
          <w:rFonts w:ascii="Times New Roman" w:hAnsi="Times New Roman" w:cs="Times New Roman"/>
          <w:color w:val="000000" w:themeColor="text1"/>
        </w:rPr>
        <w:t>ER and primary care providers about the action and encourages them to assist with managing displaced patients.</w:t>
      </w:r>
    </w:p>
    <w:p w14:paraId="0239511C" w14:textId="77777777" w:rsidR="002138EA" w:rsidRDefault="002138EA" w:rsidP="00FA0663">
      <w:pPr>
        <w:pStyle w:val="m6277306882636770912m1829837426546845548msolistparagraph"/>
        <w:numPr>
          <w:ilvl w:val="0"/>
          <w:numId w:val="11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Coordinate with other agencies:</w:t>
      </w:r>
    </w:p>
    <w:p w14:paraId="499F8201" w14:textId="6BE95172" w:rsidR="00BF5BC5" w:rsidRDefault="00BF5BC5" w:rsidP="00FA0663">
      <w:pPr>
        <w:pStyle w:val="m6277306882636770912m1829837426546845548msolistparagraph"/>
        <w:numPr>
          <w:ilvl w:val="1"/>
          <w:numId w:val="11"/>
        </w:numPr>
        <w:spacing w:before="0" w:beforeAutospacing="0" w:after="0" w:afterAutospacing="0"/>
        <w:ind w:left="1080"/>
        <w:rPr>
          <w:color w:val="000000" w:themeColor="text1"/>
        </w:rPr>
      </w:pPr>
      <w:r w:rsidRPr="00847CFC">
        <w:rPr>
          <w:color w:val="000000" w:themeColor="text1"/>
        </w:rPr>
        <w:t xml:space="preserve">May work with insurance commissioner/DCH/private insurance to </w:t>
      </w:r>
      <w:proofErr w:type="gramStart"/>
      <w:r w:rsidRPr="00847CFC">
        <w:t>asks</w:t>
      </w:r>
      <w:proofErr w:type="gramEnd"/>
      <w:r w:rsidRPr="00847CFC">
        <w:t xml:space="preserve"> them </w:t>
      </w:r>
      <w:r w:rsidRPr="00847CFC">
        <w:rPr>
          <w:color w:val="000000" w:themeColor="text1"/>
        </w:rPr>
        <w:t>to identify affected patients using their claims data, risk stratify these patients based on opioid dosages and co-morbid conditions, and provide case management services as needed.</w:t>
      </w:r>
    </w:p>
    <w:p w14:paraId="70E67E0C" w14:textId="3142FB91" w:rsidR="002138EA" w:rsidRPr="00847CFC" w:rsidRDefault="002138EA" w:rsidP="00FA0663">
      <w:pPr>
        <w:pStyle w:val="m6277306882636770912m1829837426546845548msolistparagraph"/>
        <w:numPr>
          <w:ilvl w:val="1"/>
          <w:numId w:val="11"/>
        </w:numPr>
        <w:spacing w:before="0" w:beforeAutospacing="0" w:after="0" w:afterAutospacing="0"/>
        <w:ind w:left="1080"/>
        <w:rPr>
          <w:color w:val="000000" w:themeColor="text1"/>
        </w:rPr>
      </w:pPr>
      <w:r>
        <w:rPr>
          <w:color w:val="000000" w:themeColor="text1"/>
        </w:rPr>
        <w:t>DBHDD to facilitate MAT if needed.</w:t>
      </w:r>
    </w:p>
    <w:p w14:paraId="00CCA71B" w14:textId="19605B9C" w:rsidR="001C4BF6" w:rsidRPr="00847CFC" w:rsidRDefault="002138EA" w:rsidP="00FA0663">
      <w:pPr>
        <w:pStyle w:val="m6277306882636770912m1829837426546845548msolistparagraph"/>
        <w:numPr>
          <w:ilvl w:val="1"/>
          <w:numId w:val="11"/>
        </w:numPr>
        <w:spacing w:before="0" w:beforeAutospacing="0" w:after="0" w:afterAutospacing="0"/>
        <w:ind w:left="1080"/>
        <w:rPr>
          <w:color w:val="000000" w:themeColor="text1"/>
        </w:rPr>
      </w:pPr>
      <w:r>
        <w:rPr>
          <w:color w:val="000000" w:themeColor="text1"/>
        </w:rPr>
        <w:t>W</w:t>
      </w:r>
      <w:r w:rsidR="00BA4258" w:rsidRPr="00847CFC">
        <w:rPr>
          <w:color w:val="000000" w:themeColor="text1"/>
        </w:rPr>
        <w:t>orking in collaboration with local healthcare leaders, c</w:t>
      </w:r>
      <w:r w:rsidR="00187C7E" w:rsidRPr="00847CFC">
        <w:rPr>
          <w:color w:val="000000" w:themeColor="text1"/>
        </w:rPr>
        <w:t>ompile</w:t>
      </w:r>
      <w:r w:rsidR="00BA4258" w:rsidRPr="00847CFC">
        <w:rPr>
          <w:color w:val="000000" w:themeColor="text1"/>
        </w:rPr>
        <w:t>s</w:t>
      </w:r>
      <w:r w:rsidR="001C4BF6" w:rsidRPr="00847CFC">
        <w:rPr>
          <w:color w:val="000000" w:themeColor="text1"/>
        </w:rPr>
        <w:t xml:space="preserve"> a list of all the pain specialty clinics in</w:t>
      </w:r>
      <w:r w:rsidR="00441E2E" w:rsidRPr="00847CFC">
        <w:rPr>
          <w:color w:val="000000" w:themeColor="text1"/>
        </w:rPr>
        <w:t xml:space="preserve"> the area</w:t>
      </w:r>
      <w:r w:rsidR="00BA4258" w:rsidRPr="00847CFC">
        <w:rPr>
          <w:color w:val="000000" w:themeColor="text1"/>
        </w:rPr>
        <w:t xml:space="preserve"> and surveys</w:t>
      </w:r>
      <w:r w:rsidR="001C4BF6" w:rsidRPr="00847CFC">
        <w:rPr>
          <w:color w:val="000000" w:themeColor="text1"/>
        </w:rPr>
        <w:t xml:space="preserve"> them regarding their capacity. </w:t>
      </w:r>
    </w:p>
    <w:p w14:paraId="54DC681D" w14:textId="603DE23D" w:rsidR="00E82F68" w:rsidRDefault="00E40206" w:rsidP="002138EA">
      <w:pPr>
        <w:pStyle w:val="m6277306882636770912m1829837426546845548msolistparagraph"/>
        <w:spacing w:before="0" w:beforeAutospacing="0" w:after="0" w:afterAutospacing="0"/>
        <w:ind w:left="360"/>
        <w:rPr>
          <w:color w:val="000000" w:themeColor="text1"/>
        </w:rPr>
      </w:pPr>
      <w:r w:rsidRPr="002138EA">
        <w:rPr>
          <w:color w:val="000000" w:themeColor="text1"/>
        </w:rPr>
        <w:t xml:space="preserve"> </w:t>
      </w:r>
    </w:p>
    <w:p w14:paraId="411D24E3" w14:textId="77777777" w:rsidR="00FE01EF" w:rsidRPr="002138EA" w:rsidRDefault="00FE01EF" w:rsidP="00FE01EF">
      <w:pPr>
        <w:pStyle w:val="m6277306882636770912m1829837426546845548msolistparagraph"/>
        <w:spacing w:before="0" w:beforeAutospacing="0" w:after="0" w:afterAutospacing="0"/>
        <w:rPr>
          <w:color w:val="000000" w:themeColor="text1"/>
        </w:rPr>
      </w:pPr>
    </w:p>
    <w:sectPr w:rsidR="00FE01EF" w:rsidRPr="002138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99BC" w14:textId="77777777" w:rsidR="00F532F2" w:rsidRDefault="00F532F2" w:rsidP="002E5F56">
      <w:r>
        <w:separator/>
      </w:r>
    </w:p>
  </w:endnote>
  <w:endnote w:type="continuationSeparator" w:id="0">
    <w:p w14:paraId="7AF84153" w14:textId="77777777" w:rsidR="00F532F2" w:rsidRDefault="00F532F2" w:rsidP="002E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4FAE" w14:textId="77777777" w:rsidR="00F532F2" w:rsidRDefault="00F532F2" w:rsidP="002E5F56">
      <w:r>
        <w:separator/>
      </w:r>
    </w:p>
  </w:footnote>
  <w:footnote w:type="continuationSeparator" w:id="0">
    <w:p w14:paraId="37FF40A5" w14:textId="77777777" w:rsidR="00F532F2" w:rsidRDefault="00F532F2" w:rsidP="002E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05003"/>
      <w:docPartObj>
        <w:docPartGallery w:val="Watermarks"/>
        <w:docPartUnique/>
      </w:docPartObj>
    </w:sdtPr>
    <w:sdtEndPr/>
    <w:sdtContent>
      <w:p w14:paraId="2A782C78" w14:textId="77777777" w:rsidR="00DD4DD3" w:rsidRDefault="00460E1E">
        <w:pPr>
          <w:pStyle w:val="Header"/>
        </w:pPr>
        <w:r>
          <w:rPr>
            <w:noProof/>
          </w:rPr>
          <w:pict w14:anchorId="29D202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3C7"/>
    <w:multiLevelType w:val="hybridMultilevel"/>
    <w:tmpl w:val="D4AC7EAE"/>
    <w:lvl w:ilvl="0" w:tplc="26B6883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B6A"/>
    <w:multiLevelType w:val="hybridMultilevel"/>
    <w:tmpl w:val="FD66D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C2EC5"/>
    <w:multiLevelType w:val="hybridMultilevel"/>
    <w:tmpl w:val="F430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013D"/>
    <w:multiLevelType w:val="hybridMultilevel"/>
    <w:tmpl w:val="3B98947C"/>
    <w:lvl w:ilvl="0" w:tplc="41E41ED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AB8"/>
    <w:multiLevelType w:val="hybridMultilevel"/>
    <w:tmpl w:val="EBD2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12538"/>
    <w:multiLevelType w:val="hybridMultilevel"/>
    <w:tmpl w:val="31A4ED30"/>
    <w:lvl w:ilvl="0" w:tplc="41E41ED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A56D6"/>
    <w:multiLevelType w:val="hybridMultilevel"/>
    <w:tmpl w:val="1AB4B622"/>
    <w:lvl w:ilvl="0" w:tplc="41E41ED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F1A50"/>
    <w:multiLevelType w:val="hybridMultilevel"/>
    <w:tmpl w:val="5A2E29CE"/>
    <w:lvl w:ilvl="0" w:tplc="41E41ED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72F90"/>
    <w:multiLevelType w:val="hybridMultilevel"/>
    <w:tmpl w:val="FAEC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D7F23"/>
    <w:multiLevelType w:val="hybridMultilevel"/>
    <w:tmpl w:val="72B63CDE"/>
    <w:lvl w:ilvl="0" w:tplc="41E41ED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26375"/>
    <w:multiLevelType w:val="hybridMultilevel"/>
    <w:tmpl w:val="22DCBE9A"/>
    <w:lvl w:ilvl="0" w:tplc="06BA79EE">
      <w:numFmt w:val="bullet"/>
      <w:lvlText w:val="-"/>
      <w:lvlJc w:val="left"/>
      <w:pPr>
        <w:ind w:left="975" w:hanging="615"/>
      </w:pPr>
      <w:rPr>
        <w:rFonts w:ascii="Calibri" w:eastAsiaTheme="minorHAnsi" w:hAnsi="Calibri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F42D0"/>
    <w:multiLevelType w:val="hybridMultilevel"/>
    <w:tmpl w:val="C47ED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F6"/>
    <w:rsid w:val="000216FB"/>
    <w:rsid w:val="000465C8"/>
    <w:rsid w:val="000C6439"/>
    <w:rsid w:val="00100E6D"/>
    <w:rsid w:val="00172786"/>
    <w:rsid w:val="00187C7E"/>
    <w:rsid w:val="001C4BF6"/>
    <w:rsid w:val="001E1D53"/>
    <w:rsid w:val="001E45F3"/>
    <w:rsid w:val="001F56DA"/>
    <w:rsid w:val="002138EA"/>
    <w:rsid w:val="002C0031"/>
    <w:rsid w:val="002E5F56"/>
    <w:rsid w:val="0030415C"/>
    <w:rsid w:val="003429A6"/>
    <w:rsid w:val="003579EF"/>
    <w:rsid w:val="003E605E"/>
    <w:rsid w:val="00441E2E"/>
    <w:rsid w:val="004504C6"/>
    <w:rsid w:val="00460E1E"/>
    <w:rsid w:val="004A5C4E"/>
    <w:rsid w:val="004D1CA3"/>
    <w:rsid w:val="004E4E9F"/>
    <w:rsid w:val="005D76B3"/>
    <w:rsid w:val="00621681"/>
    <w:rsid w:val="006672F9"/>
    <w:rsid w:val="006A0317"/>
    <w:rsid w:val="006C3E05"/>
    <w:rsid w:val="006E6362"/>
    <w:rsid w:val="00773CF2"/>
    <w:rsid w:val="0078137F"/>
    <w:rsid w:val="007F6FE6"/>
    <w:rsid w:val="00847CFC"/>
    <w:rsid w:val="00862AB4"/>
    <w:rsid w:val="0087449E"/>
    <w:rsid w:val="0093354B"/>
    <w:rsid w:val="00950385"/>
    <w:rsid w:val="00991629"/>
    <w:rsid w:val="0099444D"/>
    <w:rsid w:val="00A2073A"/>
    <w:rsid w:val="00AD1BE8"/>
    <w:rsid w:val="00AE0865"/>
    <w:rsid w:val="00B44CD3"/>
    <w:rsid w:val="00B86B20"/>
    <w:rsid w:val="00BA4258"/>
    <w:rsid w:val="00BB0265"/>
    <w:rsid w:val="00BF5BC5"/>
    <w:rsid w:val="00C00854"/>
    <w:rsid w:val="00C04B63"/>
    <w:rsid w:val="00CC059E"/>
    <w:rsid w:val="00D84B5C"/>
    <w:rsid w:val="00D9491A"/>
    <w:rsid w:val="00DD4DD3"/>
    <w:rsid w:val="00E40206"/>
    <w:rsid w:val="00E82F68"/>
    <w:rsid w:val="00ED240C"/>
    <w:rsid w:val="00F532F2"/>
    <w:rsid w:val="00F643F2"/>
    <w:rsid w:val="00FA0663"/>
    <w:rsid w:val="00FD4CB4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943434"/>
  <w15:docId w15:val="{57DCA22B-6B7B-4B5C-99BF-C46B5AA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BF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B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C4BF6"/>
    <w:rPr>
      <w:color w:val="0000FF"/>
      <w:u w:val="single"/>
    </w:rPr>
  </w:style>
  <w:style w:type="paragraph" w:customStyle="1" w:styleId="m6277306882636770912m1829837426546845548msolistparagraph">
    <w:name w:val="m_6277306882636770912m1829837426546845548msolistparagraph"/>
    <w:basedOn w:val="Normal"/>
    <w:uiPriority w:val="99"/>
    <w:rsid w:val="001C4B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C4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F5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F56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2F68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2F6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D4C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B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B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B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91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A32E-F3E1-43B5-A586-38133FB5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Lofy, Kathy H (DOH)</dc:creator>
  <cp:lastModifiedBy>Morrow, Kenneth R</cp:lastModifiedBy>
  <cp:revision>2</cp:revision>
  <cp:lastPrinted>2019-01-28T13:18:00Z</cp:lastPrinted>
  <dcterms:created xsi:type="dcterms:W3CDTF">2019-02-06T15:11:00Z</dcterms:created>
  <dcterms:modified xsi:type="dcterms:W3CDTF">2019-02-06T15:11:00Z</dcterms:modified>
</cp:coreProperties>
</file>