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6663" w14:textId="77777777" w:rsidR="00DA619D" w:rsidRDefault="00DA619D" w:rsidP="00DA619D">
      <w:pPr>
        <w:spacing w:before="60" w:line="480" w:lineRule="auto"/>
        <w:ind w:left="2416" w:right="1784" w:firstLine="1395"/>
        <w:rPr>
          <w:b/>
          <w:sz w:val="28"/>
        </w:rPr>
      </w:pPr>
      <w:r>
        <w:rPr>
          <w:b/>
          <w:sz w:val="28"/>
        </w:rPr>
        <w:t>RULES OF THE DEPARTMENT</w:t>
      </w:r>
      <w:r>
        <w:rPr>
          <w:b/>
          <w:spacing w:val="-13"/>
          <w:sz w:val="28"/>
        </w:rPr>
        <w:t xml:space="preserve"> </w:t>
      </w:r>
      <w:r>
        <w:rPr>
          <w:b/>
          <w:sz w:val="28"/>
        </w:rPr>
        <w:t>OF</w:t>
      </w:r>
      <w:r>
        <w:rPr>
          <w:b/>
          <w:spacing w:val="-14"/>
          <w:sz w:val="28"/>
        </w:rPr>
        <w:t xml:space="preserve"> </w:t>
      </w:r>
      <w:r>
        <w:rPr>
          <w:b/>
          <w:sz w:val="28"/>
        </w:rPr>
        <w:t>PUBLIC</w:t>
      </w:r>
      <w:r>
        <w:rPr>
          <w:b/>
          <w:spacing w:val="-12"/>
          <w:sz w:val="28"/>
        </w:rPr>
        <w:t xml:space="preserve"> </w:t>
      </w:r>
      <w:r>
        <w:rPr>
          <w:b/>
          <w:sz w:val="28"/>
        </w:rPr>
        <w:t>HEALTH</w:t>
      </w:r>
    </w:p>
    <w:p w14:paraId="0951CD3E" w14:textId="77777777" w:rsidR="00DA619D" w:rsidRDefault="00DA619D" w:rsidP="00DA619D">
      <w:pPr>
        <w:spacing w:before="1"/>
        <w:ind w:left="3312" w:right="2555" w:firstLine="482"/>
        <w:rPr>
          <w:b/>
          <w:sz w:val="28"/>
        </w:rPr>
      </w:pPr>
      <w:r>
        <w:rPr>
          <w:b/>
          <w:sz w:val="28"/>
        </w:rPr>
        <w:t>CHAPTER 511-5 HEALTH</w:t>
      </w:r>
      <w:r>
        <w:rPr>
          <w:b/>
          <w:spacing w:val="-18"/>
          <w:sz w:val="28"/>
        </w:rPr>
        <w:t xml:space="preserve"> </w:t>
      </w:r>
      <w:r>
        <w:rPr>
          <w:b/>
          <w:sz w:val="28"/>
        </w:rPr>
        <w:t>PROMOTION</w:t>
      </w:r>
    </w:p>
    <w:p w14:paraId="223B7EF2" w14:textId="77777777" w:rsidR="00DA619D" w:rsidRDefault="00DA619D" w:rsidP="00DA619D">
      <w:pPr>
        <w:pStyle w:val="BodyText"/>
        <w:spacing w:before="10"/>
        <w:rPr>
          <w:b/>
          <w:sz w:val="27"/>
        </w:rPr>
      </w:pPr>
    </w:p>
    <w:p w14:paraId="5F81BEF6" w14:textId="77777777" w:rsidR="00DA619D" w:rsidRDefault="00DA619D" w:rsidP="00DA619D">
      <w:pPr>
        <w:spacing w:before="1"/>
        <w:ind w:left="2058" w:right="1596" w:firstLine="1637"/>
        <w:rPr>
          <w:b/>
          <w:sz w:val="28"/>
        </w:rPr>
      </w:pPr>
      <w:r>
        <w:rPr>
          <w:b/>
          <w:sz w:val="28"/>
        </w:rPr>
        <w:t>SUBJECT 511-5-13 DESIGNATION</w:t>
      </w:r>
      <w:r>
        <w:rPr>
          <w:b/>
          <w:spacing w:val="-12"/>
          <w:sz w:val="28"/>
        </w:rPr>
        <w:t xml:space="preserve"> </w:t>
      </w:r>
      <w:r>
        <w:rPr>
          <w:b/>
          <w:sz w:val="28"/>
        </w:rPr>
        <w:t>OF</w:t>
      </w:r>
      <w:r>
        <w:rPr>
          <w:b/>
          <w:spacing w:val="-13"/>
          <w:sz w:val="28"/>
        </w:rPr>
        <w:t xml:space="preserve"> </w:t>
      </w:r>
      <w:r>
        <w:rPr>
          <w:b/>
          <w:sz w:val="28"/>
        </w:rPr>
        <w:t>PERINATAL</w:t>
      </w:r>
      <w:r>
        <w:rPr>
          <w:b/>
          <w:spacing w:val="-13"/>
          <w:sz w:val="28"/>
        </w:rPr>
        <w:t xml:space="preserve"> </w:t>
      </w:r>
      <w:r>
        <w:rPr>
          <w:b/>
          <w:sz w:val="28"/>
        </w:rPr>
        <w:t>CENTERS</w:t>
      </w:r>
    </w:p>
    <w:p w14:paraId="0F87D44A" w14:textId="77777777" w:rsidR="00DA619D" w:rsidRDefault="00DA619D" w:rsidP="00DA619D">
      <w:pPr>
        <w:pStyle w:val="BodyText"/>
        <w:spacing w:before="8"/>
        <w:rPr>
          <w:b/>
        </w:rPr>
      </w:pPr>
    </w:p>
    <w:tbl>
      <w:tblPr>
        <w:tblW w:w="0" w:type="auto"/>
        <w:tblInd w:w="117" w:type="dxa"/>
        <w:tblLayout w:type="fixed"/>
        <w:tblCellMar>
          <w:left w:w="0" w:type="dxa"/>
          <w:right w:w="0" w:type="dxa"/>
        </w:tblCellMar>
        <w:tblLook w:val="01E0" w:firstRow="1" w:lastRow="1" w:firstColumn="1" w:lastColumn="1" w:noHBand="0" w:noVBand="0"/>
      </w:tblPr>
      <w:tblGrid>
        <w:gridCol w:w="1399"/>
        <w:gridCol w:w="4151"/>
      </w:tblGrid>
      <w:tr w:rsidR="00DA619D" w14:paraId="1624D417" w14:textId="77777777" w:rsidTr="0046761E">
        <w:trPr>
          <w:trHeight w:val="409"/>
        </w:trPr>
        <w:tc>
          <w:tcPr>
            <w:tcW w:w="1399" w:type="dxa"/>
          </w:tcPr>
          <w:p w14:paraId="68E7C417" w14:textId="77777777" w:rsidR="00DA619D" w:rsidRDefault="00DA619D" w:rsidP="0046761E">
            <w:pPr>
              <w:pStyle w:val="TableParagraph"/>
              <w:spacing w:before="0" w:line="266" w:lineRule="exact"/>
              <w:ind w:right="85"/>
              <w:jc w:val="center"/>
              <w:rPr>
                <w:sz w:val="24"/>
              </w:rPr>
            </w:pPr>
            <w:r>
              <w:rPr>
                <w:spacing w:val="-2"/>
                <w:sz w:val="24"/>
              </w:rPr>
              <w:t>511-5-13-</w:t>
            </w:r>
            <w:r>
              <w:rPr>
                <w:spacing w:val="-5"/>
                <w:sz w:val="24"/>
              </w:rPr>
              <w:t>.01</w:t>
            </w:r>
          </w:p>
        </w:tc>
        <w:tc>
          <w:tcPr>
            <w:tcW w:w="4151" w:type="dxa"/>
          </w:tcPr>
          <w:p w14:paraId="1E5AA2D0" w14:textId="77777777" w:rsidR="00DA619D" w:rsidRDefault="00DA619D" w:rsidP="0046761E">
            <w:pPr>
              <w:pStyle w:val="TableParagraph"/>
              <w:spacing w:before="0" w:line="266" w:lineRule="exact"/>
              <w:ind w:left="90"/>
              <w:rPr>
                <w:sz w:val="24"/>
              </w:rPr>
            </w:pPr>
            <w:r>
              <w:rPr>
                <w:sz w:val="24"/>
              </w:rPr>
              <w:t>Scope</w:t>
            </w:r>
            <w:r>
              <w:rPr>
                <w:spacing w:val="-3"/>
                <w:sz w:val="24"/>
              </w:rPr>
              <w:t xml:space="preserve"> </w:t>
            </w:r>
            <w:r>
              <w:rPr>
                <w:sz w:val="24"/>
              </w:rPr>
              <w:t>and</w:t>
            </w:r>
            <w:r>
              <w:rPr>
                <w:spacing w:val="-2"/>
                <w:sz w:val="24"/>
              </w:rPr>
              <w:t xml:space="preserve"> Purpose</w:t>
            </w:r>
          </w:p>
        </w:tc>
      </w:tr>
      <w:tr w:rsidR="00DA619D" w14:paraId="174FC1FF" w14:textId="77777777" w:rsidTr="0046761E">
        <w:trPr>
          <w:trHeight w:val="552"/>
        </w:trPr>
        <w:tc>
          <w:tcPr>
            <w:tcW w:w="1399" w:type="dxa"/>
          </w:tcPr>
          <w:p w14:paraId="1DE9379F" w14:textId="77777777" w:rsidR="00DA619D" w:rsidRDefault="00DA619D" w:rsidP="0046761E">
            <w:pPr>
              <w:pStyle w:val="TableParagraph"/>
              <w:ind w:right="85"/>
              <w:jc w:val="center"/>
              <w:rPr>
                <w:sz w:val="24"/>
              </w:rPr>
            </w:pPr>
            <w:r>
              <w:rPr>
                <w:spacing w:val="-2"/>
                <w:sz w:val="24"/>
              </w:rPr>
              <w:t>511-5-13-</w:t>
            </w:r>
            <w:r>
              <w:rPr>
                <w:spacing w:val="-5"/>
                <w:sz w:val="24"/>
              </w:rPr>
              <w:t>.02</w:t>
            </w:r>
          </w:p>
        </w:tc>
        <w:tc>
          <w:tcPr>
            <w:tcW w:w="4151" w:type="dxa"/>
          </w:tcPr>
          <w:p w14:paraId="17078A42" w14:textId="77777777" w:rsidR="00DA619D" w:rsidRDefault="00DA619D" w:rsidP="0046761E">
            <w:pPr>
              <w:pStyle w:val="TableParagraph"/>
              <w:ind w:left="90"/>
              <w:rPr>
                <w:sz w:val="24"/>
              </w:rPr>
            </w:pPr>
            <w:r>
              <w:rPr>
                <w:spacing w:val="-2"/>
                <w:sz w:val="24"/>
              </w:rPr>
              <w:t>Definitions</w:t>
            </w:r>
          </w:p>
        </w:tc>
      </w:tr>
      <w:tr w:rsidR="00DA619D" w14:paraId="563631FB" w14:textId="77777777" w:rsidTr="0046761E">
        <w:trPr>
          <w:trHeight w:val="552"/>
        </w:trPr>
        <w:tc>
          <w:tcPr>
            <w:tcW w:w="1399" w:type="dxa"/>
          </w:tcPr>
          <w:p w14:paraId="69D21A11" w14:textId="77777777" w:rsidR="00DA619D" w:rsidRDefault="00DA619D" w:rsidP="0046761E">
            <w:pPr>
              <w:pStyle w:val="TableParagraph"/>
              <w:ind w:right="85"/>
              <w:jc w:val="center"/>
              <w:rPr>
                <w:sz w:val="24"/>
              </w:rPr>
            </w:pPr>
            <w:r>
              <w:rPr>
                <w:spacing w:val="-2"/>
                <w:sz w:val="24"/>
              </w:rPr>
              <w:t>511-5-13-</w:t>
            </w:r>
            <w:r>
              <w:rPr>
                <w:spacing w:val="-5"/>
                <w:sz w:val="24"/>
              </w:rPr>
              <w:t>.03</w:t>
            </w:r>
          </w:p>
        </w:tc>
        <w:tc>
          <w:tcPr>
            <w:tcW w:w="4151" w:type="dxa"/>
          </w:tcPr>
          <w:p w14:paraId="3C3EF47D" w14:textId="77777777" w:rsidR="00DA619D" w:rsidRDefault="00DA619D" w:rsidP="0046761E">
            <w:pPr>
              <w:pStyle w:val="TableParagraph"/>
              <w:ind w:left="90"/>
              <w:rPr>
                <w:sz w:val="24"/>
              </w:rPr>
            </w:pPr>
            <w:r>
              <w:rPr>
                <w:spacing w:val="-2"/>
                <w:sz w:val="24"/>
              </w:rPr>
              <w:t>Designation</w:t>
            </w:r>
          </w:p>
        </w:tc>
      </w:tr>
      <w:tr w:rsidR="00DA619D" w14:paraId="51CBF62E" w14:textId="77777777" w:rsidTr="0046761E">
        <w:trPr>
          <w:trHeight w:val="551"/>
        </w:trPr>
        <w:tc>
          <w:tcPr>
            <w:tcW w:w="1399" w:type="dxa"/>
          </w:tcPr>
          <w:p w14:paraId="78284A77" w14:textId="77777777" w:rsidR="00DA619D" w:rsidRDefault="00DA619D" w:rsidP="0046761E">
            <w:pPr>
              <w:pStyle w:val="TableParagraph"/>
              <w:ind w:right="85"/>
              <w:jc w:val="center"/>
              <w:rPr>
                <w:sz w:val="24"/>
              </w:rPr>
            </w:pPr>
            <w:r>
              <w:rPr>
                <w:spacing w:val="-2"/>
                <w:sz w:val="24"/>
              </w:rPr>
              <w:t>511-5-13-</w:t>
            </w:r>
            <w:r>
              <w:rPr>
                <w:spacing w:val="-5"/>
                <w:sz w:val="24"/>
              </w:rPr>
              <w:t>.04</w:t>
            </w:r>
          </w:p>
        </w:tc>
        <w:tc>
          <w:tcPr>
            <w:tcW w:w="4151" w:type="dxa"/>
          </w:tcPr>
          <w:p w14:paraId="3CBDA0BB" w14:textId="77777777" w:rsidR="00DA619D" w:rsidRDefault="00DA619D" w:rsidP="0046761E">
            <w:pPr>
              <w:pStyle w:val="TableParagraph"/>
              <w:ind w:left="90"/>
              <w:rPr>
                <w:sz w:val="24"/>
              </w:rPr>
            </w:pPr>
            <w:r>
              <w:rPr>
                <w:sz w:val="24"/>
              </w:rPr>
              <w:t>Designation</w:t>
            </w:r>
            <w:r>
              <w:rPr>
                <w:spacing w:val="-7"/>
                <w:sz w:val="24"/>
              </w:rPr>
              <w:t xml:space="preserve"> </w:t>
            </w:r>
            <w:r>
              <w:rPr>
                <w:sz w:val="24"/>
              </w:rPr>
              <w:t>Criteria</w:t>
            </w:r>
            <w:r>
              <w:rPr>
                <w:spacing w:val="-8"/>
                <w:sz w:val="24"/>
              </w:rPr>
              <w:t xml:space="preserve"> </w:t>
            </w:r>
            <w:r>
              <w:rPr>
                <w:sz w:val="24"/>
              </w:rPr>
              <w:t>for</w:t>
            </w:r>
            <w:r>
              <w:rPr>
                <w:spacing w:val="-6"/>
                <w:sz w:val="24"/>
              </w:rPr>
              <w:t xml:space="preserve"> </w:t>
            </w:r>
            <w:r>
              <w:rPr>
                <w:sz w:val="24"/>
              </w:rPr>
              <w:t>Maternal</w:t>
            </w:r>
            <w:r>
              <w:rPr>
                <w:spacing w:val="-7"/>
                <w:sz w:val="24"/>
              </w:rPr>
              <w:t xml:space="preserve"> </w:t>
            </w:r>
            <w:r>
              <w:rPr>
                <w:spacing w:val="-2"/>
                <w:sz w:val="24"/>
              </w:rPr>
              <w:t>Centers</w:t>
            </w:r>
          </w:p>
        </w:tc>
      </w:tr>
      <w:tr w:rsidR="00DA619D" w14:paraId="4105D083" w14:textId="77777777" w:rsidTr="0046761E">
        <w:trPr>
          <w:trHeight w:val="552"/>
        </w:trPr>
        <w:tc>
          <w:tcPr>
            <w:tcW w:w="1399" w:type="dxa"/>
          </w:tcPr>
          <w:p w14:paraId="18B03128" w14:textId="77777777" w:rsidR="00DA619D" w:rsidRDefault="00DA619D" w:rsidP="0046761E">
            <w:pPr>
              <w:pStyle w:val="TableParagraph"/>
              <w:ind w:right="85"/>
              <w:jc w:val="center"/>
              <w:rPr>
                <w:sz w:val="24"/>
              </w:rPr>
            </w:pPr>
            <w:r>
              <w:rPr>
                <w:spacing w:val="-2"/>
                <w:sz w:val="24"/>
              </w:rPr>
              <w:t>511-5-13-</w:t>
            </w:r>
            <w:r>
              <w:rPr>
                <w:spacing w:val="-5"/>
                <w:sz w:val="24"/>
              </w:rPr>
              <w:t>.05</w:t>
            </w:r>
          </w:p>
        </w:tc>
        <w:tc>
          <w:tcPr>
            <w:tcW w:w="4151" w:type="dxa"/>
          </w:tcPr>
          <w:p w14:paraId="3A5A9B55" w14:textId="77777777" w:rsidR="00DA619D" w:rsidRDefault="00DA619D" w:rsidP="0046761E">
            <w:pPr>
              <w:pStyle w:val="TableParagraph"/>
              <w:ind w:left="90"/>
              <w:rPr>
                <w:sz w:val="24"/>
              </w:rPr>
            </w:pPr>
            <w:r>
              <w:rPr>
                <w:sz w:val="24"/>
              </w:rPr>
              <w:t>Designation</w:t>
            </w:r>
            <w:r>
              <w:rPr>
                <w:spacing w:val="-5"/>
                <w:sz w:val="24"/>
              </w:rPr>
              <w:t xml:space="preserve"> </w:t>
            </w:r>
            <w:r>
              <w:rPr>
                <w:sz w:val="24"/>
              </w:rPr>
              <w:t>Criteria</w:t>
            </w:r>
            <w:r>
              <w:rPr>
                <w:spacing w:val="-6"/>
                <w:sz w:val="24"/>
              </w:rPr>
              <w:t xml:space="preserve"> </w:t>
            </w:r>
            <w:r>
              <w:rPr>
                <w:sz w:val="24"/>
              </w:rPr>
              <w:t>for</w:t>
            </w:r>
            <w:r>
              <w:rPr>
                <w:spacing w:val="-5"/>
                <w:sz w:val="24"/>
              </w:rPr>
              <w:t xml:space="preserve"> </w:t>
            </w:r>
            <w:r>
              <w:rPr>
                <w:sz w:val="24"/>
              </w:rPr>
              <w:t>Neonatal</w:t>
            </w:r>
            <w:r>
              <w:rPr>
                <w:spacing w:val="-4"/>
                <w:sz w:val="24"/>
              </w:rPr>
              <w:t xml:space="preserve"> </w:t>
            </w:r>
            <w:r>
              <w:rPr>
                <w:spacing w:val="-2"/>
                <w:sz w:val="24"/>
              </w:rPr>
              <w:t>Centers</w:t>
            </w:r>
          </w:p>
        </w:tc>
      </w:tr>
      <w:tr w:rsidR="00DA619D" w14:paraId="080DCED1" w14:textId="77777777" w:rsidTr="0046761E">
        <w:trPr>
          <w:trHeight w:val="408"/>
        </w:trPr>
        <w:tc>
          <w:tcPr>
            <w:tcW w:w="1399" w:type="dxa"/>
          </w:tcPr>
          <w:p w14:paraId="171D1A1E" w14:textId="77777777" w:rsidR="00DA619D" w:rsidRDefault="00DA619D" w:rsidP="0046761E">
            <w:pPr>
              <w:pStyle w:val="TableParagraph"/>
              <w:spacing w:line="256" w:lineRule="exact"/>
              <w:ind w:right="85"/>
              <w:jc w:val="center"/>
              <w:rPr>
                <w:sz w:val="24"/>
              </w:rPr>
            </w:pPr>
            <w:r>
              <w:rPr>
                <w:spacing w:val="-2"/>
                <w:sz w:val="24"/>
              </w:rPr>
              <w:t>511-5-13-</w:t>
            </w:r>
            <w:r>
              <w:rPr>
                <w:spacing w:val="-5"/>
                <w:sz w:val="24"/>
              </w:rPr>
              <w:t>.06</w:t>
            </w:r>
          </w:p>
        </w:tc>
        <w:tc>
          <w:tcPr>
            <w:tcW w:w="4151" w:type="dxa"/>
          </w:tcPr>
          <w:p w14:paraId="527FB349" w14:textId="77777777" w:rsidR="00DA619D" w:rsidRDefault="00DA619D" w:rsidP="0046761E">
            <w:pPr>
              <w:pStyle w:val="TableParagraph"/>
              <w:spacing w:line="256" w:lineRule="exact"/>
              <w:ind w:left="90"/>
              <w:rPr>
                <w:sz w:val="24"/>
              </w:rPr>
            </w:pPr>
            <w:r>
              <w:rPr>
                <w:spacing w:val="-2"/>
                <w:sz w:val="24"/>
              </w:rPr>
              <w:t>Confidentiality</w:t>
            </w:r>
          </w:p>
        </w:tc>
      </w:tr>
    </w:tbl>
    <w:p w14:paraId="14C3CC7E" w14:textId="77777777" w:rsidR="00DA619D" w:rsidRDefault="00DA619D" w:rsidP="00DA619D">
      <w:pPr>
        <w:pStyle w:val="BodyText"/>
        <w:spacing w:before="2"/>
        <w:rPr>
          <w:b/>
        </w:rPr>
      </w:pPr>
    </w:p>
    <w:p w14:paraId="3688C9D4" w14:textId="77777777" w:rsidR="00DA619D" w:rsidRDefault="00DA619D" w:rsidP="00DA619D">
      <w:pPr>
        <w:pStyle w:val="Heading1"/>
        <w:tabs>
          <w:tab w:val="left" w:pos="2320"/>
        </w:tabs>
      </w:pPr>
      <w:r>
        <w:t>Rule</w:t>
      </w:r>
      <w:r>
        <w:rPr>
          <w:spacing w:val="-8"/>
        </w:rPr>
        <w:t xml:space="preserve"> </w:t>
      </w:r>
      <w:r>
        <w:t>511-5-13-</w:t>
      </w:r>
      <w:r>
        <w:rPr>
          <w:spacing w:val="-5"/>
        </w:rPr>
        <w:t>.01</w:t>
      </w:r>
      <w:r>
        <w:tab/>
        <w:t>Scope</w:t>
      </w:r>
      <w:r>
        <w:rPr>
          <w:spacing w:val="-5"/>
        </w:rPr>
        <w:t xml:space="preserve"> </w:t>
      </w:r>
      <w:r>
        <w:t>and</w:t>
      </w:r>
      <w:r>
        <w:rPr>
          <w:spacing w:val="-4"/>
        </w:rPr>
        <w:t xml:space="preserve"> </w:t>
      </w:r>
      <w:r>
        <w:rPr>
          <w:spacing w:val="-2"/>
        </w:rPr>
        <w:t>Purpose</w:t>
      </w:r>
    </w:p>
    <w:p w14:paraId="38B38B81" w14:textId="77777777" w:rsidR="00DA619D" w:rsidRDefault="00DA619D" w:rsidP="00DA619D">
      <w:pPr>
        <w:pStyle w:val="BodyText"/>
        <w:rPr>
          <w:b/>
        </w:rPr>
      </w:pPr>
    </w:p>
    <w:p w14:paraId="5AFBA443" w14:textId="77777777" w:rsidR="00DA619D" w:rsidRDefault="00DA619D" w:rsidP="00DA619D">
      <w:pPr>
        <w:pStyle w:val="ListParagraph"/>
        <w:numPr>
          <w:ilvl w:val="0"/>
          <w:numId w:val="3"/>
        </w:numPr>
        <w:tabs>
          <w:tab w:val="left" w:pos="880"/>
          <w:tab w:val="left" w:pos="881"/>
        </w:tabs>
        <w:spacing w:before="1"/>
        <w:ind w:right="191"/>
        <w:rPr>
          <w:sz w:val="24"/>
        </w:rPr>
      </w:pPr>
      <w:r>
        <w:rPr>
          <w:sz w:val="24"/>
        </w:rPr>
        <w:t>These</w:t>
      </w:r>
      <w:r>
        <w:rPr>
          <w:spacing w:val="-4"/>
          <w:sz w:val="24"/>
        </w:rPr>
        <w:t xml:space="preserve"> </w:t>
      </w:r>
      <w:r>
        <w:rPr>
          <w:sz w:val="24"/>
        </w:rPr>
        <w:t>regulations</w:t>
      </w:r>
      <w:r>
        <w:rPr>
          <w:spacing w:val="-3"/>
          <w:sz w:val="24"/>
        </w:rPr>
        <w:t xml:space="preserve"> </w:t>
      </w:r>
      <w:r>
        <w:rPr>
          <w:sz w:val="24"/>
        </w:rPr>
        <w:t>are</w:t>
      </w:r>
      <w:r>
        <w:rPr>
          <w:spacing w:val="-3"/>
          <w:sz w:val="24"/>
        </w:rPr>
        <w:t xml:space="preserve"> </w:t>
      </w:r>
      <w:r>
        <w:rPr>
          <w:sz w:val="24"/>
        </w:rPr>
        <w:t>enacted</w:t>
      </w:r>
      <w:r>
        <w:rPr>
          <w:spacing w:val="-3"/>
          <w:sz w:val="24"/>
        </w:rPr>
        <w:t xml:space="preserve"> </w:t>
      </w:r>
      <w:r>
        <w:rPr>
          <w:sz w:val="24"/>
        </w:rPr>
        <w:t>pursuant</w:t>
      </w:r>
      <w:r>
        <w:rPr>
          <w:spacing w:val="-3"/>
          <w:sz w:val="24"/>
        </w:rPr>
        <w:t xml:space="preserve"> </w:t>
      </w:r>
      <w:r>
        <w:rPr>
          <w:sz w:val="24"/>
        </w:rPr>
        <w:t>to</w:t>
      </w:r>
      <w:r>
        <w:rPr>
          <w:spacing w:val="-3"/>
          <w:sz w:val="24"/>
        </w:rPr>
        <w:t xml:space="preserve"> </w:t>
      </w:r>
      <w:r>
        <w:rPr>
          <w:sz w:val="24"/>
        </w:rPr>
        <w:t>Sections</w:t>
      </w:r>
      <w:r>
        <w:rPr>
          <w:spacing w:val="-1"/>
          <w:sz w:val="24"/>
        </w:rPr>
        <w:t xml:space="preserve"> </w:t>
      </w:r>
      <w:r>
        <w:rPr>
          <w:sz w:val="24"/>
        </w:rPr>
        <w:t>50</w:t>
      </w:r>
      <w:r>
        <w:rPr>
          <w:spacing w:val="-3"/>
          <w:sz w:val="24"/>
        </w:rPr>
        <w:t xml:space="preserve"> </w:t>
      </w:r>
      <w:r>
        <w:rPr>
          <w:sz w:val="24"/>
        </w:rPr>
        <w:t>through</w:t>
      </w:r>
      <w:r>
        <w:rPr>
          <w:spacing w:val="-1"/>
          <w:sz w:val="24"/>
        </w:rPr>
        <w:t xml:space="preserve"> </w:t>
      </w:r>
      <w:r>
        <w:rPr>
          <w:sz w:val="24"/>
        </w:rPr>
        <w:t>-57</w:t>
      </w:r>
      <w:r>
        <w:rPr>
          <w:spacing w:val="-3"/>
          <w:sz w:val="24"/>
        </w:rPr>
        <w:t xml:space="preserve"> </w:t>
      </w:r>
      <w:r>
        <w:rPr>
          <w:sz w:val="24"/>
        </w:rPr>
        <w:t>of</w:t>
      </w:r>
      <w:r>
        <w:rPr>
          <w:spacing w:val="-4"/>
          <w:sz w:val="24"/>
        </w:rPr>
        <w:t xml:space="preserve"> </w:t>
      </w:r>
      <w:r>
        <w:rPr>
          <w:sz w:val="24"/>
        </w:rPr>
        <w:t>Chapter</w:t>
      </w:r>
      <w:r>
        <w:rPr>
          <w:spacing w:val="-3"/>
          <w:sz w:val="24"/>
        </w:rPr>
        <w:t xml:space="preserve"> </w:t>
      </w:r>
      <w:r>
        <w:rPr>
          <w:sz w:val="24"/>
        </w:rPr>
        <w:t>2A</w:t>
      </w:r>
      <w:r>
        <w:rPr>
          <w:spacing w:val="-5"/>
          <w:sz w:val="24"/>
        </w:rPr>
        <w:t xml:space="preserve"> </w:t>
      </w:r>
      <w:r>
        <w:rPr>
          <w:sz w:val="24"/>
        </w:rPr>
        <w:t>of</w:t>
      </w:r>
      <w:r>
        <w:rPr>
          <w:spacing w:val="-3"/>
          <w:sz w:val="24"/>
        </w:rPr>
        <w:t xml:space="preserve"> </w:t>
      </w:r>
      <w:r>
        <w:rPr>
          <w:sz w:val="24"/>
        </w:rPr>
        <w:t>Title 31 of the Official Code of Georgia Annotated to establish a program that encourages the improvement of quality of care to create better maternal and neonatal outcomes.</w:t>
      </w:r>
    </w:p>
    <w:p w14:paraId="02D9745D" w14:textId="77777777" w:rsidR="00DA619D" w:rsidRDefault="00DA619D" w:rsidP="00DA619D">
      <w:pPr>
        <w:pStyle w:val="BodyText"/>
        <w:spacing w:before="11"/>
        <w:rPr>
          <w:sz w:val="23"/>
        </w:rPr>
      </w:pPr>
    </w:p>
    <w:p w14:paraId="6B51B4FA" w14:textId="77777777" w:rsidR="00DA619D" w:rsidRDefault="00DA619D" w:rsidP="00DA619D">
      <w:pPr>
        <w:pStyle w:val="ListParagraph"/>
        <w:numPr>
          <w:ilvl w:val="0"/>
          <w:numId w:val="3"/>
        </w:numPr>
        <w:tabs>
          <w:tab w:val="left" w:pos="880"/>
          <w:tab w:val="left" w:pos="881"/>
        </w:tabs>
        <w:ind w:right="137"/>
        <w:rPr>
          <w:sz w:val="24"/>
        </w:rPr>
      </w:pPr>
      <w:r>
        <w:rPr>
          <w:sz w:val="24"/>
        </w:rPr>
        <w:t>The purpose of these regulations is to establish separate criteria for three maternal and three neonatal levels of care and procedures by which a perinatal facility may request approval</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a</w:t>
      </w:r>
      <w:r>
        <w:rPr>
          <w:spacing w:val="-5"/>
          <w:sz w:val="24"/>
        </w:rPr>
        <w:t xml:space="preserve"> </w:t>
      </w:r>
      <w:r>
        <w:rPr>
          <w:sz w:val="24"/>
        </w:rPr>
        <w:t>designated</w:t>
      </w:r>
      <w:r>
        <w:rPr>
          <w:spacing w:val="-4"/>
          <w:sz w:val="24"/>
        </w:rPr>
        <w:t xml:space="preserve"> </w:t>
      </w:r>
      <w:r>
        <w:rPr>
          <w:sz w:val="24"/>
        </w:rPr>
        <w:t>facility</w:t>
      </w:r>
      <w:r>
        <w:rPr>
          <w:spacing w:val="-4"/>
          <w:sz w:val="24"/>
        </w:rPr>
        <w:t xml:space="preserve"> </w:t>
      </w:r>
      <w:r>
        <w:rPr>
          <w:sz w:val="24"/>
        </w:rPr>
        <w:t>which</w:t>
      </w:r>
      <w:r>
        <w:rPr>
          <w:spacing w:val="-4"/>
          <w:sz w:val="24"/>
        </w:rPr>
        <w:t xml:space="preserve"> </w:t>
      </w:r>
      <w:r>
        <w:rPr>
          <w:sz w:val="24"/>
        </w:rPr>
        <w:t>has</w:t>
      </w:r>
      <w:r>
        <w:rPr>
          <w:spacing w:val="-2"/>
          <w:sz w:val="24"/>
        </w:rPr>
        <w:t xml:space="preserve"> </w:t>
      </w:r>
      <w:r>
        <w:rPr>
          <w:sz w:val="24"/>
        </w:rPr>
        <w:t>achieved</w:t>
      </w:r>
      <w:r>
        <w:rPr>
          <w:spacing w:val="-4"/>
          <w:sz w:val="24"/>
        </w:rPr>
        <w:t xml:space="preserve"> </w:t>
      </w:r>
      <w:r>
        <w:rPr>
          <w:sz w:val="24"/>
        </w:rPr>
        <w:t>a</w:t>
      </w:r>
      <w:r>
        <w:rPr>
          <w:spacing w:val="-4"/>
          <w:sz w:val="24"/>
        </w:rPr>
        <w:t xml:space="preserve"> </w:t>
      </w:r>
      <w:r>
        <w:rPr>
          <w:sz w:val="24"/>
        </w:rPr>
        <w:t>particular</w:t>
      </w:r>
      <w:r>
        <w:rPr>
          <w:spacing w:val="-4"/>
          <w:sz w:val="24"/>
        </w:rPr>
        <w:t xml:space="preserve"> </w:t>
      </w:r>
      <w:r>
        <w:rPr>
          <w:sz w:val="24"/>
        </w:rPr>
        <w:t>DPH</w:t>
      </w:r>
      <w:r>
        <w:rPr>
          <w:spacing w:val="-4"/>
          <w:sz w:val="24"/>
        </w:rPr>
        <w:t xml:space="preserve"> </w:t>
      </w:r>
      <w:r>
        <w:rPr>
          <w:sz w:val="24"/>
        </w:rPr>
        <w:t>designated</w:t>
      </w:r>
      <w:r>
        <w:rPr>
          <w:spacing w:val="-4"/>
          <w:sz w:val="24"/>
        </w:rPr>
        <w:t xml:space="preserve"> </w:t>
      </w:r>
      <w:r>
        <w:rPr>
          <w:sz w:val="24"/>
        </w:rPr>
        <w:t>level of care.</w:t>
      </w:r>
    </w:p>
    <w:p w14:paraId="3898C692" w14:textId="77777777" w:rsidR="00DA619D" w:rsidRDefault="00DA619D" w:rsidP="00DA619D">
      <w:pPr>
        <w:pStyle w:val="BodyText"/>
      </w:pPr>
    </w:p>
    <w:p w14:paraId="5806A13C" w14:textId="77777777" w:rsidR="00DA619D" w:rsidRDefault="00DA619D" w:rsidP="00DA619D">
      <w:pPr>
        <w:pStyle w:val="ListParagraph"/>
        <w:numPr>
          <w:ilvl w:val="0"/>
          <w:numId w:val="3"/>
        </w:numPr>
        <w:tabs>
          <w:tab w:val="left" w:pos="880"/>
          <w:tab w:val="left" w:pos="881"/>
        </w:tabs>
        <w:ind w:right="838"/>
        <w:rPr>
          <w:sz w:val="24"/>
        </w:rPr>
      </w:pPr>
      <w:r>
        <w:rPr>
          <w:sz w:val="24"/>
        </w:rPr>
        <w:t>These</w:t>
      </w:r>
      <w:r>
        <w:rPr>
          <w:spacing w:val="-5"/>
          <w:sz w:val="24"/>
        </w:rPr>
        <w:t xml:space="preserve"> </w:t>
      </w:r>
      <w:r>
        <w:rPr>
          <w:sz w:val="24"/>
        </w:rPr>
        <w:t>regulations</w:t>
      </w:r>
      <w:r>
        <w:rPr>
          <w:spacing w:val="-4"/>
          <w:sz w:val="24"/>
        </w:rPr>
        <w:t xml:space="preserve"> </w:t>
      </w:r>
      <w:r>
        <w:rPr>
          <w:sz w:val="24"/>
        </w:rPr>
        <w:t>are</w:t>
      </w:r>
      <w:r>
        <w:rPr>
          <w:spacing w:val="-5"/>
          <w:sz w:val="24"/>
        </w:rPr>
        <w:t xml:space="preserve"> </w:t>
      </w:r>
      <w:r>
        <w:rPr>
          <w:sz w:val="24"/>
        </w:rPr>
        <w:t>not</w:t>
      </w:r>
      <w:r>
        <w:rPr>
          <w:spacing w:val="-2"/>
          <w:sz w:val="24"/>
        </w:rPr>
        <w:t xml:space="preserve"> </w:t>
      </w:r>
      <w:r>
        <w:rPr>
          <w:sz w:val="24"/>
        </w:rPr>
        <w:t>intended</w:t>
      </w:r>
      <w:r>
        <w:rPr>
          <w:spacing w:val="-4"/>
          <w:sz w:val="24"/>
        </w:rPr>
        <w:t xml:space="preserve"> </w:t>
      </w:r>
      <w:r>
        <w:rPr>
          <w:sz w:val="24"/>
        </w:rPr>
        <w:t>to</w:t>
      </w:r>
      <w:r>
        <w:rPr>
          <w:spacing w:val="-4"/>
          <w:sz w:val="24"/>
        </w:rPr>
        <w:t xml:space="preserve"> </w:t>
      </w:r>
      <w:r>
        <w:rPr>
          <w:sz w:val="24"/>
        </w:rPr>
        <w:t>prevent</w:t>
      </w:r>
      <w:r>
        <w:rPr>
          <w:spacing w:val="-3"/>
          <w:sz w:val="24"/>
        </w:rPr>
        <w:t xml:space="preserve"> </w:t>
      </w:r>
      <w:r>
        <w:rPr>
          <w:sz w:val="24"/>
        </w:rPr>
        <w:t>any</w:t>
      </w:r>
      <w:r>
        <w:rPr>
          <w:spacing w:val="-2"/>
          <w:sz w:val="24"/>
        </w:rPr>
        <w:t xml:space="preserve"> </w:t>
      </w:r>
      <w:r>
        <w:rPr>
          <w:sz w:val="24"/>
        </w:rPr>
        <w:t>perinatal</w:t>
      </w:r>
      <w:r>
        <w:rPr>
          <w:spacing w:val="-4"/>
          <w:sz w:val="24"/>
        </w:rPr>
        <w:t xml:space="preserve"> </w:t>
      </w:r>
      <w:r>
        <w:rPr>
          <w:sz w:val="24"/>
        </w:rPr>
        <w:t>facility</w:t>
      </w:r>
      <w:r>
        <w:rPr>
          <w:spacing w:val="-4"/>
          <w:sz w:val="24"/>
        </w:rPr>
        <w:t xml:space="preserve"> </w:t>
      </w:r>
      <w:r>
        <w:rPr>
          <w:sz w:val="24"/>
        </w:rPr>
        <w:t>from</w:t>
      </w:r>
      <w:r>
        <w:rPr>
          <w:spacing w:val="-4"/>
          <w:sz w:val="24"/>
        </w:rPr>
        <w:t xml:space="preserve"> </w:t>
      </w:r>
      <w:r>
        <w:rPr>
          <w:sz w:val="24"/>
        </w:rPr>
        <w:t>providing medical services to a woman or infant.</w:t>
      </w:r>
    </w:p>
    <w:p w14:paraId="11645E9B" w14:textId="77777777" w:rsidR="00DA619D" w:rsidRDefault="00DA619D" w:rsidP="00DA619D">
      <w:pPr>
        <w:pStyle w:val="BodyText"/>
      </w:pPr>
    </w:p>
    <w:p w14:paraId="528E11AF" w14:textId="77777777" w:rsidR="00DA619D" w:rsidRDefault="00DA619D" w:rsidP="00DA619D">
      <w:pPr>
        <w:pStyle w:val="ListParagraph"/>
        <w:numPr>
          <w:ilvl w:val="0"/>
          <w:numId w:val="3"/>
        </w:numPr>
        <w:tabs>
          <w:tab w:val="left" w:pos="880"/>
          <w:tab w:val="left" w:pos="881"/>
        </w:tabs>
        <w:ind w:right="504"/>
        <w:rPr>
          <w:sz w:val="24"/>
        </w:rPr>
      </w:pPr>
      <w:r>
        <w:rPr>
          <w:sz w:val="24"/>
        </w:rPr>
        <w:t>No perinatal facility shall hold itself out as or advertise itself to the public as having achieved</w:t>
      </w:r>
      <w:r>
        <w:rPr>
          <w:spacing w:val="-1"/>
          <w:sz w:val="24"/>
        </w:rPr>
        <w:t xml:space="preserve"> </w:t>
      </w:r>
      <w:r>
        <w:rPr>
          <w:sz w:val="24"/>
        </w:rPr>
        <w:t>a</w:t>
      </w:r>
      <w:r>
        <w:rPr>
          <w:spacing w:val="-4"/>
          <w:sz w:val="24"/>
        </w:rPr>
        <w:t xml:space="preserve"> </w:t>
      </w:r>
      <w:r>
        <w:rPr>
          <w:sz w:val="24"/>
        </w:rPr>
        <w:t>DPH</w:t>
      </w:r>
      <w:r>
        <w:rPr>
          <w:spacing w:val="-3"/>
          <w:sz w:val="24"/>
        </w:rPr>
        <w:t xml:space="preserve"> </w:t>
      </w:r>
      <w:r>
        <w:rPr>
          <w:sz w:val="24"/>
        </w:rPr>
        <w:t>designated</w:t>
      </w:r>
      <w:r>
        <w:rPr>
          <w:spacing w:val="-3"/>
          <w:sz w:val="24"/>
        </w:rPr>
        <w:t xml:space="preserve"> </w:t>
      </w:r>
      <w:r>
        <w:rPr>
          <w:sz w:val="24"/>
        </w:rPr>
        <w:t>level</w:t>
      </w:r>
      <w:r>
        <w:rPr>
          <w:spacing w:val="-3"/>
          <w:sz w:val="24"/>
        </w:rPr>
        <w:t xml:space="preserve"> </w:t>
      </w:r>
      <w:r>
        <w:rPr>
          <w:sz w:val="24"/>
        </w:rPr>
        <w:t>of</w:t>
      </w:r>
      <w:r>
        <w:rPr>
          <w:spacing w:val="-3"/>
          <w:sz w:val="24"/>
        </w:rPr>
        <w:t xml:space="preserve"> </w:t>
      </w:r>
      <w:r>
        <w:rPr>
          <w:sz w:val="24"/>
        </w:rPr>
        <w:t>care</w:t>
      </w:r>
      <w:r>
        <w:rPr>
          <w:spacing w:val="-4"/>
          <w:sz w:val="24"/>
        </w:rPr>
        <w:t xml:space="preserve"> </w:t>
      </w:r>
      <w:r>
        <w:rPr>
          <w:sz w:val="24"/>
        </w:rPr>
        <w:t>as</w:t>
      </w:r>
      <w:r>
        <w:rPr>
          <w:spacing w:val="-3"/>
          <w:sz w:val="24"/>
        </w:rPr>
        <w:t xml:space="preserve"> </w:t>
      </w:r>
      <w:r>
        <w:rPr>
          <w:sz w:val="24"/>
        </w:rPr>
        <w:t>a</w:t>
      </w:r>
      <w:r>
        <w:rPr>
          <w:spacing w:val="-4"/>
          <w:sz w:val="24"/>
        </w:rPr>
        <w:t xml:space="preserve"> </w:t>
      </w:r>
      <w:r>
        <w:rPr>
          <w:sz w:val="24"/>
        </w:rPr>
        <w:t>maternal</w:t>
      </w:r>
      <w:r>
        <w:rPr>
          <w:spacing w:val="-3"/>
          <w:sz w:val="24"/>
        </w:rPr>
        <w:t xml:space="preserve"> </w:t>
      </w:r>
      <w:r>
        <w:rPr>
          <w:sz w:val="24"/>
        </w:rPr>
        <w:t>or</w:t>
      </w:r>
      <w:r>
        <w:rPr>
          <w:spacing w:val="-3"/>
          <w:sz w:val="24"/>
        </w:rPr>
        <w:t xml:space="preserve"> </w:t>
      </w:r>
      <w:r>
        <w:rPr>
          <w:sz w:val="24"/>
        </w:rPr>
        <w:t>neonatal</w:t>
      </w:r>
      <w:r>
        <w:rPr>
          <w:spacing w:val="-3"/>
          <w:sz w:val="24"/>
        </w:rPr>
        <w:t xml:space="preserve"> </w:t>
      </w:r>
      <w:r>
        <w:rPr>
          <w:sz w:val="24"/>
        </w:rPr>
        <w:t>center</w:t>
      </w:r>
      <w:r>
        <w:rPr>
          <w:spacing w:val="-3"/>
          <w:sz w:val="24"/>
        </w:rPr>
        <w:t xml:space="preserve"> </w:t>
      </w:r>
      <w:r>
        <w:rPr>
          <w:sz w:val="24"/>
        </w:rPr>
        <w:t>unless it</w:t>
      </w:r>
      <w:r>
        <w:rPr>
          <w:spacing w:val="-3"/>
          <w:sz w:val="24"/>
        </w:rPr>
        <w:t xml:space="preserve"> </w:t>
      </w:r>
      <w:r>
        <w:rPr>
          <w:sz w:val="24"/>
        </w:rPr>
        <w:t>has been so designated by the Department.</w:t>
      </w:r>
    </w:p>
    <w:p w14:paraId="2F495B50" w14:textId="77777777" w:rsidR="00DA619D" w:rsidRDefault="00DA619D" w:rsidP="00DA619D">
      <w:pPr>
        <w:pStyle w:val="BodyText"/>
        <w:spacing w:before="1"/>
      </w:pPr>
    </w:p>
    <w:p w14:paraId="2C40E5C1" w14:textId="77777777" w:rsidR="00DA619D" w:rsidRDefault="00DA619D" w:rsidP="00DA619D">
      <w:pPr>
        <w:pStyle w:val="BodyText"/>
        <w:ind w:left="160"/>
      </w:pPr>
      <w:r>
        <w:t>Authority:</w:t>
      </w:r>
      <w:r>
        <w:rPr>
          <w:spacing w:val="-9"/>
        </w:rPr>
        <w:t xml:space="preserve"> </w:t>
      </w:r>
      <w:r>
        <w:t>O.C.G.A.</w:t>
      </w:r>
      <w:r>
        <w:rPr>
          <w:spacing w:val="-8"/>
        </w:rPr>
        <w:t xml:space="preserve"> </w:t>
      </w:r>
      <w:r>
        <w:t>§</w:t>
      </w:r>
      <w:r>
        <w:rPr>
          <w:spacing w:val="-8"/>
        </w:rPr>
        <w:t xml:space="preserve"> </w:t>
      </w:r>
      <w:r>
        <w:t>31-2A-50</w:t>
      </w:r>
      <w:r>
        <w:rPr>
          <w:spacing w:val="-8"/>
        </w:rPr>
        <w:t xml:space="preserve"> </w:t>
      </w:r>
      <w:r>
        <w:t>through</w:t>
      </w:r>
      <w:r>
        <w:rPr>
          <w:spacing w:val="-9"/>
        </w:rPr>
        <w:t xml:space="preserve"> </w:t>
      </w:r>
      <w:r>
        <w:t>-</w:t>
      </w:r>
      <w:r>
        <w:rPr>
          <w:spacing w:val="-5"/>
        </w:rPr>
        <w:t>57.</w:t>
      </w:r>
    </w:p>
    <w:p w14:paraId="50BAE0D9" w14:textId="77777777" w:rsidR="00DA619D" w:rsidRDefault="00DA619D" w:rsidP="00DA619D">
      <w:pPr>
        <w:sectPr w:rsidR="00DA619D" w:rsidSect="00DA619D">
          <w:footerReference w:type="default" r:id="rId8"/>
          <w:pgSz w:w="12240" w:h="15840"/>
          <w:pgMar w:top="1380" w:right="1340" w:bottom="280" w:left="1280" w:header="720" w:footer="720" w:gutter="0"/>
          <w:cols w:space="720"/>
        </w:sectPr>
      </w:pPr>
    </w:p>
    <w:p w14:paraId="2C50C677" w14:textId="77777777" w:rsidR="00DA619D" w:rsidRDefault="00DA619D" w:rsidP="00DA619D">
      <w:pPr>
        <w:pStyle w:val="Heading1"/>
        <w:tabs>
          <w:tab w:val="left" w:pos="2320"/>
        </w:tabs>
        <w:spacing w:before="75"/>
      </w:pPr>
      <w:r>
        <w:lastRenderedPageBreak/>
        <w:t>Rule</w:t>
      </w:r>
      <w:r>
        <w:rPr>
          <w:spacing w:val="-8"/>
        </w:rPr>
        <w:t xml:space="preserve"> </w:t>
      </w:r>
      <w:r>
        <w:t>511-5-13-</w:t>
      </w:r>
      <w:r>
        <w:rPr>
          <w:spacing w:val="-5"/>
        </w:rPr>
        <w:t>.02</w:t>
      </w:r>
      <w:r>
        <w:tab/>
      </w:r>
      <w:r>
        <w:rPr>
          <w:spacing w:val="-2"/>
        </w:rPr>
        <w:t>Definitions</w:t>
      </w:r>
    </w:p>
    <w:p w14:paraId="31DA90B5" w14:textId="77777777" w:rsidR="00DA619D" w:rsidRDefault="00DA619D" w:rsidP="00DA619D">
      <w:pPr>
        <w:pStyle w:val="BodyText"/>
        <w:rPr>
          <w:b/>
        </w:rPr>
      </w:pPr>
    </w:p>
    <w:p w14:paraId="28EE428D" w14:textId="77777777" w:rsidR="00DA619D" w:rsidRDefault="00DA619D" w:rsidP="00DA619D">
      <w:pPr>
        <w:pStyle w:val="ListParagraph"/>
        <w:numPr>
          <w:ilvl w:val="0"/>
          <w:numId w:val="2"/>
        </w:numPr>
        <w:tabs>
          <w:tab w:val="left" w:pos="880"/>
          <w:tab w:val="left" w:pos="881"/>
        </w:tabs>
        <w:ind w:right="292"/>
        <w:rPr>
          <w:sz w:val="24"/>
        </w:rPr>
      </w:pPr>
      <w:r>
        <w:rPr>
          <w:sz w:val="24"/>
        </w:rPr>
        <w:t>“Designated</w:t>
      </w:r>
      <w:r>
        <w:rPr>
          <w:spacing w:val="-2"/>
          <w:sz w:val="24"/>
        </w:rPr>
        <w:t xml:space="preserve"> </w:t>
      </w:r>
      <w:r>
        <w:rPr>
          <w:sz w:val="24"/>
        </w:rPr>
        <w:t>facility”</w:t>
      </w:r>
      <w:r>
        <w:rPr>
          <w:spacing w:val="-5"/>
          <w:sz w:val="24"/>
        </w:rPr>
        <w:t xml:space="preserve"> </w:t>
      </w:r>
      <w:r>
        <w:rPr>
          <w:sz w:val="24"/>
        </w:rPr>
        <w:t>means</w:t>
      </w:r>
      <w:r>
        <w:rPr>
          <w:spacing w:val="-4"/>
          <w:sz w:val="24"/>
        </w:rPr>
        <w:t xml:space="preserve"> </w:t>
      </w:r>
      <w:r>
        <w:rPr>
          <w:sz w:val="24"/>
        </w:rPr>
        <w:t>a</w:t>
      </w:r>
      <w:r>
        <w:rPr>
          <w:spacing w:val="-5"/>
          <w:sz w:val="24"/>
        </w:rPr>
        <w:t xml:space="preserve"> </w:t>
      </w:r>
      <w:r>
        <w:rPr>
          <w:sz w:val="24"/>
        </w:rPr>
        <w:t>perinatal</w:t>
      </w:r>
      <w:r>
        <w:rPr>
          <w:spacing w:val="-4"/>
          <w:sz w:val="24"/>
        </w:rPr>
        <w:t xml:space="preserve"> </w:t>
      </w:r>
      <w:r>
        <w:rPr>
          <w:sz w:val="24"/>
        </w:rPr>
        <w:t>facility</w:t>
      </w:r>
      <w:r>
        <w:rPr>
          <w:spacing w:val="-4"/>
          <w:sz w:val="24"/>
        </w:rPr>
        <w:t xml:space="preserve"> </w:t>
      </w:r>
      <w:r>
        <w:rPr>
          <w:sz w:val="24"/>
        </w:rPr>
        <w:t>that</w:t>
      </w:r>
      <w:r>
        <w:rPr>
          <w:spacing w:val="-4"/>
          <w:sz w:val="24"/>
        </w:rPr>
        <w:t xml:space="preserve"> </w:t>
      </w:r>
      <w:r>
        <w:rPr>
          <w:sz w:val="24"/>
        </w:rPr>
        <w:t>has</w:t>
      </w:r>
      <w:r>
        <w:rPr>
          <w:spacing w:val="-5"/>
          <w:sz w:val="24"/>
        </w:rPr>
        <w:t xml:space="preserve"> </w:t>
      </w:r>
      <w:r>
        <w:rPr>
          <w:sz w:val="24"/>
        </w:rPr>
        <w:t>been</w:t>
      </w:r>
      <w:r>
        <w:rPr>
          <w:spacing w:val="-4"/>
          <w:sz w:val="24"/>
        </w:rPr>
        <w:t xml:space="preserve"> </w:t>
      </w:r>
      <w:r>
        <w:rPr>
          <w:sz w:val="24"/>
        </w:rPr>
        <w:t>inspected</w:t>
      </w:r>
      <w:r>
        <w:rPr>
          <w:spacing w:val="-4"/>
          <w:sz w:val="24"/>
        </w:rPr>
        <w:t xml:space="preserve"> </w:t>
      </w:r>
      <w:r>
        <w:rPr>
          <w:sz w:val="24"/>
        </w:rPr>
        <w:t>and</w:t>
      </w:r>
      <w:r>
        <w:rPr>
          <w:spacing w:val="-2"/>
          <w:sz w:val="24"/>
        </w:rPr>
        <w:t xml:space="preserve"> </w:t>
      </w:r>
      <w:r>
        <w:rPr>
          <w:sz w:val="24"/>
        </w:rPr>
        <w:t>approved</w:t>
      </w:r>
      <w:r>
        <w:rPr>
          <w:spacing w:val="-4"/>
          <w:sz w:val="24"/>
        </w:rPr>
        <w:t xml:space="preserve"> </w:t>
      </w:r>
      <w:r>
        <w:rPr>
          <w:sz w:val="24"/>
        </w:rPr>
        <w:t>by the Department pursuant to these regulations as meeting its established criteria for a particular maternal or neonatal level of care.</w:t>
      </w:r>
    </w:p>
    <w:p w14:paraId="577BEA0C" w14:textId="77777777" w:rsidR="00DA619D" w:rsidRDefault="00DA619D" w:rsidP="00DA619D">
      <w:pPr>
        <w:pStyle w:val="BodyText"/>
      </w:pPr>
    </w:p>
    <w:p w14:paraId="47CEAB7F" w14:textId="77777777" w:rsidR="00DA619D" w:rsidRDefault="00DA619D" w:rsidP="00DA619D">
      <w:pPr>
        <w:pStyle w:val="ListParagraph"/>
        <w:numPr>
          <w:ilvl w:val="0"/>
          <w:numId w:val="2"/>
        </w:numPr>
        <w:tabs>
          <w:tab w:val="left" w:pos="880"/>
          <w:tab w:val="left" w:pos="881"/>
        </w:tabs>
        <w:ind w:right="372"/>
        <w:rPr>
          <w:sz w:val="24"/>
        </w:rPr>
      </w:pPr>
      <w:r>
        <w:rPr>
          <w:sz w:val="24"/>
        </w:rPr>
        <w:t>“Perinatal</w:t>
      </w:r>
      <w:r>
        <w:rPr>
          <w:spacing w:val="-3"/>
          <w:sz w:val="24"/>
        </w:rPr>
        <w:t xml:space="preserve"> </w:t>
      </w:r>
      <w:r>
        <w:rPr>
          <w:sz w:val="24"/>
        </w:rPr>
        <w:t>facility”</w:t>
      </w:r>
      <w:r>
        <w:rPr>
          <w:spacing w:val="-4"/>
          <w:sz w:val="24"/>
        </w:rPr>
        <w:t xml:space="preserve"> </w:t>
      </w:r>
      <w:r>
        <w:rPr>
          <w:sz w:val="24"/>
        </w:rPr>
        <w:t>means</w:t>
      </w:r>
      <w:r>
        <w:rPr>
          <w:spacing w:val="-4"/>
          <w:sz w:val="24"/>
        </w:rPr>
        <w:t xml:space="preserve"> </w:t>
      </w:r>
      <w:r>
        <w:rPr>
          <w:sz w:val="24"/>
        </w:rPr>
        <w:t>a</w:t>
      </w:r>
      <w:r>
        <w:rPr>
          <w:spacing w:val="-4"/>
          <w:sz w:val="24"/>
        </w:rPr>
        <w:t xml:space="preserve"> </w:t>
      </w:r>
      <w:r>
        <w:rPr>
          <w:sz w:val="24"/>
        </w:rPr>
        <w:t>hospital,</w:t>
      </w:r>
      <w:r>
        <w:rPr>
          <w:spacing w:val="-3"/>
          <w:sz w:val="24"/>
        </w:rPr>
        <w:t xml:space="preserve"> </w:t>
      </w:r>
      <w:r>
        <w:rPr>
          <w:sz w:val="24"/>
        </w:rPr>
        <w:t>clinic,</w:t>
      </w:r>
      <w:r>
        <w:rPr>
          <w:spacing w:val="-3"/>
          <w:sz w:val="24"/>
        </w:rPr>
        <w:t xml:space="preserve"> </w:t>
      </w:r>
      <w:r>
        <w:rPr>
          <w:sz w:val="24"/>
        </w:rPr>
        <w:t>or</w:t>
      </w:r>
      <w:r>
        <w:rPr>
          <w:spacing w:val="-5"/>
          <w:sz w:val="24"/>
        </w:rPr>
        <w:t xml:space="preserve"> </w:t>
      </w:r>
      <w:r>
        <w:rPr>
          <w:sz w:val="24"/>
        </w:rPr>
        <w:t>birthing</w:t>
      </w:r>
      <w:r>
        <w:rPr>
          <w:spacing w:val="-3"/>
          <w:sz w:val="24"/>
        </w:rPr>
        <w:t xml:space="preserve"> </w:t>
      </w:r>
      <w:r>
        <w:rPr>
          <w:sz w:val="24"/>
        </w:rPr>
        <w:t>center</w:t>
      </w:r>
      <w:r>
        <w:rPr>
          <w:spacing w:val="-5"/>
          <w:sz w:val="24"/>
        </w:rPr>
        <w:t xml:space="preserve"> </w:t>
      </w:r>
      <w:r>
        <w:rPr>
          <w:sz w:val="24"/>
        </w:rPr>
        <w:t>that</w:t>
      </w:r>
      <w:r>
        <w:rPr>
          <w:spacing w:val="-3"/>
          <w:sz w:val="24"/>
        </w:rPr>
        <w:t xml:space="preserve"> </w:t>
      </w:r>
      <w:r>
        <w:rPr>
          <w:sz w:val="24"/>
        </w:rPr>
        <w:t>provides</w:t>
      </w:r>
      <w:r>
        <w:rPr>
          <w:spacing w:val="-4"/>
          <w:sz w:val="24"/>
        </w:rPr>
        <w:t xml:space="preserve"> </w:t>
      </w:r>
      <w:r>
        <w:rPr>
          <w:sz w:val="24"/>
        </w:rPr>
        <w:t>maternal</w:t>
      </w:r>
      <w:r>
        <w:rPr>
          <w:spacing w:val="-3"/>
          <w:sz w:val="24"/>
        </w:rPr>
        <w:t xml:space="preserve"> </w:t>
      </w:r>
      <w:r>
        <w:rPr>
          <w:sz w:val="24"/>
        </w:rPr>
        <w:t>or neonatal health care services.</w:t>
      </w:r>
    </w:p>
    <w:p w14:paraId="5E95F882" w14:textId="77777777" w:rsidR="00DA619D" w:rsidRDefault="00DA619D" w:rsidP="00DA619D">
      <w:pPr>
        <w:pStyle w:val="BodyText"/>
      </w:pPr>
    </w:p>
    <w:p w14:paraId="3A6B771B" w14:textId="77777777" w:rsidR="00DA619D" w:rsidRDefault="00DA619D" w:rsidP="00DA619D">
      <w:pPr>
        <w:pStyle w:val="BodyText"/>
        <w:ind w:left="160"/>
      </w:pPr>
      <w:r>
        <w:t>Authority:</w:t>
      </w:r>
      <w:r>
        <w:rPr>
          <w:spacing w:val="-9"/>
        </w:rPr>
        <w:t xml:space="preserve"> </w:t>
      </w:r>
      <w:r>
        <w:t>O.C.G.A.</w:t>
      </w:r>
      <w:r>
        <w:rPr>
          <w:spacing w:val="-8"/>
        </w:rPr>
        <w:t xml:space="preserve"> </w:t>
      </w:r>
      <w:r>
        <w:t>§</w:t>
      </w:r>
      <w:r>
        <w:rPr>
          <w:spacing w:val="-8"/>
        </w:rPr>
        <w:t xml:space="preserve"> </w:t>
      </w:r>
      <w:r>
        <w:t>31-2A-50</w:t>
      </w:r>
      <w:r>
        <w:rPr>
          <w:spacing w:val="-8"/>
        </w:rPr>
        <w:t xml:space="preserve"> </w:t>
      </w:r>
      <w:r>
        <w:t>through</w:t>
      </w:r>
      <w:r>
        <w:rPr>
          <w:spacing w:val="-9"/>
        </w:rPr>
        <w:t xml:space="preserve"> </w:t>
      </w:r>
      <w:r>
        <w:t>-</w:t>
      </w:r>
      <w:r>
        <w:rPr>
          <w:spacing w:val="-5"/>
        </w:rPr>
        <w:t>57.</w:t>
      </w:r>
    </w:p>
    <w:p w14:paraId="47C52585" w14:textId="77777777" w:rsidR="00DA619D" w:rsidRDefault="00DA619D" w:rsidP="00DA619D">
      <w:pPr>
        <w:pStyle w:val="BodyText"/>
        <w:rPr>
          <w:sz w:val="26"/>
        </w:rPr>
      </w:pPr>
    </w:p>
    <w:p w14:paraId="713D2991" w14:textId="77777777" w:rsidR="00DA619D" w:rsidRDefault="00DA619D" w:rsidP="00DA619D">
      <w:pPr>
        <w:pStyle w:val="BodyText"/>
        <w:spacing w:before="1"/>
        <w:rPr>
          <w:sz w:val="22"/>
        </w:rPr>
      </w:pPr>
    </w:p>
    <w:p w14:paraId="5270A01A" w14:textId="77777777" w:rsidR="00DA619D" w:rsidRDefault="00DA619D" w:rsidP="00DA619D">
      <w:pPr>
        <w:pStyle w:val="Heading1"/>
        <w:tabs>
          <w:tab w:val="left" w:pos="2320"/>
        </w:tabs>
      </w:pPr>
      <w:r>
        <w:t>Rule</w:t>
      </w:r>
      <w:r>
        <w:rPr>
          <w:spacing w:val="-8"/>
        </w:rPr>
        <w:t xml:space="preserve"> </w:t>
      </w:r>
      <w:r>
        <w:t>511-5-13-</w:t>
      </w:r>
      <w:r>
        <w:rPr>
          <w:spacing w:val="-5"/>
        </w:rPr>
        <w:t>.03</w:t>
      </w:r>
      <w:r>
        <w:tab/>
      </w:r>
      <w:r>
        <w:rPr>
          <w:spacing w:val="-2"/>
        </w:rPr>
        <w:t>Designation</w:t>
      </w:r>
    </w:p>
    <w:p w14:paraId="45BAEC2C" w14:textId="77777777" w:rsidR="00DA619D" w:rsidRDefault="00DA619D" w:rsidP="00DA619D">
      <w:pPr>
        <w:pStyle w:val="BodyText"/>
        <w:rPr>
          <w:b/>
        </w:rPr>
      </w:pPr>
    </w:p>
    <w:p w14:paraId="2F032EF3" w14:textId="77777777" w:rsidR="00DA619D" w:rsidRDefault="00DA619D" w:rsidP="00DA619D">
      <w:pPr>
        <w:pStyle w:val="ListParagraph"/>
        <w:numPr>
          <w:ilvl w:val="0"/>
          <w:numId w:val="1"/>
        </w:numPr>
        <w:tabs>
          <w:tab w:val="left" w:pos="880"/>
          <w:tab w:val="left" w:pos="881"/>
        </w:tabs>
        <w:ind w:right="171"/>
        <w:rPr>
          <w:sz w:val="24"/>
        </w:rPr>
      </w:pPr>
      <w:r>
        <w:rPr>
          <w:sz w:val="24"/>
        </w:rPr>
        <w:t>A perinatal facility seeking designation as a maternal or neonatal center shall submit a written</w:t>
      </w:r>
      <w:r>
        <w:rPr>
          <w:spacing w:val="-4"/>
          <w:sz w:val="24"/>
        </w:rPr>
        <w:t xml:space="preserve"> </w:t>
      </w:r>
      <w:r>
        <w:rPr>
          <w:sz w:val="24"/>
        </w:rPr>
        <w:t>application</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Department</w:t>
      </w:r>
      <w:r>
        <w:rPr>
          <w:spacing w:val="-4"/>
          <w:sz w:val="24"/>
        </w:rPr>
        <w:t xml:space="preserve"> </w:t>
      </w:r>
      <w:r>
        <w:rPr>
          <w:sz w:val="24"/>
        </w:rPr>
        <w:t>through</w:t>
      </w:r>
      <w:r>
        <w:rPr>
          <w:spacing w:val="-2"/>
          <w:sz w:val="24"/>
        </w:rPr>
        <w:t xml:space="preserve"> </w:t>
      </w:r>
      <w:r>
        <w:rPr>
          <w:sz w:val="24"/>
        </w:rPr>
        <w:t>an</w:t>
      </w:r>
      <w:r>
        <w:rPr>
          <w:spacing w:val="-4"/>
          <w:sz w:val="24"/>
        </w:rPr>
        <w:t xml:space="preserve"> </w:t>
      </w:r>
      <w:r>
        <w:rPr>
          <w:sz w:val="24"/>
        </w:rPr>
        <w:t>application</w:t>
      </w:r>
      <w:r>
        <w:rPr>
          <w:spacing w:val="-4"/>
          <w:sz w:val="24"/>
        </w:rPr>
        <w:t xml:space="preserve"> </w:t>
      </w:r>
      <w:r>
        <w:rPr>
          <w:sz w:val="24"/>
        </w:rPr>
        <w:t>process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determined</w:t>
      </w:r>
      <w:r>
        <w:rPr>
          <w:spacing w:val="-4"/>
          <w:sz w:val="24"/>
        </w:rPr>
        <w:t xml:space="preserve"> </w:t>
      </w:r>
      <w:r>
        <w:rPr>
          <w:sz w:val="24"/>
        </w:rPr>
        <w:t>by the Department, and shall provide upon request such additional information, documents, or inspections as the Department may deem necessary.</w:t>
      </w:r>
    </w:p>
    <w:p w14:paraId="282CE763" w14:textId="77777777" w:rsidR="00DA619D" w:rsidRDefault="00DA619D" w:rsidP="00DA619D">
      <w:pPr>
        <w:pStyle w:val="BodyText"/>
      </w:pPr>
    </w:p>
    <w:p w14:paraId="5DB582E6" w14:textId="77777777" w:rsidR="00DA619D" w:rsidRDefault="00DA619D" w:rsidP="00DA619D">
      <w:pPr>
        <w:pStyle w:val="ListParagraph"/>
        <w:numPr>
          <w:ilvl w:val="0"/>
          <w:numId w:val="1"/>
        </w:numPr>
        <w:tabs>
          <w:tab w:val="left" w:pos="880"/>
          <w:tab w:val="left" w:pos="881"/>
        </w:tabs>
        <w:ind w:right="397"/>
        <w:rPr>
          <w:sz w:val="24"/>
        </w:rPr>
      </w:pPr>
      <w:r>
        <w:rPr>
          <w:sz w:val="24"/>
        </w:rPr>
        <w:t>A perinatal facility may apply for designation or re-designation as a maternal and a neonatal</w:t>
      </w:r>
      <w:r>
        <w:rPr>
          <w:spacing w:val="-4"/>
          <w:sz w:val="24"/>
        </w:rPr>
        <w:t xml:space="preserve"> </w:t>
      </w:r>
      <w:r>
        <w:rPr>
          <w:sz w:val="24"/>
        </w:rPr>
        <w:t>center</w:t>
      </w:r>
      <w:r>
        <w:rPr>
          <w:spacing w:val="-6"/>
          <w:sz w:val="24"/>
        </w:rPr>
        <w:t xml:space="preserve"> </w:t>
      </w:r>
      <w:r>
        <w:rPr>
          <w:sz w:val="24"/>
        </w:rPr>
        <w:t>or</w:t>
      </w:r>
      <w:r>
        <w:rPr>
          <w:spacing w:val="-4"/>
          <w:sz w:val="24"/>
        </w:rPr>
        <w:t xml:space="preserve"> </w:t>
      </w:r>
      <w:r>
        <w:rPr>
          <w:sz w:val="24"/>
        </w:rPr>
        <w:t>may</w:t>
      </w:r>
      <w:r>
        <w:rPr>
          <w:spacing w:val="-2"/>
          <w:sz w:val="24"/>
        </w:rPr>
        <w:t xml:space="preserve"> </w:t>
      </w:r>
      <w:r>
        <w:rPr>
          <w:sz w:val="24"/>
        </w:rPr>
        <w:t>apply</w:t>
      </w:r>
      <w:r>
        <w:rPr>
          <w:spacing w:val="-4"/>
          <w:sz w:val="24"/>
        </w:rPr>
        <w:t xml:space="preserve"> </w:t>
      </w:r>
      <w:r>
        <w:rPr>
          <w:sz w:val="24"/>
        </w:rPr>
        <w:t>for</w:t>
      </w:r>
      <w:r>
        <w:rPr>
          <w:spacing w:val="-5"/>
          <w:sz w:val="24"/>
        </w:rPr>
        <w:t xml:space="preserve"> </w:t>
      </w:r>
      <w:r>
        <w:rPr>
          <w:sz w:val="24"/>
        </w:rPr>
        <w:t>designation</w:t>
      </w:r>
      <w:r>
        <w:rPr>
          <w:spacing w:val="-2"/>
          <w:sz w:val="24"/>
        </w:rPr>
        <w:t xml:space="preserve"> </w:t>
      </w:r>
      <w:r>
        <w:rPr>
          <w:sz w:val="24"/>
        </w:rPr>
        <w:t>or</w:t>
      </w:r>
      <w:r>
        <w:rPr>
          <w:spacing w:val="-4"/>
          <w:sz w:val="24"/>
        </w:rPr>
        <w:t xml:space="preserve"> </w:t>
      </w:r>
      <w:r>
        <w:rPr>
          <w:sz w:val="24"/>
        </w:rPr>
        <w:t>re-designation</w:t>
      </w:r>
      <w:r>
        <w:rPr>
          <w:spacing w:val="-4"/>
          <w:sz w:val="24"/>
        </w:rPr>
        <w:t xml:space="preserve"> </w:t>
      </w:r>
      <w:r>
        <w:rPr>
          <w:sz w:val="24"/>
        </w:rPr>
        <w:t>separately</w:t>
      </w:r>
      <w:r>
        <w:rPr>
          <w:spacing w:val="-4"/>
          <w:sz w:val="24"/>
        </w:rPr>
        <w:t xml:space="preserve"> </w:t>
      </w:r>
      <w:r>
        <w:rPr>
          <w:sz w:val="24"/>
        </w:rPr>
        <w:t>as</w:t>
      </w:r>
      <w:r>
        <w:rPr>
          <w:spacing w:val="-4"/>
          <w:sz w:val="24"/>
        </w:rPr>
        <w:t xml:space="preserve"> </w:t>
      </w:r>
      <w:r>
        <w:rPr>
          <w:sz w:val="24"/>
        </w:rPr>
        <w:t>a</w:t>
      </w:r>
      <w:r>
        <w:rPr>
          <w:spacing w:val="-5"/>
          <w:sz w:val="24"/>
        </w:rPr>
        <w:t xml:space="preserve"> </w:t>
      </w:r>
      <w:r>
        <w:rPr>
          <w:sz w:val="24"/>
        </w:rPr>
        <w:t>maternal center or a neonatal center.</w:t>
      </w:r>
    </w:p>
    <w:p w14:paraId="176BABC4" w14:textId="77777777" w:rsidR="00DA619D" w:rsidRDefault="00DA619D" w:rsidP="00DA619D">
      <w:pPr>
        <w:pStyle w:val="BodyText"/>
      </w:pPr>
    </w:p>
    <w:p w14:paraId="18A93B7F" w14:textId="77777777" w:rsidR="00DA619D" w:rsidRDefault="00DA619D" w:rsidP="00DA619D">
      <w:pPr>
        <w:pStyle w:val="ListParagraph"/>
        <w:numPr>
          <w:ilvl w:val="0"/>
          <w:numId w:val="1"/>
        </w:numPr>
        <w:tabs>
          <w:tab w:val="left" w:pos="880"/>
          <w:tab w:val="left" w:pos="881"/>
        </w:tabs>
        <w:ind w:hanging="721"/>
        <w:rPr>
          <w:sz w:val="24"/>
        </w:rPr>
      </w:pPr>
      <w:r>
        <w:rPr>
          <w:sz w:val="24"/>
        </w:rPr>
        <w:t>Designation</w:t>
      </w:r>
      <w:r>
        <w:rPr>
          <w:spacing w:val="-3"/>
          <w:sz w:val="24"/>
        </w:rPr>
        <w:t xml:space="preserve"> </w:t>
      </w:r>
      <w:r>
        <w:rPr>
          <w:sz w:val="24"/>
        </w:rPr>
        <w:t>shall</w:t>
      </w:r>
      <w:r>
        <w:rPr>
          <w:spacing w:val="-2"/>
          <w:sz w:val="24"/>
        </w:rPr>
        <w:t xml:space="preserve"> </w:t>
      </w:r>
      <w:r>
        <w:rPr>
          <w:sz w:val="24"/>
        </w:rPr>
        <w:t>be</w:t>
      </w:r>
      <w:r>
        <w:rPr>
          <w:spacing w:val="-3"/>
          <w:sz w:val="24"/>
        </w:rPr>
        <w:t xml:space="preserve"> </w:t>
      </w:r>
      <w:r>
        <w:rPr>
          <w:sz w:val="24"/>
        </w:rPr>
        <w:t>for</w:t>
      </w:r>
      <w:r>
        <w:rPr>
          <w:spacing w:val="-2"/>
          <w:sz w:val="24"/>
        </w:rPr>
        <w:t xml:space="preserve"> </w:t>
      </w:r>
      <w:r>
        <w:rPr>
          <w:sz w:val="24"/>
        </w:rPr>
        <w:t>a</w:t>
      </w:r>
      <w:r>
        <w:rPr>
          <w:spacing w:val="-3"/>
          <w:sz w:val="24"/>
        </w:rPr>
        <w:t xml:space="preserve"> </w:t>
      </w:r>
      <w:r>
        <w:rPr>
          <w:sz w:val="24"/>
        </w:rPr>
        <w:t>period</w:t>
      </w:r>
      <w:r>
        <w:rPr>
          <w:spacing w:val="-2"/>
          <w:sz w:val="24"/>
        </w:rPr>
        <w:t xml:space="preserve"> </w:t>
      </w:r>
      <w:r>
        <w:rPr>
          <w:sz w:val="24"/>
        </w:rPr>
        <w:t>of</w:t>
      </w:r>
      <w:r>
        <w:rPr>
          <w:spacing w:val="-3"/>
          <w:sz w:val="24"/>
        </w:rPr>
        <w:t xml:space="preserve"> </w:t>
      </w:r>
      <w:r>
        <w:rPr>
          <w:sz w:val="24"/>
        </w:rPr>
        <w:t>three</w:t>
      </w:r>
      <w:r>
        <w:rPr>
          <w:spacing w:val="-3"/>
          <w:sz w:val="24"/>
        </w:rPr>
        <w:t xml:space="preserve"> </w:t>
      </w:r>
      <w:r>
        <w:rPr>
          <w:spacing w:val="-2"/>
          <w:sz w:val="24"/>
        </w:rPr>
        <w:t>years.</w:t>
      </w:r>
    </w:p>
    <w:p w14:paraId="2F5C40F1" w14:textId="77777777" w:rsidR="00DA619D" w:rsidRDefault="00DA619D" w:rsidP="00DA619D">
      <w:pPr>
        <w:pStyle w:val="BodyText"/>
        <w:spacing w:before="1"/>
      </w:pPr>
    </w:p>
    <w:p w14:paraId="0134342C" w14:textId="77777777" w:rsidR="00DA619D" w:rsidRDefault="00DA619D" w:rsidP="00DA619D">
      <w:pPr>
        <w:pStyle w:val="ListParagraph"/>
        <w:numPr>
          <w:ilvl w:val="0"/>
          <w:numId w:val="1"/>
        </w:numPr>
        <w:tabs>
          <w:tab w:val="left" w:pos="880"/>
          <w:tab w:val="left" w:pos="881"/>
        </w:tabs>
        <w:ind w:right="420"/>
        <w:rPr>
          <w:sz w:val="24"/>
        </w:rPr>
      </w:pPr>
      <w:r>
        <w:rPr>
          <w:sz w:val="24"/>
        </w:rPr>
        <w:t>A designated facility shall be subject to periodic review by the Department and shall permit</w:t>
      </w:r>
      <w:r>
        <w:rPr>
          <w:spacing w:val="-1"/>
          <w:sz w:val="24"/>
        </w:rPr>
        <w:t xml:space="preserve"> </w:t>
      </w:r>
      <w:r>
        <w:rPr>
          <w:sz w:val="24"/>
        </w:rPr>
        <w:t>on-site</w:t>
      </w:r>
      <w:r>
        <w:rPr>
          <w:spacing w:val="-2"/>
          <w:sz w:val="24"/>
        </w:rPr>
        <w:t xml:space="preserve"> </w:t>
      </w:r>
      <w:r>
        <w:rPr>
          <w:sz w:val="24"/>
        </w:rPr>
        <w:t>inspection and</w:t>
      </w:r>
      <w:r>
        <w:rPr>
          <w:spacing w:val="-1"/>
          <w:sz w:val="24"/>
        </w:rPr>
        <w:t xml:space="preserve"> </w:t>
      </w:r>
      <w:r>
        <w:rPr>
          <w:sz w:val="24"/>
        </w:rPr>
        <w:t>submit</w:t>
      </w:r>
      <w:r>
        <w:rPr>
          <w:spacing w:val="-1"/>
          <w:sz w:val="24"/>
        </w:rPr>
        <w:t xml:space="preserve"> </w:t>
      </w:r>
      <w:r>
        <w:rPr>
          <w:sz w:val="24"/>
        </w:rPr>
        <w:t>data</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Department</w:t>
      </w:r>
      <w:r>
        <w:rPr>
          <w:spacing w:val="-1"/>
          <w:sz w:val="24"/>
        </w:rPr>
        <w:t xml:space="preserve"> </w:t>
      </w:r>
      <w:r>
        <w:rPr>
          <w:sz w:val="24"/>
        </w:rPr>
        <w:t>as</w:t>
      </w:r>
      <w:r>
        <w:rPr>
          <w:spacing w:val="-1"/>
          <w:sz w:val="24"/>
        </w:rPr>
        <w:t xml:space="preserve"> </w:t>
      </w:r>
      <w:r>
        <w:rPr>
          <w:sz w:val="24"/>
        </w:rPr>
        <w:t>may</w:t>
      </w:r>
      <w:r>
        <w:rPr>
          <w:spacing w:val="-1"/>
          <w:sz w:val="24"/>
        </w:rPr>
        <w:t xml:space="preserve"> </w:t>
      </w:r>
      <w:r>
        <w:rPr>
          <w:sz w:val="24"/>
        </w:rPr>
        <w:t>be</w:t>
      </w:r>
      <w:r>
        <w:rPr>
          <w:spacing w:val="-2"/>
          <w:sz w:val="24"/>
        </w:rPr>
        <w:t xml:space="preserve"> </w:t>
      </w:r>
      <w:r>
        <w:rPr>
          <w:sz w:val="24"/>
        </w:rPr>
        <w:t>required</w:t>
      </w:r>
      <w:r>
        <w:rPr>
          <w:spacing w:val="-1"/>
          <w:sz w:val="24"/>
        </w:rPr>
        <w:t xml:space="preserve"> </w:t>
      </w:r>
      <w:r>
        <w:rPr>
          <w:sz w:val="24"/>
        </w:rPr>
        <w:t>by</w:t>
      </w:r>
      <w:r>
        <w:rPr>
          <w:spacing w:val="-1"/>
          <w:sz w:val="24"/>
        </w:rPr>
        <w:t xml:space="preserve"> </w:t>
      </w:r>
      <w:r>
        <w:rPr>
          <w:sz w:val="24"/>
        </w:rPr>
        <w:t>the Department</w:t>
      </w:r>
      <w:r>
        <w:rPr>
          <w:spacing w:val="-4"/>
          <w:sz w:val="24"/>
        </w:rPr>
        <w:t xml:space="preserve"> </w:t>
      </w:r>
      <w:r>
        <w:rPr>
          <w:sz w:val="24"/>
        </w:rPr>
        <w:t>to</w:t>
      </w:r>
      <w:r>
        <w:rPr>
          <w:spacing w:val="-4"/>
          <w:sz w:val="24"/>
        </w:rPr>
        <w:t xml:space="preserve"> </w:t>
      </w:r>
      <w:r>
        <w:rPr>
          <w:sz w:val="24"/>
        </w:rPr>
        <w:t>evaluate</w:t>
      </w:r>
      <w:r>
        <w:rPr>
          <w:spacing w:val="-3"/>
          <w:sz w:val="24"/>
        </w:rPr>
        <w:t xml:space="preserve"> </w:t>
      </w:r>
      <w:r>
        <w:rPr>
          <w:sz w:val="24"/>
        </w:rPr>
        <w:t>whether</w:t>
      </w:r>
      <w:r>
        <w:rPr>
          <w:spacing w:val="-4"/>
          <w:sz w:val="24"/>
        </w:rPr>
        <w:t xml:space="preserve"> </w:t>
      </w:r>
      <w:r>
        <w:rPr>
          <w:sz w:val="24"/>
        </w:rPr>
        <w:t>the</w:t>
      </w:r>
      <w:r>
        <w:rPr>
          <w:spacing w:val="-4"/>
          <w:sz w:val="24"/>
        </w:rPr>
        <w:t xml:space="preserve"> </w:t>
      </w:r>
      <w:r>
        <w:rPr>
          <w:sz w:val="24"/>
        </w:rPr>
        <w:t>designated</w:t>
      </w:r>
      <w:r>
        <w:rPr>
          <w:spacing w:val="-4"/>
          <w:sz w:val="24"/>
        </w:rPr>
        <w:t xml:space="preserve"> </w:t>
      </w:r>
      <w:r>
        <w:rPr>
          <w:sz w:val="24"/>
        </w:rPr>
        <w:t>center</w:t>
      </w:r>
      <w:r>
        <w:rPr>
          <w:spacing w:val="-5"/>
          <w:sz w:val="24"/>
        </w:rPr>
        <w:t xml:space="preserve"> </w:t>
      </w:r>
      <w:r>
        <w:rPr>
          <w:sz w:val="24"/>
        </w:rPr>
        <w:t>has</w:t>
      </w:r>
      <w:r>
        <w:rPr>
          <w:spacing w:val="-4"/>
          <w:sz w:val="24"/>
        </w:rPr>
        <w:t xml:space="preserve"> </w:t>
      </w:r>
      <w:r>
        <w:rPr>
          <w:sz w:val="24"/>
        </w:rPr>
        <w:t>maintained</w:t>
      </w:r>
      <w:r>
        <w:rPr>
          <w:spacing w:val="-4"/>
          <w:sz w:val="24"/>
        </w:rPr>
        <w:t xml:space="preserve"> </w:t>
      </w:r>
      <w:r>
        <w:rPr>
          <w:sz w:val="24"/>
        </w:rPr>
        <w:t>compliance</w:t>
      </w:r>
      <w:r>
        <w:rPr>
          <w:spacing w:val="-4"/>
          <w:sz w:val="24"/>
        </w:rPr>
        <w:t xml:space="preserve"> </w:t>
      </w:r>
      <w:r>
        <w:rPr>
          <w:sz w:val="24"/>
        </w:rPr>
        <w:t>with the requirements of these rules or applicable statutes.</w:t>
      </w:r>
    </w:p>
    <w:p w14:paraId="4AC22E90" w14:textId="77777777" w:rsidR="00DA619D" w:rsidRPr="00AE581F" w:rsidRDefault="00DA619D" w:rsidP="00DA619D">
      <w:pPr>
        <w:pStyle w:val="ListParagraph"/>
        <w:rPr>
          <w:sz w:val="24"/>
        </w:rPr>
      </w:pPr>
    </w:p>
    <w:p w14:paraId="16811518" w14:textId="77777777" w:rsidR="00DA619D" w:rsidRDefault="00DA619D" w:rsidP="00DA619D">
      <w:pPr>
        <w:pStyle w:val="ListParagraph"/>
        <w:numPr>
          <w:ilvl w:val="0"/>
          <w:numId w:val="1"/>
        </w:numPr>
        <w:tabs>
          <w:tab w:val="left" w:pos="880"/>
          <w:tab w:val="left" w:pos="881"/>
        </w:tabs>
        <w:spacing w:before="79"/>
        <w:ind w:right="548"/>
        <w:rPr>
          <w:sz w:val="24"/>
        </w:rPr>
      </w:pPr>
      <w:r>
        <w:rPr>
          <w:sz w:val="24"/>
        </w:rPr>
        <w:t>The</w:t>
      </w:r>
      <w:r>
        <w:rPr>
          <w:spacing w:val="-5"/>
          <w:sz w:val="24"/>
        </w:rPr>
        <w:t xml:space="preserve"> </w:t>
      </w:r>
      <w:r>
        <w:rPr>
          <w:sz w:val="24"/>
        </w:rPr>
        <w:t>Department</w:t>
      </w:r>
      <w:r>
        <w:rPr>
          <w:spacing w:val="-3"/>
          <w:sz w:val="24"/>
        </w:rPr>
        <w:t xml:space="preserve"> </w:t>
      </w:r>
      <w:r>
        <w:rPr>
          <w:sz w:val="24"/>
        </w:rPr>
        <w:t>may</w:t>
      </w:r>
      <w:r>
        <w:rPr>
          <w:spacing w:val="-3"/>
          <w:sz w:val="24"/>
        </w:rPr>
        <w:t xml:space="preserve"> </w:t>
      </w:r>
      <w:r>
        <w:rPr>
          <w:sz w:val="24"/>
        </w:rPr>
        <w:t>suspend</w:t>
      </w:r>
      <w:r>
        <w:rPr>
          <w:spacing w:val="-3"/>
          <w:sz w:val="24"/>
        </w:rPr>
        <w:t xml:space="preserve"> </w:t>
      </w:r>
      <w:r>
        <w:rPr>
          <w:sz w:val="24"/>
        </w:rPr>
        <w:t>or</w:t>
      </w:r>
      <w:r>
        <w:rPr>
          <w:spacing w:val="-4"/>
          <w:sz w:val="24"/>
        </w:rPr>
        <w:t xml:space="preserve"> </w:t>
      </w:r>
      <w:r>
        <w:rPr>
          <w:sz w:val="24"/>
        </w:rPr>
        <w:t>revoke</w:t>
      </w:r>
      <w:r>
        <w:rPr>
          <w:spacing w:val="-4"/>
          <w:sz w:val="24"/>
        </w:rPr>
        <w:t xml:space="preserve"> </w:t>
      </w:r>
      <w:r>
        <w:rPr>
          <w:sz w:val="24"/>
        </w:rPr>
        <w:t>a</w:t>
      </w:r>
      <w:r>
        <w:rPr>
          <w:spacing w:val="-4"/>
          <w:sz w:val="24"/>
        </w:rPr>
        <w:t xml:space="preserve"> </w:t>
      </w:r>
      <w:r>
        <w:rPr>
          <w:sz w:val="24"/>
        </w:rPr>
        <w:t>designation,</w:t>
      </w:r>
      <w:r>
        <w:rPr>
          <w:spacing w:val="-3"/>
          <w:sz w:val="24"/>
        </w:rPr>
        <w:t xml:space="preserve"> </w:t>
      </w:r>
      <w:r>
        <w:rPr>
          <w:sz w:val="24"/>
        </w:rPr>
        <w:t>after</w:t>
      </w:r>
      <w:r>
        <w:rPr>
          <w:spacing w:val="-3"/>
          <w:sz w:val="24"/>
        </w:rPr>
        <w:t xml:space="preserve"> </w:t>
      </w:r>
      <w:r>
        <w:rPr>
          <w:sz w:val="24"/>
        </w:rPr>
        <w:t>notice</w:t>
      </w:r>
      <w:r>
        <w:rPr>
          <w:spacing w:val="-5"/>
          <w:sz w:val="24"/>
        </w:rPr>
        <w:t xml:space="preserve"> </w:t>
      </w:r>
      <w:r>
        <w:rPr>
          <w:sz w:val="24"/>
        </w:rPr>
        <w:t>and</w:t>
      </w:r>
      <w:r>
        <w:rPr>
          <w:spacing w:val="-3"/>
          <w:sz w:val="24"/>
        </w:rPr>
        <w:t xml:space="preserve"> </w:t>
      </w:r>
      <w:r>
        <w:rPr>
          <w:sz w:val="24"/>
        </w:rPr>
        <w:t>hearing,</w:t>
      </w:r>
      <w:r>
        <w:rPr>
          <w:spacing w:val="-3"/>
          <w:sz w:val="24"/>
        </w:rPr>
        <w:t xml:space="preserve"> </w:t>
      </w:r>
      <w:r>
        <w:rPr>
          <w:sz w:val="24"/>
        </w:rPr>
        <w:t>if</w:t>
      </w:r>
      <w:r>
        <w:rPr>
          <w:spacing w:val="-3"/>
          <w:sz w:val="24"/>
        </w:rPr>
        <w:t xml:space="preserve"> </w:t>
      </w:r>
      <w:r>
        <w:rPr>
          <w:sz w:val="24"/>
        </w:rPr>
        <w:t>the Department determines that the perinatal facility is not in compliance with the requirements of these rules or applicable statutes.</w:t>
      </w:r>
    </w:p>
    <w:p w14:paraId="7113034C" w14:textId="77777777" w:rsidR="00DA619D" w:rsidRDefault="00DA619D" w:rsidP="00DA619D">
      <w:pPr>
        <w:pStyle w:val="BodyText"/>
      </w:pPr>
    </w:p>
    <w:p w14:paraId="017262B0" w14:textId="77777777" w:rsidR="00DA619D" w:rsidRDefault="00DA619D" w:rsidP="00DA619D">
      <w:pPr>
        <w:pStyle w:val="ListParagraph"/>
        <w:numPr>
          <w:ilvl w:val="0"/>
          <w:numId w:val="1"/>
        </w:numPr>
        <w:tabs>
          <w:tab w:val="left" w:pos="880"/>
          <w:tab w:val="left" w:pos="881"/>
        </w:tabs>
        <w:rPr>
          <w:sz w:val="24"/>
        </w:rPr>
      </w:pPr>
      <w:r>
        <w:rPr>
          <w:sz w:val="24"/>
        </w:rPr>
        <w:t>The</w:t>
      </w:r>
      <w:r>
        <w:rPr>
          <w:spacing w:val="-5"/>
          <w:sz w:val="24"/>
        </w:rPr>
        <w:t xml:space="preserve"> </w:t>
      </w:r>
      <w:r>
        <w:rPr>
          <w:sz w:val="24"/>
        </w:rPr>
        <w:t>Department</w:t>
      </w:r>
      <w:r>
        <w:rPr>
          <w:spacing w:val="-2"/>
          <w:sz w:val="24"/>
        </w:rPr>
        <w:t xml:space="preserve"> </w:t>
      </w:r>
      <w:r>
        <w:rPr>
          <w:sz w:val="24"/>
        </w:rPr>
        <w:t>shall</w:t>
      </w:r>
      <w:r>
        <w:rPr>
          <w:spacing w:val="-2"/>
          <w:sz w:val="24"/>
        </w:rPr>
        <w:t xml:space="preserve"> </w:t>
      </w:r>
      <w:r>
        <w:rPr>
          <w:sz w:val="24"/>
        </w:rPr>
        <w:t>use</w:t>
      </w:r>
      <w:r>
        <w:rPr>
          <w:spacing w:val="-3"/>
          <w:sz w:val="24"/>
        </w:rPr>
        <w:t xml:space="preserve"> </w:t>
      </w:r>
      <w:r>
        <w:rPr>
          <w:sz w:val="24"/>
        </w:rPr>
        <w:t>the</w:t>
      </w:r>
      <w:r>
        <w:rPr>
          <w:spacing w:val="-2"/>
          <w:sz w:val="24"/>
        </w:rPr>
        <w:t xml:space="preserve"> </w:t>
      </w:r>
      <w:r>
        <w:rPr>
          <w:sz w:val="24"/>
        </w:rPr>
        <w:t>following</w:t>
      </w:r>
      <w:r>
        <w:rPr>
          <w:spacing w:val="-2"/>
          <w:sz w:val="24"/>
        </w:rPr>
        <w:t xml:space="preserve"> </w:t>
      </w:r>
      <w:r>
        <w:rPr>
          <w:sz w:val="24"/>
        </w:rPr>
        <w:t>notice</w:t>
      </w:r>
      <w:r>
        <w:rPr>
          <w:spacing w:val="-4"/>
          <w:sz w:val="24"/>
        </w:rPr>
        <w:t xml:space="preserve"> </w:t>
      </w:r>
      <w:r>
        <w:rPr>
          <w:sz w:val="24"/>
        </w:rPr>
        <w:t>and</w:t>
      </w:r>
      <w:r>
        <w:rPr>
          <w:spacing w:val="-2"/>
          <w:sz w:val="24"/>
        </w:rPr>
        <w:t xml:space="preserve"> </w:t>
      </w:r>
      <w:r>
        <w:rPr>
          <w:sz w:val="24"/>
        </w:rPr>
        <w:t>hearing</w:t>
      </w:r>
      <w:r>
        <w:rPr>
          <w:spacing w:val="-2"/>
          <w:sz w:val="24"/>
        </w:rPr>
        <w:t xml:space="preserve"> procedures:</w:t>
      </w:r>
    </w:p>
    <w:p w14:paraId="1C40B8F4" w14:textId="77777777" w:rsidR="00DA619D" w:rsidRDefault="00DA619D" w:rsidP="00DA619D">
      <w:pPr>
        <w:pStyle w:val="BodyText"/>
      </w:pPr>
    </w:p>
    <w:p w14:paraId="7A043943" w14:textId="77777777" w:rsidR="00DA619D" w:rsidRDefault="00DA619D" w:rsidP="00DA619D">
      <w:pPr>
        <w:pStyle w:val="ListParagraph"/>
        <w:numPr>
          <w:ilvl w:val="1"/>
          <w:numId w:val="1"/>
        </w:numPr>
        <w:tabs>
          <w:tab w:val="left" w:pos="1600"/>
          <w:tab w:val="left" w:pos="1601"/>
        </w:tabs>
        <w:ind w:right="858"/>
        <w:rPr>
          <w:sz w:val="24"/>
        </w:rPr>
      </w:pPr>
      <w:r>
        <w:rPr>
          <w:sz w:val="24"/>
        </w:rPr>
        <w:t>The</w:t>
      </w:r>
      <w:r>
        <w:rPr>
          <w:spacing w:val="-6"/>
          <w:sz w:val="24"/>
        </w:rPr>
        <w:t xml:space="preserve"> </w:t>
      </w:r>
      <w:r>
        <w:rPr>
          <w:sz w:val="24"/>
        </w:rPr>
        <w:t>Department</w:t>
      </w:r>
      <w:r>
        <w:rPr>
          <w:spacing w:val="-4"/>
          <w:sz w:val="24"/>
        </w:rPr>
        <w:t xml:space="preserve"> </w:t>
      </w:r>
      <w:r>
        <w:rPr>
          <w:sz w:val="24"/>
        </w:rPr>
        <w:t>shall</w:t>
      </w:r>
      <w:r>
        <w:rPr>
          <w:spacing w:val="-4"/>
          <w:sz w:val="24"/>
        </w:rPr>
        <w:t xml:space="preserve"> </w:t>
      </w:r>
      <w:r>
        <w:rPr>
          <w:sz w:val="24"/>
        </w:rPr>
        <w:t>provide</w:t>
      </w:r>
      <w:r>
        <w:rPr>
          <w:spacing w:val="-4"/>
          <w:sz w:val="24"/>
        </w:rPr>
        <w:t xml:space="preserve"> </w:t>
      </w:r>
      <w:r>
        <w:rPr>
          <w:sz w:val="24"/>
        </w:rPr>
        <w:t>written</w:t>
      </w:r>
      <w:r>
        <w:rPr>
          <w:spacing w:val="-4"/>
          <w:sz w:val="24"/>
        </w:rPr>
        <w:t xml:space="preserve"> </w:t>
      </w:r>
      <w:r>
        <w:rPr>
          <w:sz w:val="24"/>
        </w:rPr>
        <w:t>notice</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perinatal</w:t>
      </w:r>
      <w:r>
        <w:rPr>
          <w:spacing w:val="-2"/>
          <w:sz w:val="24"/>
        </w:rPr>
        <w:t xml:space="preserve"> </w:t>
      </w:r>
      <w:r>
        <w:rPr>
          <w:sz w:val="24"/>
        </w:rPr>
        <w:t>facility</w:t>
      </w:r>
      <w:r>
        <w:rPr>
          <w:spacing w:val="-4"/>
          <w:sz w:val="24"/>
        </w:rPr>
        <w:t xml:space="preserve"> </w:t>
      </w:r>
      <w:r>
        <w:rPr>
          <w:sz w:val="24"/>
        </w:rPr>
        <w:t>of</w:t>
      </w:r>
      <w:r>
        <w:rPr>
          <w:spacing w:val="-4"/>
          <w:sz w:val="24"/>
        </w:rPr>
        <w:t xml:space="preserve"> </w:t>
      </w:r>
      <w:r>
        <w:rPr>
          <w:sz w:val="24"/>
        </w:rPr>
        <w:t>any suspension or revocation taken pursuant to this regulation.</w:t>
      </w:r>
    </w:p>
    <w:p w14:paraId="0F15B5C4" w14:textId="77777777" w:rsidR="00DA619D" w:rsidRDefault="00DA619D" w:rsidP="00DA619D">
      <w:pPr>
        <w:pStyle w:val="BodyText"/>
      </w:pPr>
    </w:p>
    <w:p w14:paraId="4EEAEA28" w14:textId="77777777" w:rsidR="00DA619D" w:rsidRDefault="00DA619D" w:rsidP="00DA619D">
      <w:pPr>
        <w:pStyle w:val="ListParagraph"/>
        <w:numPr>
          <w:ilvl w:val="1"/>
          <w:numId w:val="1"/>
        </w:numPr>
        <w:tabs>
          <w:tab w:val="left" w:pos="1600"/>
          <w:tab w:val="left" w:pos="1601"/>
        </w:tabs>
        <w:ind w:right="170"/>
        <w:rPr>
          <w:sz w:val="24"/>
        </w:rPr>
      </w:pPr>
      <w:r>
        <w:rPr>
          <w:sz w:val="24"/>
        </w:rPr>
        <w:t xml:space="preserve">All suspensions or revocations by the Department are effective twenty days after the perinatal facility’s receipt of the Department’s </w:t>
      </w:r>
      <w:proofErr w:type="gramStart"/>
      <w:r>
        <w:rPr>
          <w:sz w:val="24"/>
        </w:rPr>
        <w:t>notice, unless</w:t>
      </w:r>
      <w:proofErr w:type="gramEnd"/>
      <w:r>
        <w:rPr>
          <w:sz w:val="24"/>
        </w:rPr>
        <w:t xml:space="preserve"> the perinatal facility makes a timely request for a hearing.</w:t>
      </w:r>
      <w:r>
        <w:rPr>
          <w:spacing w:val="40"/>
          <w:sz w:val="24"/>
        </w:rPr>
        <w:t xml:space="preserve"> </w:t>
      </w:r>
      <w:r>
        <w:rPr>
          <w:sz w:val="24"/>
        </w:rPr>
        <w:t>In the event a timely request for a hearing</w:t>
      </w:r>
      <w:r>
        <w:rPr>
          <w:spacing w:val="-4"/>
          <w:sz w:val="24"/>
        </w:rPr>
        <w:t xml:space="preserve"> </w:t>
      </w:r>
      <w:r>
        <w:rPr>
          <w:sz w:val="24"/>
        </w:rPr>
        <w:t>is</w:t>
      </w:r>
      <w:r>
        <w:rPr>
          <w:spacing w:val="-4"/>
          <w:sz w:val="24"/>
        </w:rPr>
        <w:t xml:space="preserve"> </w:t>
      </w:r>
      <w:r>
        <w:rPr>
          <w:sz w:val="24"/>
        </w:rPr>
        <w:t>received,</w:t>
      </w:r>
      <w:r>
        <w:rPr>
          <w:spacing w:val="-4"/>
          <w:sz w:val="24"/>
        </w:rPr>
        <w:t xml:space="preserve"> </w:t>
      </w:r>
      <w:r>
        <w:rPr>
          <w:sz w:val="24"/>
        </w:rPr>
        <w:t>the</w:t>
      </w:r>
      <w:r>
        <w:rPr>
          <w:spacing w:val="-3"/>
          <w:sz w:val="24"/>
        </w:rPr>
        <w:t xml:space="preserve"> </w:t>
      </w:r>
      <w:r>
        <w:rPr>
          <w:sz w:val="24"/>
        </w:rPr>
        <w:t>action</w:t>
      </w:r>
      <w:r>
        <w:rPr>
          <w:spacing w:val="-4"/>
          <w:sz w:val="24"/>
        </w:rPr>
        <w:t xml:space="preserve"> </w:t>
      </w:r>
      <w:r>
        <w:rPr>
          <w:sz w:val="24"/>
        </w:rPr>
        <w:t>shall</w:t>
      </w:r>
      <w:r>
        <w:rPr>
          <w:spacing w:val="-4"/>
          <w:sz w:val="24"/>
        </w:rPr>
        <w:t xml:space="preserve"> </w:t>
      </w:r>
      <w:r>
        <w:rPr>
          <w:sz w:val="24"/>
        </w:rPr>
        <w:t>become</w:t>
      </w:r>
      <w:r>
        <w:rPr>
          <w:spacing w:val="-4"/>
          <w:sz w:val="24"/>
        </w:rPr>
        <w:t xml:space="preserve"> </w:t>
      </w:r>
      <w:r>
        <w:rPr>
          <w:sz w:val="24"/>
        </w:rPr>
        <w:t>effective</w:t>
      </w:r>
      <w:r>
        <w:rPr>
          <w:spacing w:val="-5"/>
          <w:sz w:val="24"/>
        </w:rPr>
        <w:t xml:space="preserve"> </w:t>
      </w:r>
      <w:r>
        <w:rPr>
          <w:sz w:val="24"/>
        </w:rPr>
        <w:t>upon</w:t>
      </w:r>
      <w:r>
        <w:rPr>
          <w:spacing w:val="-4"/>
          <w:sz w:val="24"/>
        </w:rPr>
        <w:t xml:space="preserve"> </w:t>
      </w:r>
      <w:r>
        <w:rPr>
          <w:sz w:val="24"/>
        </w:rPr>
        <w:t>the</w:t>
      </w:r>
      <w:r>
        <w:rPr>
          <w:spacing w:val="-4"/>
          <w:sz w:val="24"/>
        </w:rPr>
        <w:t xml:space="preserve"> </w:t>
      </w:r>
      <w:r>
        <w:rPr>
          <w:sz w:val="24"/>
        </w:rPr>
        <w:t>Department’s</w:t>
      </w:r>
      <w:r>
        <w:rPr>
          <w:spacing w:val="-4"/>
          <w:sz w:val="24"/>
        </w:rPr>
        <w:t xml:space="preserve"> </w:t>
      </w:r>
      <w:r>
        <w:rPr>
          <w:sz w:val="24"/>
        </w:rPr>
        <w:t xml:space="preserve">final </w:t>
      </w:r>
      <w:r>
        <w:rPr>
          <w:spacing w:val="-2"/>
          <w:sz w:val="24"/>
        </w:rPr>
        <w:t>decision.</w:t>
      </w:r>
    </w:p>
    <w:p w14:paraId="2525E516" w14:textId="77777777" w:rsidR="00DA619D" w:rsidRDefault="00DA619D" w:rsidP="00DA619D">
      <w:pPr>
        <w:pStyle w:val="BodyText"/>
        <w:spacing w:before="1"/>
      </w:pPr>
    </w:p>
    <w:p w14:paraId="39D24DB1" w14:textId="77777777" w:rsidR="00DA619D" w:rsidRDefault="00DA619D" w:rsidP="00DA619D">
      <w:pPr>
        <w:pStyle w:val="ListParagraph"/>
        <w:numPr>
          <w:ilvl w:val="1"/>
          <w:numId w:val="1"/>
        </w:numPr>
        <w:tabs>
          <w:tab w:val="left" w:pos="1600"/>
          <w:tab w:val="left" w:pos="1601"/>
        </w:tabs>
        <w:ind w:right="324"/>
        <w:rPr>
          <w:sz w:val="24"/>
        </w:rPr>
      </w:pPr>
      <w:r>
        <w:rPr>
          <w:sz w:val="24"/>
        </w:rPr>
        <w:t>The</w:t>
      </w:r>
      <w:r>
        <w:rPr>
          <w:spacing w:val="-6"/>
          <w:sz w:val="24"/>
        </w:rPr>
        <w:t xml:space="preserve"> </w:t>
      </w:r>
      <w:r>
        <w:rPr>
          <w:sz w:val="24"/>
        </w:rPr>
        <w:t>perinatal</w:t>
      </w:r>
      <w:r>
        <w:rPr>
          <w:spacing w:val="-4"/>
          <w:sz w:val="24"/>
        </w:rPr>
        <w:t xml:space="preserve"> </w:t>
      </w:r>
      <w:r>
        <w:rPr>
          <w:sz w:val="24"/>
        </w:rPr>
        <w:t>facility</w:t>
      </w:r>
      <w:r>
        <w:rPr>
          <w:spacing w:val="-4"/>
          <w:sz w:val="24"/>
        </w:rPr>
        <w:t xml:space="preserve"> </w:t>
      </w:r>
      <w:r>
        <w:rPr>
          <w:sz w:val="24"/>
        </w:rPr>
        <w:t>may</w:t>
      </w:r>
      <w:r>
        <w:rPr>
          <w:spacing w:val="-4"/>
          <w:sz w:val="24"/>
        </w:rPr>
        <w:t xml:space="preserve"> </w:t>
      </w:r>
      <w:r>
        <w:rPr>
          <w:sz w:val="24"/>
        </w:rPr>
        <w:t>submit</w:t>
      </w:r>
      <w:r>
        <w:rPr>
          <w:spacing w:val="-4"/>
          <w:sz w:val="24"/>
        </w:rPr>
        <w:t xml:space="preserve"> </w:t>
      </w:r>
      <w:r>
        <w:rPr>
          <w:sz w:val="24"/>
        </w:rPr>
        <w:t>a</w:t>
      </w:r>
      <w:r>
        <w:rPr>
          <w:spacing w:val="-5"/>
          <w:sz w:val="24"/>
        </w:rPr>
        <w:t xml:space="preserve"> </w:t>
      </w:r>
      <w:r>
        <w:rPr>
          <w:sz w:val="24"/>
        </w:rPr>
        <w:t>written</w:t>
      </w:r>
      <w:r>
        <w:rPr>
          <w:spacing w:val="-4"/>
          <w:sz w:val="24"/>
        </w:rPr>
        <w:t xml:space="preserve"> </w:t>
      </w:r>
      <w:r>
        <w:rPr>
          <w:sz w:val="24"/>
        </w:rPr>
        <w:t>request</w:t>
      </w:r>
      <w:r>
        <w:rPr>
          <w:spacing w:val="-4"/>
          <w:sz w:val="24"/>
        </w:rPr>
        <w:t xml:space="preserve"> </w:t>
      </w:r>
      <w:r>
        <w:rPr>
          <w:sz w:val="24"/>
        </w:rPr>
        <w:t>for</w:t>
      </w:r>
      <w:r>
        <w:rPr>
          <w:spacing w:val="-5"/>
          <w:sz w:val="24"/>
        </w:rPr>
        <w:t xml:space="preserve"> </w:t>
      </w:r>
      <w:r>
        <w:rPr>
          <w:sz w:val="24"/>
        </w:rPr>
        <w:t>an</w:t>
      </w:r>
      <w:r>
        <w:rPr>
          <w:spacing w:val="-4"/>
          <w:sz w:val="24"/>
        </w:rPr>
        <w:t xml:space="preserve"> </w:t>
      </w:r>
      <w:r>
        <w:rPr>
          <w:sz w:val="24"/>
        </w:rPr>
        <w:t>administrative</w:t>
      </w:r>
      <w:r>
        <w:rPr>
          <w:spacing w:val="-5"/>
          <w:sz w:val="24"/>
        </w:rPr>
        <w:t xml:space="preserve"> </w:t>
      </w:r>
      <w:r>
        <w:rPr>
          <w:sz w:val="24"/>
        </w:rPr>
        <w:lastRenderedPageBreak/>
        <w:t>hearing on the suspension or revocation within twenty days from the date the perinatal facility receives the notice of suspension or revocation.</w:t>
      </w:r>
    </w:p>
    <w:p w14:paraId="53FB4AD4" w14:textId="77777777" w:rsidR="00DA619D" w:rsidRDefault="00DA619D" w:rsidP="00DA619D">
      <w:pPr>
        <w:tabs>
          <w:tab w:val="left" w:pos="1600"/>
          <w:tab w:val="left" w:pos="1601"/>
        </w:tabs>
        <w:ind w:right="324"/>
        <w:rPr>
          <w:sz w:val="24"/>
        </w:rPr>
      </w:pPr>
    </w:p>
    <w:p w14:paraId="6A728473" w14:textId="77777777" w:rsidR="00DA619D" w:rsidRPr="00FC1357" w:rsidRDefault="00DA619D" w:rsidP="00DA619D">
      <w:pPr>
        <w:pStyle w:val="ListParagraph"/>
        <w:numPr>
          <w:ilvl w:val="1"/>
          <w:numId w:val="1"/>
        </w:numPr>
        <w:tabs>
          <w:tab w:val="left" w:pos="1600"/>
          <w:tab w:val="left" w:pos="1601"/>
        </w:tabs>
        <w:ind w:right="140"/>
        <w:rPr>
          <w:sz w:val="24"/>
        </w:rPr>
      </w:pPr>
      <w:r w:rsidRPr="00FC1357">
        <w:rPr>
          <w:sz w:val="24"/>
        </w:rPr>
        <w:t>The Department shall provide an administrative hearing on the suspension or revocation</w:t>
      </w:r>
      <w:r w:rsidRPr="00FC1357">
        <w:rPr>
          <w:spacing w:val="-4"/>
          <w:sz w:val="24"/>
        </w:rPr>
        <w:t xml:space="preserve"> </w:t>
      </w:r>
      <w:r w:rsidRPr="00FC1357">
        <w:rPr>
          <w:sz w:val="24"/>
        </w:rPr>
        <w:t>if</w:t>
      </w:r>
      <w:r w:rsidRPr="00FC1357">
        <w:rPr>
          <w:spacing w:val="-4"/>
          <w:sz w:val="24"/>
        </w:rPr>
        <w:t xml:space="preserve"> </w:t>
      </w:r>
      <w:r w:rsidRPr="00FC1357">
        <w:rPr>
          <w:sz w:val="24"/>
        </w:rPr>
        <w:t>the</w:t>
      </w:r>
      <w:r w:rsidRPr="00FC1357">
        <w:rPr>
          <w:spacing w:val="-4"/>
          <w:sz w:val="24"/>
        </w:rPr>
        <w:t xml:space="preserve"> </w:t>
      </w:r>
      <w:r w:rsidRPr="00FC1357">
        <w:rPr>
          <w:sz w:val="24"/>
        </w:rPr>
        <w:t>perinatal</w:t>
      </w:r>
      <w:r w:rsidRPr="00FC1357">
        <w:rPr>
          <w:spacing w:val="-4"/>
          <w:sz w:val="24"/>
        </w:rPr>
        <w:t xml:space="preserve"> </w:t>
      </w:r>
      <w:r w:rsidRPr="00FC1357">
        <w:rPr>
          <w:sz w:val="24"/>
        </w:rPr>
        <w:t>facility’s</w:t>
      </w:r>
      <w:r w:rsidRPr="00FC1357">
        <w:rPr>
          <w:spacing w:val="-4"/>
          <w:sz w:val="24"/>
        </w:rPr>
        <w:t xml:space="preserve"> </w:t>
      </w:r>
      <w:r w:rsidRPr="00FC1357">
        <w:rPr>
          <w:sz w:val="24"/>
        </w:rPr>
        <w:t>written</w:t>
      </w:r>
      <w:r w:rsidRPr="00FC1357">
        <w:rPr>
          <w:spacing w:val="-3"/>
          <w:sz w:val="24"/>
        </w:rPr>
        <w:t xml:space="preserve"> </w:t>
      </w:r>
      <w:r w:rsidRPr="00FC1357">
        <w:rPr>
          <w:sz w:val="24"/>
        </w:rPr>
        <w:t>request</w:t>
      </w:r>
      <w:r w:rsidRPr="00FC1357">
        <w:rPr>
          <w:spacing w:val="-2"/>
          <w:sz w:val="24"/>
        </w:rPr>
        <w:t xml:space="preserve"> </w:t>
      </w:r>
      <w:r w:rsidRPr="00FC1357">
        <w:rPr>
          <w:sz w:val="24"/>
        </w:rPr>
        <w:t>is</w:t>
      </w:r>
      <w:r w:rsidRPr="00FC1357">
        <w:rPr>
          <w:spacing w:val="-3"/>
          <w:sz w:val="24"/>
        </w:rPr>
        <w:t xml:space="preserve"> </w:t>
      </w:r>
      <w:r w:rsidRPr="00FC1357">
        <w:rPr>
          <w:sz w:val="24"/>
        </w:rPr>
        <w:t>delivered</w:t>
      </w:r>
      <w:r w:rsidRPr="00FC1357">
        <w:rPr>
          <w:spacing w:val="-3"/>
          <w:sz w:val="24"/>
        </w:rPr>
        <w:t xml:space="preserve"> </w:t>
      </w:r>
      <w:r w:rsidRPr="00FC1357">
        <w:rPr>
          <w:sz w:val="24"/>
        </w:rPr>
        <w:t>to</w:t>
      </w:r>
      <w:r w:rsidRPr="00FC1357">
        <w:rPr>
          <w:spacing w:val="-3"/>
          <w:sz w:val="24"/>
        </w:rPr>
        <w:t xml:space="preserve"> </w:t>
      </w:r>
      <w:r w:rsidRPr="00FC1357">
        <w:rPr>
          <w:sz w:val="24"/>
        </w:rPr>
        <w:t>and</w:t>
      </w:r>
      <w:r w:rsidRPr="00FC1357">
        <w:rPr>
          <w:spacing w:val="-3"/>
          <w:sz w:val="24"/>
        </w:rPr>
        <w:t xml:space="preserve"> </w:t>
      </w:r>
      <w:r w:rsidRPr="00FC1357">
        <w:rPr>
          <w:sz w:val="24"/>
        </w:rPr>
        <w:t>received</w:t>
      </w:r>
      <w:r w:rsidRPr="00FC1357">
        <w:rPr>
          <w:spacing w:val="-3"/>
          <w:sz w:val="24"/>
        </w:rPr>
        <w:t xml:space="preserve"> </w:t>
      </w:r>
      <w:r w:rsidRPr="00FC1357">
        <w:rPr>
          <w:sz w:val="24"/>
        </w:rPr>
        <w:t>by the Department’s Women’s Health Program no later than twenty days from the date the perinatal facility receives the notice of suspension or revocation.</w:t>
      </w:r>
    </w:p>
    <w:p w14:paraId="46501D06" w14:textId="77777777" w:rsidR="00DA619D" w:rsidRDefault="00DA619D" w:rsidP="00DA619D">
      <w:pPr>
        <w:pStyle w:val="BodyText"/>
      </w:pPr>
    </w:p>
    <w:p w14:paraId="0A764294" w14:textId="77777777" w:rsidR="00DA619D" w:rsidRDefault="00DA619D" w:rsidP="00DA619D">
      <w:pPr>
        <w:pStyle w:val="BodyText"/>
        <w:ind w:left="160"/>
      </w:pPr>
      <w:r>
        <w:t>Authority:</w:t>
      </w:r>
      <w:r>
        <w:rPr>
          <w:spacing w:val="-9"/>
        </w:rPr>
        <w:t xml:space="preserve"> </w:t>
      </w:r>
      <w:r>
        <w:t>O.C.G.A.</w:t>
      </w:r>
      <w:r>
        <w:rPr>
          <w:spacing w:val="-8"/>
        </w:rPr>
        <w:t xml:space="preserve"> </w:t>
      </w:r>
      <w:r>
        <w:t>§</w:t>
      </w:r>
      <w:r>
        <w:rPr>
          <w:spacing w:val="-8"/>
        </w:rPr>
        <w:t xml:space="preserve"> </w:t>
      </w:r>
      <w:r>
        <w:t>31-2A-50</w:t>
      </w:r>
      <w:r>
        <w:rPr>
          <w:spacing w:val="-8"/>
        </w:rPr>
        <w:t xml:space="preserve"> </w:t>
      </w:r>
      <w:r>
        <w:t>through</w:t>
      </w:r>
      <w:r>
        <w:rPr>
          <w:spacing w:val="-9"/>
        </w:rPr>
        <w:t xml:space="preserve"> </w:t>
      </w:r>
      <w:r>
        <w:t>-</w:t>
      </w:r>
      <w:r>
        <w:rPr>
          <w:spacing w:val="-5"/>
        </w:rPr>
        <w:t>57.</w:t>
      </w:r>
    </w:p>
    <w:p w14:paraId="75E4E19B" w14:textId="77777777" w:rsidR="00DA619D" w:rsidRDefault="00DA619D" w:rsidP="00DA619D">
      <w:pPr>
        <w:pStyle w:val="BodyText"/>
        <w:rPr>
          <w:sz w:val="26"/>
        </w:rPr>
      </w:pPr>
    </w:p>
    <w:p w14:paraId="68B00033" w14:textId="77777777" w:rsidR="00DA619D" w:rsidRDefault="00DA619D" w:rsidP="00DA619D">
      <w:pPr>
        <w:pStyle w:val="BodyText"/>
        <w:spacing w:before="1"/>
        <w:rPr>
          <w:sz w:val="22"/>
        </w:rPr>
      </w:pPr>
    </w:p>
    <w:p w14:paraId="43049F56" w14:textId="77777777" w:rsidR="00DA619D" w:rsidRDefault="00DA619D" w:rsidP="00DA619D">
      <w:pPr>
        <w:pStyle w:val="Heading1"/>
        <w:tabs>
          <w:tab w:val="left" w:pos="2320"/>
        </w:tabs>
        <w:rPr>
          <w:spacing w:val="-2"/>
        </w:rPr>
      </w:pPr>
      <w:r>
        <w:t>Rule</w:t>
      </w:r>
      <w:r>
        <w:rPr>
          <w:spacing w:val="-8"/>
        </w:rPr>
        <w:t xml:space="preserve"> </w:t>
      </w:r>
      <w:r>
        <w:t>511-5-13-</w:t>
      </w:r>
      <w:r>
        <w:rPr>
          <w:spacing w:val="-5"/>
        </w:rPr>
        <w:t>.04</w:t>
      </w:r>
      <w:r>
        <w:tab/>
        <w:t>Designation</w:t>
      </w:r>
      <w:r>
        <w:rPr>
          <w:spacing w:val="-9"/>
        </w:rPr>
        <w:t xml:space="preserve"> </w:t>
      </w:r>
      <w:r>
        <w:t>Criteria</w:t>
      </w:r>
      <w:r>
        <w:rPr>
          <w:spacing w:val="-10"/>
        </w:rPr>
        <w:t xml:space="preserve"> </w:t>
      </w:r>
      <w:r>
        <w:t>for</w:t>
      </w:r>
      <w:r>
        <w:rPr>
          <w:spacing w:val="-11"/>
        </w:rPr>
        <w:t xml:space="preserve"> </w:t>
      </w:r>
      <w:r>
        <w:t>Maternal</w:t>
      </w:r>
      <w:r>
        <w:rPr>
          <w:spacing w:val="-10"/>
        </w:rPr>
        <w:t xml:space="preserve"> </w:t>
      </w:r>
      <w:r>
        <w:rPr>
          <w:spacing w:val="-2"/>
        </w:rPr>
        <w:t>Centers</w:t>
      </w:r>
    </w:p>
    <w:p w14:paraId="236174EB" w14:textId="77777777" w:rsidR="00DA619D" w:rsidRDefault="00DA619D" w:rsidP="00DA619D">
      <w:pPr>
        <w:pStyle w:val="Heading1"/>
        <w:tabs>
          <w:tab w:val="left" w:pos="2320"/>
        </w:tabs>
        <w:rPr>
          <w:spacing w:val="-2"/>
        </w:rPr>
      </w:pPr>
    </w:p>
    <w:p w14:paraId="6CCF2A91" w14:textId="77777777" w:rsidR="00DA619D" w:rsidRDefault="00DA619D" w:rsidP="00DA619D">
      <w:pPr>
        <w:pStyle w:val="Heading1"/>
        <w:tabs>
          <w:tab w:val="left" w:pos="2320"/>
        </w:tabs>
        <w:rPr>
          <w:b w:val="0"/>
          <w:bCs w:val="0"/>
        </w:rPr>
      </w:pPr>
      <w:r w:rsidRPr="00035916">
        <w:rPr>
          <w:b w:val="0"/>
          <w:bCs w:val="0"/>
        </w:rPr>
        <w:t>A maternal center must meet all standards applicable to the relevant level of care established by The Joint Commission Maternal Levels of Care Verification Program as amended, restated, supplemented, or otherwise modified from time to time.</w:t>
      </w:r>
    </w:p>
    <w:p w14:paraId="62A0FCA7" w14:textId="77777777" w:rsidR="00DA619D" w:rsidRDefault="00DA619D" w:rsidP="00DA619D">
      <w:pPr>
        <w:pStyle w:val="Heading1"/>
        <w:tabs>
          <w:tab w:val="left" w:pos="2320"/>
        </w:tabs>
        <w:rPr>
          <w:b w:val="0"/>
          <w:bCs w:val="0"/>
        </w:rPr>
      </w:pPr>
    </w:p>
    <w:p w14:paraId="550975CC" w14:textId="77777777" w:rsidR="00DA619D" w:rsidRPr="00704636" w:rsidRDefault="00DA619D" w:rsidP="00DA619D">
      <w:pPr>
        <w:pStyle w:val="Heading1"/>
        <w:tabs>
          <w:tab w:val="left" w:pos="2320"/>
        </w:tabs>
        <w:rPr>
          <w:b w:val="0"/>
          <w:bCs w:val="0"/>
        </w:rPr>
      </w:pPr>
      <w:r w:rsidRPr="00704636">
        <w:rPr>
          <w:b w:val="0"/>
          <w:bCs w:val="0"/>
        </w:rPr>
        <w:t>Authority: O.C.G.A. § 31-2A-50 through -57.</w:t>
      </w:r>
    </w:p>
    <w:p w14:paraId="66F8F8DC" w14:textId="77777777" w:rsidR="00DA619D" w:rsidRDefault="00DA619D" w:rsidP="00DA619D">
      <w:pPr>
        <w:pStyle w:val="Heading1"/>
        <w:tabs>
          <w:tab w:val="left" w:pos="2320"/>
        </w:tabs>
        <w:rPr>
          <w:b w:val="0"/>
          <w:bCs w:val="0"/>
        </w:rPr>
      </w:pPr>
    </w:p>
    <w:p w14:paraId="78700362" w14:textId="77777777" w:rsidR="00DA619D" w:rsidRPr="00035916" w:rsidRDefault="00DA619D" w:rsidP="00DA619D">
      <w:pPr>
        <w:pStyle w:val="Heading1"/>
        <w:tabs>
          <w:tab w:val="left" w:pos="2320"/>
        </w:tabs>
        <w:rPr>
          <w:b w:val="0"/>
          <w:bCs w:val="0"/>
        </w:rPr>
      </w:pPr>
      <w:r>
        <w:t xml:space="preserve">Rule 511-5-13-.05 </w:t>
      </w:r>
      <w:r>
        <w:tab/>
        <w:t>Designation Criteria for Neonatal Centers</w:t>
      </w:r>
    </w:p>
    <w:p w14:paraId="7C3EC347" w14:textId="77777777" w:rsidR="00DA619D" w:rsidRDefault="00DA619D" w:rsidP="00DA619D">
      <w:pPr>
        <w:ind w:left="160"/>
        <w:rPr>
          <w:sz w:val="24"/>
          <w:szCs w:val="24"/>
        </w:rPr>
      </w:pPr>
      <w:r w:rsidRPr="004350DC">
        <w:rPr>
          <w:sz w:val="24"/>
          <w:szCs w:val="24"/>
        </w:rPr>
        <w:t>A neonatal center must meet all standards applicable to the relevant level of care established by the American Academy of Pediatrics Standards for Neonatal Levels of Care as amended, restated, supplemented, or otherwise modified from time to time.</w:t>
      </w:r>
    </w:p>
    <w:p w14:paraId="0ED68497" w14:textId="77777777" w:rsidR="00DA619D" w:rsidRDefault="00DA619D" w:rsidP="00DA619D">
      <w:pPr>
        <w:ind w:left="160"/>
        <w:rPr>
          <w:sz w:val="24"/>
          <w:szCs w:val="24"/>
        </w:rPr>
      </w:pPr>
    </w:p>
    <w:p w14:paraId="56A949D4" w14:textId="77777777" w:rsidR="00DA619D" w:rsidRDefault="00DA619D" w:rsidP="00DA619D">
      <w:pPr>
        <w:ind w:left="160"/>
        <w:rPr>
          <w:sz w:val="24"/>
          <w:szCs w:val="24"/>
        </w:rPr>
      </w:pPr>
      <w:r w:rsidRPr="00704636">
        <w:rPr>
          <w:sz w:val="24"/>
          <w:szCs w:val="24"/>
        </w:rPr>
        <w:t>Authority: O.C.G.A. § 31-2A-50 through -5</w:t>
      </w:r>
      <w:r>
        <w:rPr>
          <w:sz w:val="24"/>
          <w:szCs w:val="24"/>
        </w:rPr>
        <w:t>7.</w:t>
      </w:r>
    </w:p>
    <w:p w14:paraId="378233F7" w14:textId="77777777" w:rsidR="00DA619D" w:rsidRDefault="00DA619D" w:rsidP="00DA619D">
      <w:pPr>
        <w:ind w:left="160"/>
        <w:rPr>
          <w:sz w:val="24"/>
          <w:szCs w:val="24"/>
        </w:rPr>
      </w:pPr>
    </w:p>
    <w:p w14:paraId="19105E6E" w14:textId="77777777" w:rsidR="00DA619D" w:rsidRDefault="00DA619D" w:rsidP="00DA619D">
      <w:pPr>
        <w:pStyle w:val="Heading1"/>
        <w:tabs>
          <w:tab w:val="left" w:pos="2320"/>
        </w:tabs>
        <w:ind w:left="0"/>
      </w:pPr>
      <w:r>
        <w:t xml:space="preserve">  Rule</w:t>
      </w:r>
      <w:r>
        <w:rPr>
          <w:spacing w:val="-8"/>
        </w:rPr>
        <w:t xml:space="preserve"> </w:t>
      </w:r>
      <w:r>
        <w:t>511-5-13-</w:t>
      </w:r>
      <w:r>
        <w:rPr>
          <w:spacing w:val="-5"/>
        </w:rPr>
        <w:t>.06</w:t>
      </w:r>
      <w:r>
        <w:tab/>
      </w:r>
      <w:r>
        <w:rPr>
          <w:spacing w:val="-2"/>
        </w:rPr>
        <w:t>Confidentiality</w:t>
      </w:r>
    </w:p>
    <w:p w14:paraId="24035151" w14:textId="77777777" w:rsidR="00DA619D" w:rsidRDefault="00DA619D" w:rsidP="00DA619D">
      <w:pPr>
        <w:pStyle w:val="BodyText"/>
        <w:rPr>
          <w:b/>
        </w:rPr>
      </w:pPr>
    </w:p>
    <w:p w14:paraId="2E536279" w14:textId="77777777" w:rsidR="00DA619D" w:rsidRDefault="00DA619D" w:rsidP="00DA619D">
      <w:pPr>
        <w:pStyle w:val="BodyText"/>
        <w:ind w:left="160" w:right="75"/>
      </w:pPr>
      <w:r>
        <w:t>The application, supporting documentation, information provided during a site visit, and all documents, reports, data, and information related to the designation process described by these rules</w:t>
      </w:r>
      <w:r>
        <w:rPr>
          <w:spacing w:val="-4"/>
        </w:rPr>
        <w:t xml:space="preserve"> </w:t>
      </w:r>
      <w:r>
        <w:t>shall</w:t>
      </w:r>
      <w:r>
        <w:rPr>
          <w:spacing w:val="-4"/>
        </w:rPr>
        <w:t xml:space="preserve"> </w:t>
      </w:r>
      <w:r>
        <w:t>be</w:t>
      </w:r>
      <w:r>
        <w:rPr>
          <w:spacing w:val="-5"/>
        </w:rPr>
        <w:t xml:space="preserve"> </w:t>
      </w:r>
      <w:r>
        <w:t>deemed</w:t>
      </w:r>
      <w:r>
        <w:rPr>
          <w:spacing w:val="-4"/>
        </w:rPr>
        <w:t xml:space="preserve"> </w:t>
      </w:r>
      <w:r>
        <w:t>confidential,</w:t>
      </w:r>
      <w:r>
        <w:rPr>
          <w:spacing w:val="-4"/>
        </w:rPr>
        <w:t xml:space="preserve"> </w:t>
      </w:r>
      <w:r>
        <w:t>except</w:t>
      </w:r>
      <w:r>
        <w:rPr>
          <w:spacing w:val="-4"/>
        </w:rPr>
        <w:t xml:space="preserve"> </w:t>
      </w:r>
      <w:r>
        <w:t>that</w:t>
      </w:r>
      <w:r>
        <w:rPr>
          <w:spacing w:val="-4"/>
        </w:rPr>
        <w:t xml:space="preserve"> </w:t>
      </w:r>
      <w:r>
        <w:t>the</w:t>
      </w:r>
      <w:r>
        <w:rPr>
          <w:spacing w:val="-3"/>
        </w:rPr>
        <w:t xml:space="preserve"> </w:t>
      </w:r>
      <w:r>
        <w:t>Department</w:t>
      </w:r>
      <w:r>
        <w:rPr>
          <w:spacing w:val="-4"/>
        </w:rPr>
        <w:t xml:space="preserve"> </w:t>
      </w:r>
      <w:r>
        <w:t>may</w:t>
      </w:r>
      <w:r>
        <w:rPr>
          <w:spacing w:val="-4"/>
        </w:rPr>
        <w:t xml:space="preserve"> </w:t>
      </w:r>
      <w:r>
        <w:t>in</w:t>
      </w:r>
      <w:r>
        <w:rPr>
          <w:spacing w:val="-4"/>
        </w:rPr>
        <w:t xml:space="preserve"> </w:t>
      </w:r>
      <w:r>
        <w:t>its</w:t>
      </w:r>
      <w:r>
        <w:rPr>
          <w:spacing w:val="-4"/>
        </w:rPr>
        <w:t xml:space="preserve"> </w:t>
      </w:r>
      <w:r>
        <w:t>sole</w:t>
      </w:r>
      <w:r>
        <w:rPr>
          <w:spacing w:val="-4"/>
        </w:rPr>
        <w:t xml:space="preserve"> </w:t>
      </w:r>
      <w:r>
        <w:t>discretion</w:t>
      </w:r>
      <w:r>
        <w:rPr>
          <w:spacing w:val="-4"/>
        </w:rPr>
        <w:t xml:space="preserve"> </w:t>
      </w:r>
      <w:r>
        <w:t>release such data or information, in de-identified form or for research purposes determined by the Department</w:t>
      </w:r>
      <w:r>
        <w:rPr>
          <w:spacing w:val="-3"/>
        </w:rPr>
        <w:t xml:space="preserve"> </w:t>
      </w:r>
      <w:r>
        <w:t>to</w:t>
      </w:r>
      <w:r>
        <w:rPr>
          <w:spacing w:val="-3"/>
        </w:rPr>
        <w:t xml:space="preserve"> </w:t>
      </w:r>
      <w:r>
        <w:t>have</w:t>
      </w:r>
      <w:r>
        <w:rPr>
          <w:spacing w:val="-4"/>
        </w:rPr>
        <w:t xml:space="preserve"> </w:t>
      </w:r>
      <w:r>
        <w:t>scientific</w:t>
      </w:r>
      <w:r>
        <w:rPr>
          <w:spacing w:val="-5"/>
        </w:rPr>
        <w:t xml:space="preserve"> </w:t>
      </w:r>
      <w:r>
        <w:t>merit.</w:t>
      </w:r>
      <w:r>
        <w:rPr>
          <w:spacing w:val="40"/>
        </w:rPr>
        <w:t xml:space="preserve"> </w:t>
      </w:r>
      <w:r>
        <w:t>Under</w:t>
      </w:r>
      <w:r>
        <w:rPr>
          <w:spacing w:val="-3"/>
        </w:rPr>
        <w:t xml:space="preserve"> </w:t>
      </w:r>
      <w:r>
        <w:t>no</w:t>
      </w:r>
      <w:r>
        <w:rPr>
          <w:spacing w:val="-3"/>
        </w:rPr>
        <w:t xml:space="preserve"> </w:t>
      </w:r>
      <w:r>
        <w:t>circumstances</w:t>
      </w:r>
      <w:r>
        <w:rPr>
          <w:spacing w:val="-3"/>
        </w:rPr>
        <w:t xml:space="preserve"> </w:t>
      </w:r>
      <w:r>
        <w:t>may</w:t>
      </w:r>
      <w:r>
        <w:rPr>
          <w:spacing w:val="-3"/>
        </w:rPr>
        <w:t xml:space="preserve"> </w:t>
      </w:r>
      <w:r>
        <w:t>information</w:t>
      </w:r>
      <w:r>
        <w:rPr>
          <w:spacing w:val="-3"/>
        </w:rPr>
        <w:t xml:space="preserve"> </w:t>
      </w:r>
      <w:r>
        <w:t>provided</w:t>
      </w:r>
      <w:r>
        <w:rPr>
          <w:spacing w:val="-3"/>
        </w:rPr>
        <w:t xml:space="preserve"> </w:t>
      </w:r>
      <w:r>
        <w:t>during the designation process as described by this Rule be released in such a manner as to lead to the identification of any perinatal facility.</w:t>
      </w:r>
    </w:p>
    <w:p w14:paraId="4FF591D3" w14:textId="77777777" w:rsidR="00DA619D" w:rsidRDefault="00DA619D" w:rsidP="00DA619D">
      <w:pPr>
        <w:pStyle w:val="BodyText"/>
        <w:spacing w:before="1"/>
      </w:pPr>
    </w:p>
    <w:p w14:paraId="1AE82BA3" w14:textId="77777777" w:rsidR="00DA619D" w:rsidRDefault="00DA619D" w:rsidP="00DA619D">
      <w:pPr>
        <w:pStyle w:val="BodyText"/>
        <w:ind w:left="160"/>
      </w:pPr>
      <w:r>
        <w:t>Authority:</w:t>
      </w:r>
      <w:r>
        <w:rPr>
          <w:spacing w:val="-7"/>
        </w:rPr>
        <w:t xml:space="preserve"> </w:t>
      </w:r>
      <w:r>
        <w:t>O.C.G.A.</w:t>
      </w:r>
      <w:r>
        <w:rPr>
          <w:spacing w:val="-7"/>
        </w:rPr>
        <w:t xml:space="preserve"> </w:t>
      </w:r>
      <w:r>
        <w:t>§</w:t>
      </w:r>
      <w:r>
        <w:rPr>
          <w:spacing w:val="-6"/>
        </w:rPr>
        <w:t xml:space="preserve"> </w:t>
      </w:r>
      <w:r>
        <w:t>31-2A-50</w:t>
      </w:r>
      <w:r>
        <w:rPr>
          <w:spacing w:val="-7"/>
        </w:rPr>
        <w:t xml:space="preserve"> </w:t>
      </w:r>
      <w:r>
        <w:t>through</w:t>
      </w:r>
      <w:r>
        <w:rPr>
          <w:spacing w:val="-8"/>
        </w:rPr>
        <w:t xml:space="preserve"> </w:t>
      </w:r>
      <w:r>
        <w:t>-57;</w:t>
      </w:r>
      <w:r>
        <w:rPr>
          <w:spacing w:val="-6"/>
        </w:rPr>
        <w:t xml:space="preserve"> </w:t>
      </w:r>
      <w:r>
        <w:t>O.C.G.A.</w:t>
      </w:r>
      <w:r>
        <w:rPr>
          <w:spacing w:val="-7"/>
        </w:rPr>
        <w:t xml:space="preserve"> </w:t>
      </w:r>
      <w:r>
        <w:t>§</w:t>
      </w:r>
      <w:r>
        <w:rPr>
          <w:spacing w:val="-6"/>
        </w:rPr>
        <w:t xml:space="preserve"> </w:t>
      </w:r>
      <w:r>
        <w:t>31-5-</w:t>
      </w:r>
      <w:r>
        <w:rPr>
          <w:spacing w:val="-5"/>
        </w:rPr>
        <w:t>5.</w:t>
      </w:r>
    </w:p>
    <w:p w14:paraId="57DED9D7" w14:textId="77777777" w:rsidR="00DA619D" w:rsidRDefault="00DA619D" w:rsidP="00DA619D">
      <w:pPr>
        <w:ind w:left="160"/>
        <w:rPr>
          <w:sz w:val="24"/>
          <w:szCs w:val="24"/>
        </w:rPr>
      </w:pPr>
    </w:p>
    <w:p w14:paraId="1B57EDD7" w14:textId="77777777" w:rsidR="00DA619D" w:rsidRDefault="00DA619D" w:rsidP="00DA619D">
      <w:pPr>
        <w:rPr>
          <w:sz w:val="24"/>
          <w:szCs w:val="24"/>
        </w:rPr>
      </w:pPr>
    </w:p>
    <w:p w14:paraId="5BA4A998" w14:textId="77777777" w:rsidR="00263BF3" w:rsidRDefault="00263BF3"/>
    <w:sectPr w:rsidR="00263B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C91C" w14:textId="77777777" w:rsidR="00DA619D" w:rsidRDefault="00DA619D" w:rsidP="00DA619D">
      <w:r>
        <w:separator/>
      </w:r>
    </w:p>
  </w:endnote>
  <w:endnote w:type="continuationSeparator" w:id="0">
    <w:p w14:paraId="68B3B242" w14:textId="77777777" w:rsidR="00DA619D" w:rsidRDefault="00DA619D" w:rsidP="00DA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50B8E572DB5344B7BFC94BAEF4EE2418"/>
      </w:placeholder>
      <w:temporary/>
      <w:showingPlcHdr/>
      <w15:appearance w15:val="hidden"/>
    </w:sdtPr>
    <w:sdtContent>
      <w:p w14:paraId="6F58F087" w14:textId="77777777" w:rsidR="00DA619D" w:rsidRDefault="00DA619D">
        <w:pPr>
          <w:pStyle w:val="Footer"/>
        </w:pPr>
        <w:r>
          <w:t>[Type here]</w:t>
        </w:r>
      </w:p>
    </w:sdtContent>
  </w:sdt>
  <w:p w14:paraId="56AC7C58" w14:textId="0357E8C6" w:rsidR="00DA619D" w:rsidRDefault="00DA619D">
    <w:pPr>
      <w:pStyle w:val="Footer"/>
    </w:pPr>
    <w:r>
      <w:rPr>
        <w:noProof/>
      </w:rPr>
      <w:drawing>
        <wp:anchor distT="0" distB="0" distL="0" distR="0" simplePos="0" relativeHeight="251659264" behindDoc="1" locked="0" layoutInCell="1" allowOverlap="1" wp14:anchorId="5E89A71B" wp14:editId="6FB5B7A9">
          <wp:simplePos x="0" y="0"/>
          <wp:positionH relativeFrom="page">
            <wp:posOffset>2803396</wp:posOffset>
          </wp:positionH>
          <wp:positionV relativeFrom="page">
            <wp:posOffset>9671154</wp:posOffset>
          </wp:positionV>
          <wp:extent cx="4668011" cy="386712"/>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668011" cy="38671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BDF6" w14:textId="77777777" w:rsidR="00DA619D" w:rsidRDefault="00DA619D" w:rsidP="00DA619D">
      <w:r>
        <w:separator/>
      </w:r>
    </w:p>
  </w:footnote>
  <w:footnote w:type="continuationSeparator" w:id="0">
    <w:p w14:paraId="786AA36A" w14:textId="77777777" w:rsidR="00DA619D" w:rsidRDefault="00DA619D" w:rsidP="00DA6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525D"/>
    <w:multiLevelType w:val="hybridMultilevel"/>
    <w:tmpl w:val="1E1A571E"/>
    <w:lvl w:ilvl="0" w:tplc="8DBAA6B4">
      <w:start w:val="1"/>
      <w:numFmt w:val="decimal"/>
      <w:lvlText w:val="(%1)"/>
      <w:lvlJc w:val="left"/>
      <w:pPr>
        <w:ind w:left="880" w:hanging="720"/>
        <w:jc w:val="left"/>
      </w:pPr>
      <w:rPr>
        <w:rFonts w:ascii="Times New Roman" w:eastAsia="Times New Roman" w:hAnsi="Times New Roman" w:cs="Times New Roman" w:hint="default"/>
        <w:b w:val="0"/>
        <w:bCs w:val="0"/>
        <w:i w:val="0"/>
        <w:iCs w:val="0"/>
        <w:w w:val="99"/>
        <w:sz w:val="24"/>
        <w:szCs w:val="24"/>
        <w:lang w:val="en-US" w:eastAsia="en-US" w:bidi="ar-SA"/>
      </w:rPr>
    </w:lvl>
    <w:lvl w:ilvl="1" w:tplc="C3F4EB6A">
      <w:numFmt w:val="bullet"/>
      <w:lvlText w:val="•"/>
      <w:lvlJc w:val="left"/>
      <w:pPr>
        <w:ind w:left="1754" w:hanging="720"/>
      </w:pPr>
      <w:rPr>
        <w:rFonts w:hint="default"/>
        <w:lang w:val="en-US" w:eastAsia="en-US" w:bidi="ar-SA"/>
      </w:rPr>
    </w:lvl>
    <w:lvl w:ilvl="2" w:tplc="D6A4CB28">
      <w:numFmt w:val="bullet"/>
      <w:lvlText w:val="•"/>
      <w:lvlJc w:val="left"/>
      <w:pPr>
        <w:ind w:left="2628" w:hanging="720"/>
      </w:pPr>
      <w:rPr>
        <w:rFonts w:hint="default"/>
        <w:lang w:val="en-US" w:eastAsia="en-US" w:bidi="ar-SA"/>
      </w:rPr>
    </w:lvl>
    <w:lvl w:ilvl="3" w:tplc="3D80B640">
      <w:numFmt w:val="bullet"/>
      <w:lvlText w:val="•"/>
      <w:lvlJc w:val="left"/>
      <w:pPr>
        <w:ind w:left="3502" w:hanging="720"/>
      </w:pPr>
      <w:rPr>
        <w:rFonts w:hint="default"/>
        <w:lang w:val="en-US" w:eastAsia="en-US" w:bidi="ar-SA"/>
      </w:rPr>
    </w:lvl>
    <w:lvl w:ilvl="4" w:tplc="315E5752">
      <w:numFmt w:val="bullet"/>
      <w:lvlText w:val="•"/>
      <w:lvlJc w:val="left"/>
      <w:pPr>
        <w:ind w:left="4376" w:hanging="720"/>
      </w:pPr>
      <w:rPr>
        <w:rFonts w:hint="default"/>
        <w:lang w:val="en-US" w:eastAsia="en-US" w:bidi="ar-SA"/>
      </w:rPr>
    </w:lvl>
    <w:lvl w:ilvl="5" w:tplc="6F020100">
      <w:numFmt w:val="bullet"/>
      <w:lvlText w:val="•"/>
      <w:lvlJc w:val="left"/>
      <w:pPr>
        <w:ind w:left="5250" w:hanging="720"/>
      </w:pPr>
      <w:rPr>
        <w:rFonts w:hint="default"/>
        <w:lang w:val="en-US" w:eastAsia="en-US" w:bidi="ar-SA"/>
      </w:rPr>
    </w:lvl>
    <w:lvl w:ilvl="6" w:tplc="D4507DCC">
      <w:numFmt w:val="bullet"/>
      <w:lvlText w:val="•"/>
      <w:lvlJc w:val="left"/>
      <w:pPr>
        <w:ind w:left="6124" w:hanging="720"/>
      </w:pPr>
      <w:rPr>
        <w:rFonts w:hint="default"/>
        <w:lang w:val="en-US" w:eastAsia="en-US" w:bidi="ar-SA"/>
      </w:rPr>
    </w:lvl>
    <w:lvl w:ilvl="7" w:tplc="75908696">
      <w:numFmt w:val="bullet"/>
      <w:lvlText w:val="•"/>
      <w:lvlJc w:val="left"/>
      <w:pPr>
        <w:ind w:left="6998" w:hanging="720"/>
      </w:pPr>
      <w:rPr>
        <w:rFonts w:hint="default"/>
        <w:lang w:val="en-US" w:eastAsia="en-US" w:bidi="ar-SA"/>
      </w:rPr>
    </w:lvl>
    <w:lvl w:ilvl="8" w:tplc="A574C8EE">
      <w:numFmt w:val="bullet"/>
      <w:lvlText w:val="•"/>
      <w:lvlJc w:val="left"/>
      <w:pPr>
        <w:ind w:left="7872" w:hanging="720"/>
      </w:pPr>
      <w:rPr>
        <w:rFonts w:hint="default"/>
        <w:lang w:val="en-US" w:eastAsia="en-US" w:bidi="ar-SA"/>
      </w:rPr>
    </w:lvl>
  </w:abstractNum>
  <w:abstractNum w:abstractNumId="1" w15:restartNumberingAfterBreak="0">
    <w:nsid w:val="2A70453A"/>
    <w:multiLevelType w:val="hybridMultilevel"/>
    <w:tmpl w:val="0FCEB344"/>
    <w:lvl w:ilvl="0" w:tplc="AA3649F0">
      <w:start w:val="1"/>
      <w:numFmt w:val="decimal"/>
      <w:lvlText w:val="(%1)"/>
      <w:lvlJc w:val="left"/>
      <w:pPr>
        <w:ind w:left="880" w:hanging="720"/>
        <w:jc w:val="left"/>
      </w:pPr>
      <w:rPr>
        <w:rFonts w:ascii="Times New Roman" w:eastAsia="Times New Roman" w:hAnsi="Times New Roman" w:cs="Times New Roman" w:hint="default"/>
        <w:b w:val="0"/>
        <w:bCs w:val="0"/>
        <w:i w:val="0"/>
        <w:iCs w:val="0"/>
        <w:w w:val="99"/>
        <w:sz w:val="24"/>
        <w:szCs w:val="24"/>
        <w:lang w:val="en-US" w:eastAsia="en-US" w:bidi="ar-SA"/>
      </w:rPr>
    </w:lvl>
    <w:lvl w:ilvl="1" w:tplc="F7E49338">
      <w:numFmt w:val="bullet"/>
      <w:lvlText w:val="•"/>
      <w:lvlJc w:val="left"/>
      <w:pPr>
        <w:ind w:left="1754" w:hanging="720"/>
      </w:pPr>
      <w:rPr>
        <w:rFonts w:hint="default"/>
        <w:lang w:val="en-US" w:eastAsia="en-US" w:bidi="ar-SA"/>
      </w:rPr>
    </w:lvl>
    <w:lvl w:ilvl="2" w:tplc="3DD44356">
      <w:numFmt w:val="bullet"/>
      <w:lvlText w:val="•"/>
      <w:lvlJc w:val="left"/>
      <w:pPr>
        <w:ind w:left="2628" w:hanging="720"/>
      </w:pPr>
      <w:rPr>
        <w:rFonts w:hint="default"/>
        <w:lang w:val="en-US" w:eastAsia="en-US" w:bidi="ar-SA"/>
      </w:rPr>
    </w:lvl>
    <w:lvl w:ilvl="3" w:tplc="CBD681C4">
      <w:numFmt w:val="bullet"/>
      <w:lvlText w:val="•"/>
      <w:lvlJc w:val="left"/>
      <w:pPr>
        <w:ind w:left="3502" w:hanging="720"/>
      </w:pPr>
      <w:rPr>
        <w:rFonts w:hint="default"/>
        <w:lang w:val="en-US" w:eastAsia="en-US" w:bidi="ar-SA"/>
      </w:rPr>
    </w:lvl>
    <w:lvl w:ilvl="4" w:tplc="BC72E4F8">
      <w:numFmt w:val="bullet"/>
      <w:lvlText w:val="•"/>
      <w:lvlJc w:val="left"/>
      <w:pPr>
        <w:ind w:left="4376" w:hanging="720"/>
      </w:pPr>
      <w:rPr>
        <w:rFonts w:hint="default"/>
        <w:lang w:val="en-US" w:eastAsia="en-US" w:bidi="ar-SA"/>
      </w:rPr>
    </w:lvl>
    <w:lvl w:ilvl="5" w:tplc="8E5497C0">
      <w:numFmt w:val="bullet"/>
      <w:lvlText w:val="•"/>
      <w:lvlJc w:val="left"/>
      <w:pPr>
        <w:ind w:left="5250" w:hanging="720"/>
      </w:pPr>
      <w:rPr>
        <w:rFonts w:hint="default"/>
        <w:lang w:val="en-US" w:eastAsia="en-US" w:bidi="ar-SA"/>
      </w:rPr>
    </w:lvl>
    <w:lvl w:ilvl="6" w:tplc="3F2CFF7A">
      <w:numFmt w:val="bullet"/>
      <w:lvlText w:val="•"/>
      <w:lvlJc w:val="left"/>
      <w:pPr>
        <w:ind w:left="6124" w:hanging="720"/>
      </w:pPr>
      <w:rPr>
        <w:rFonts w:hint="default"/>
        <w:lang w:val="en-US" w:eastAsia="en-US" w:bidi="ar-SA"/>
      </w:rPr>
    </w:lvl>
    <w:lvl w:ilvl="7" w:tplc="952C5856">
      <w:numFmt w:val="bullet"/>
      <w:lvlText w:val="•"/>
      <w:lvlJc w:val="left"/>
      <w:pPr>
        <w:ind w:left="6998" w:hanging="720"/>
      </w:pPr>
      <w:rPr>
        <w:rFonts w:hint="default"/>
        <w:lang w:val="en-US" w:eastAsia="en-US" w:bidi="ar-SA"/>
      </w:rPr>
    </w:lvl>
    <w:lvl w:ilvl="8" w:tplc="398E60AA">
      <w:numFmt w:val="bullet"/>
      <w:lvlText w:val="•"/>
      <w:lvlJc w:val="left"/>
      <w:pPr>
        <w:ind w:left="7872" w:hanging="720"/>
      </w:pPr>
      <w:rPr>
        <w:rFonts w:hint="default"/>
        <w:lang w:val="en-US" w:eastAsia="en-US" w:bidi="ar-SA"/>
      </w:rPr>
    </w:lvl>
  </w:abstractNum>
  <w:abstractNum w:abstractNumId="2" w15:restartNumberingAfterBreak="0">
    <w:nsid w:val="4CE825E5"/>
    <w:multiLevelType w:val="hybridMultilevel"/>
    <w:tmpl w:val="AA82D288"/>
    <w:lvl w:ilvl="0" w:tplc="C22EFB6E">
      <w:start w:val="1"/>
      <w:numFmt w:val="decimal"/>
      <w:lvlText w:val="(%1)"/>
      <w:lvlJc w:val="left"/>
      <w:pPr>
        <w:ind w:left="880" w:hanging="720"/>
        <w:jc w:val="left"/>
      </w:pPr>
      <w:rPr>
        <w:rFonts w:ascii="Times New Roman" w:eastAsia="Times New Roman" w:hAnsi="Times New Roman" w:cs="Times New Roman" w:hint="default"/>
        <w:b w:val="0"/>
        <w:bCs w:val="0"/>
        <w:i w:val="0"/>
        <w:iCs w:val="0"/>
        <w:w w:val="99"/>
        <w:sz w:val="24"/>
        <w:szCs w:val="24"/>
        <w:lang w:val="en-US" w:eastAsia="en-US" w:bidi="ar-SA"/>
      </w:rPr>
    </w:lvl>
    <w:lvl w:ilvl="1" w:tplc="5E762EE8">
      <w:start w:val="1"/>
      <w:numFmt w:val="decimal"/>
      <w:lvlText w:val="%2."/>
      <w:lvlJc w:val="left"/>
      <w:pPr>
        <w:ind w:left="16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DEB434CC">
      <w:numFmt w:val="bullet"/>
      <w:lvlText w:val="•"/>
      <w:lvlJc w:val="left"/>
      <w:pPr>
        <w:ind w:left="2491" w:hanging="720"/>
      </w:pPr>
      <w:rPr>
        <w:rFonts w:hint="default"/>
        <w:lang w:val="en-US" w:eastAsia="en-US" w:bidi="ar-SA"/>
      </w:rPr>
    </w:lvl>
    <w:lvl w:ilvl="3" w:tplc="F29AAFC4">
      <w:numFmt w:val="bullet"/>
      <w:lvlText w:val="•"/>
      <w:lvlJc w:val="left"/>
      <w:pPr>
        <w:ind w:left="3382" w:hanging="720"/>
      </w:pPr>
      <w:rPr>
        <w:rFonts w:hint="default"/>
        <w:lang w:val="en-US" w:eastAsia="en-US" w:bidi="ar-SA"/>
      </w:rPr>
    </w:lvl>
    <w:lvl w:ilvl="4" w:tplc="7D9AFC84">
      <w:numFmt w:val="bullet"/>
      <w:lvlText w:val="•"/>
      <w:lvlJc w:val="left"/>
      <w:pPr>
        <w:ind w:left="4273" w:hanging="720"/>
      </w:pPr>
      <w:rPr>
        <w:rFonts w:hint="default"/>
        <w:lang w:val="en-US" w:eastAsia="en-US" w:bidi="ar-SA"/>
      </w:rPr>
    </w:lvl>
    <w:lvl w:ilvl="5" w:tplc="007263A6">
      <w:numFmt w:val="bullet"/>
      <w:lvlText w:val="•"/>
      <w:lvlJc w:val="left"/>
      <w:pPr>
        <w:ind w:left="5164" w:hanging="720"/>
      </w:pPr>
      <w:rPr>
        <w:rFonts w:hint="default"/>
        <w:lang w:val="en-US" w:eastAsia="en-US" w:bidi="ar-SA"/>
      </w:rPr>
    </w:lvl>
    <w:lvl w:ilvl="6" w:tplc="60D05F5A">
      <w:numFmt w:val="bullet"/>
      <w:lvlText w:val="•"/>
      <w:lvlJc w:val="left"/>
      <w:pPr>
        <w:ind w:left="6055" w:hanging="720"/>
      </w:pPr>
      <w:rPr>
        <w:rFonts w:hint="default"/>
        <w:lang w:val="en-US" w:eastAsia="en-US" w:bidi="ar-SA"/>
      </w:rPr>
    </w:lvl>
    <w:lvl w:ilvl="7" w:tplc="8E083FE4">
      <w:numFmt w:val="bullet"/>
      <w:lvlText w:val="•"/>
      <w:lvlJc w:val="left"/>
      <w:pPr>
        <w:ind w:left="6946" w:hanging="720"/>
      </w:pPr>
      <w:rPr>
        <w:rFonts w:hint="default"/>
        <w:lang w:val="en-US" w:eastAsia="en-US" w:bidi="ar-SA"/>
      </w:rPr>
    </w:lvl>
    <w:lvl w:ilvl="8" w:tplc="61A0D13C">
      <w:numFmt w:val="bullet"/>
      <w:lvlText w:val="•"/>
      <w:lvlJc w:val="left"/>
      <w:pPr>
        <w:ind w:left="7837" w:hanging="720"/>
      </w:pPr>
      <w:rPr>
        <w:rFonts w:hint="default"/>
        <w:lang w:val="en-US" w:eastAsia="en-US" w:bidi="ar-SA"/>
      </w:rPr>
    </w:lvl>
  </w:abstractNum>
  <w:num w:numId="1" w16cid:durableId="390815028">
    <w:abstractNumId w:val="2"/>
  </w:num>
  <w:num w:numId="2" w16cid:durableId="1815296528">
    <w:abstractNumId w:val="0"/>
  </w:num>
  <w:num w:numId="3" w16cid:durableId="714232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9D"/>
    <w:rsid w:val="00263BF3"/>
    <w:rsid w:val="00DA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4130"/>
  <w15:chartTrackingRefBased/>
  <w15:docId w15:val="{202A871D-E191-46C9-B8DB-61A31FDA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19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A619D"/>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19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A619D"/>
    <w:rPr>
      <w:sz w:val="24"/>
      <w:szCs w:val="24"/>
    </w:rPr>
  </w:style>
  <w:style w:type="character" w:customStyle="1" w:styleId="BodyTextChar">
    <w:name w:val="Body Text Char"/>
    <w:basedOn w:val="DefaultParagraphFont"/>
    <w:link w:val="BodyText"/>
    <w:uiPriority w:val="1"/>
    <w:rsid w:val="00DA619D"/>
    <w:rPr>
      <w:rFonts w:ascii="Times New Roman" w:eastAsia="Times New Roman" w:hAnsi="Times New Roman" w:cs="Times New Roman"/>
      <w:sz w:val="24"/>
      <w:szCs w:val="24"/>
    </w:rPr>
  </w:style>
  <w:style w:type="paragraph" w:styleId="ListParagraph">
    <w:name w:val="List Paragraph"/>
    <w:basedOn w:val="Normal"/>
    <w:uiPriority w:val="1"/>
    <w:qFormat/>
    <w:rsid w:val="00DA619D"/>
    <w:pPr>
      <w:ind w:left="2320" w:hanging="720"/>
    </w:pPr>
  </w:style>
  <w:style w:type="paragraph" w:customStyle="1" w:styleId="TableParagraph">
    <w:name w:val="Table Paragraph"/>
    <w:basedOn w:val="Normal"/>
    <w:uiPriority w:val="1"/>
    <w:qFormat/>
    <w:rsid w:val="00DA619D"/>
    <w:pPr>
      <w:spacing w:before="133"/>
      <w:ind w:left="46"/>
    </w:pPr>
  </w:style>
  <w:style w:type="paragraph" w:styleId="Header">
    <w:name w:val="header"/>
    <w:basedOn w:val="Normal"/>
    <w:link w:val="HeaderChar"/>
    <w:uiPriority w:val="99"/>
    <w:unhideWhenUsed/>
    <w:rsid w:val="00DA619D"/>
    <w:pPr>
      <w:tabs>
        <w:tab w:val="center" w:pos="4680"/>
        <w:tab w:val="right" w:pos="9360"/>
      </w:tabs>
    </w:pPr>
  </w:style>
  <w:style w:type="character" w:customStyle="1" w:styleId="HeaderChar">
    <w:name w:val="Header Char"/>
    <w:basedOn w:val="DefaultParagraphFont"/>
    <w:link w:val="Header"/>
    <w:uiPriority w:val="99"/>
    <w:rsid w:val="00DA619D"/>
    <w:rPr>
      <w:rFonts w:ascii="Times New Roman" w:eastAsia="Times New Roman" w:hAnsi="Times New Roman" w:cs="Times New Roman"/>
    </w:rPr>
  </w:style>
  <w:style w:type="paragraph" w:styleId="Footer">
    <w:name w:val="footer"/>
    <w:basedOn w:val="Normal"/>
    <w:link w:val="FooterChar"/>
    <w:uiPriority w:val="99"/>
    <w:unhideWhenUsed/>
    <w:rsid w:val="00DA619D"/>
    <w:pPr>
      <w:tabs>
        <w:tab w:val="center" w:pos="4680"/>
        <w:tab w:val="right" w:pos="9360"/>
      </w:tabs>
    </w:pPr>
  </w:style>
  <w:style w:type="character" w:customStyle="1" w:styleId="FooterChar">
    <w:name w:val="Footer Char"/>
    <w:basedOn w:val="DefaultParagraphFont"/>
    <w:link w:val="Footer"/>
    <w:uiPriority w:val="99"/>
    <w:rsid w:val="00DA61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B8E572DB5344B7BFC94BAEF4EE2418"/>
        <w:category>
          <w:name w:val="General"/>
          <w:gallery w:val="placeholder"/>
        </w:category>
        <w:types>
          <w:type w:val="bbPlcHdr"/>
        </w:types>
        <w:behaviors>
          <w:behavior w:val="content"/>
        </w:behaviors>
        <w:guid w:val="{9E450BAF-11FC-4C40-978C-35DC8AAD1845}"/>
      </w:docPartPr>
      <w:docPartBody>
        <w:p w:rsidR="00000000" w:rsidRDefault="003E6F05" w:rsidP="003E6F05">
          <w:pPr>
            <w:pStyle w:val="50B8E572DB5344B7BFC94BAEF4EE241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05"/>
    <w:rsid w:val="003E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B8E572DB5344B7BFC94BAEF4EE2418">
    <w:name w:val="50B8E572DB5344B7BFC94BAEF4EE2418"/>
    <w:rsid w:val="003E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E92A0-058E-4302-8B8E-82BC651A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Erin</dc:creator>
  <cp:keywords/>
  <dc:description/>
  <cp:lastModifiedBy>Smith, Erin</cp:lastModifiedBy>
  <cp:revision>1</cp:revision>
  <dcterms:created xsi:type="dcterms:W3CDTF">2022-07-19T20:27:00Z</dcterms:created>
  <dcterms:modified xsi:type="dcterms:W3CDTF">2022-07-19T20:32:00Z</dcterms:modified>
</cp:coreProperties>
</file>