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137" w:rsidRDefault="00AD3A0D">
      <w:pPr>
        <w:spacing w:after="0"/>
        <w:ind w:left="1460" w:right="8" w:hanging="10"/>
        <w:jc w:val="center"/>
      </w:pPr>
      <w:r>
        <w:rPr>
          <w:color w:val="2D73B2"/>
          <w:sz w:val="32"/>
        </w:rPr>
        <w:t xml:space="preserve">Statewide Standard List of Abbreviations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91"/>
        <w:ind w:left="1431"/>
      </w:pPr>
      <w:r>
        <w:rPr>
          <w:rFonts w:ascii="Arial" w:eastAsia="Arial" w:hAnsi="Arial" w:cs="Arial"/>
          <w:color w:val="5A9AD2"/>
          <w:sz w:val="24"/>
        </w:rPr>
        <w:t xml:space="preserve">Table of Contents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97"/>
        <w:ind w:left="1426" w:right="-12" w:hanging="10"/>
      </w:pPr>
      <w:r>
        <w:rPr>
          <w:rFonts w:ascii="Arial" w:eastAsia="Arial" w:hAnsi="Arial" w:cs="Arial"/>
          <w:color w:val="221F1F"/>
          <w:sz w:val="24"/>
        </w:rPr>
        <w:t>Table 1: Abbreviations, Acronyms and Symbols ............................................................. 2</w:t>
      </w:r>
      <w:r>
        <w:rPr>
          <w:b/>
          <w:color w:val="221F1F"/>
        </w:rPr>
        <w:t xml:space="preserve"> </w:t>
      </w:r>
    </w:p>
    <w:p w:rsidR="00707137" w:rsidRDefault="00AD3A0D">
      <w:pPr>
        <w:spacing w:after="321"/>
        <w:ind w:left="1426" w:right="-12" w:hanging="10"/>
      </w:pPr>
      <w:r>
        <w:rPr>
          <w:rFonts w:ascii="Arial" w:eastAsia="Arial" w:hAnsi="Arial" w:cs="Arial"/>
          <w:color w:val="221F1F"/>
          <w:sz w:val="24"/>
        </w:rPr>
        <w:t>Table 2: Do NOT Use Abbreviations ................................................</w:t>
      </w:r>
      <w:r w:rsidR="006A7341">
        <w:rPr>
          <w:rFonts w:ascii="Arial" w:eastAsia="Arial" w:hAnsi="Arial" w:cs="Arial"/>
          <w:color w:val="221F1F"/>
          <w:sz w:val="24"/>
        </w:rPr>
        <w:t>............................. 27</w:t>
      </w:r>
      <w:r>
        <w:rPr>
          <w:b/>
          <w:color w:val="221F1F"/>
        </w:rPr>
        <w:t xml:space="preserve"> </w:t>
      </w:r>
    </w:p>
    <w:p w:rsidR="00707137" w:rsidRDefault="00AD3A0D">
      <w:pPr>
        <w:spacing w:after="222"/>
        <w:ind w:left="1440"/>
      </w:pPr>
      <w:r>
        <w:rPr>
          <w:color w:val="2D73B2"/>
          <w:sz w:val="32"/>
        </w:rPr>
        <w:t xml:space="preserve"> </w:t>
      </w:r>
    </w:p>
    <w:p w:rsidR="00707137" w:rsidRDefault="00AD3A0D">
      <w:pPr>
        <w:spacing w:after="0"/>
        <w:ind w:left="1440"/>
      </w:pPr>
      <w:r>
        <w:rPr>
          <w:color w:val="2D73B2"/>
          <w:sz w:val="32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  <w:rPr>
          <w:rFonts w:ascii="Arial" w:eastAsia="Arial" w:hAnsi="Arial" w:cs="Arial"/>
          <w:b/>
          <w:color w:val="221F1F"/>
          <w:sz w:val="24"/>
        </w:rPr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6A7341" w:rsidRDefault="006A7341">
      <w:pPr>
        <w:spacing w:after="0"/>
        <w:ind w:left="1440"/>
        <w:rPr>
          <w:rFonts w:ascii="Arial" w:eastAsia="Arial" w:hAnsi="Arial" w:cs="Arial"/>
          <w:b/>
          <w:color w:val="221F1F"/>
          <w:sz w:val="24"/>
        </w:rPr>
      </w:pPr>
    </w:p>
    <w:p w:rsidR="006A7341" w:rsidRDefault="006A7341">
      <w:pPr>
        <w:spacing w:after="0"/>
        <w:ind w:left="1440"/>
        <w:rPr>
          <w:rFonts w:ascii="Arial" w:eastAsia="Arial" w:hAnsi="Arial" w:cs="Arial"/>
          <w:b/>
          <w:color w:val="221F1F"/>
          <w:sz w:val="24"/>
        </w:rPr>
      </w:pPr>
    </w:p>
    <w:p w:rsidR="006A7341" w:rsidRDefault="006A7341">
      <w:pPr>
        <w:spacing w:after="0"/>
        <w:ind w:left="1440"/>
        <w:rPr>
          <w:rFonts w:ascii="Arial" w:eastAsia="Arial" w:hAnsi="Arial" w:cs="Arial"/>
          <w:b/>
          <w:color w:val="221F1F"/>
          <w:sz w:val="24"/>
        </w:rPr>
      </w:pPr>
    </w:p>
    <w:p w:rsidR="006A7341" w:rsidRDefault="006A7341">
      <w:pPr>
        <w:spacing w:after="0"/>
        <w:ind w:left="1440"/>
        <w:rPr>
          <w:rFonts w:ascii="Arial" w:eastAsia="Arial" w:hAnsi="Arial" w:cs="Arial"/>
          <w:b/>
          <w:color w:val="221F1F"/>
          <w:sz w:val="24"/>
        </w:rPr>
      </w:pPr>
    </w:p>
    <w:p w:rsidR="006A7341" w:rsidRDefault="006A7341">
      <w:pPr>
        <w:spacing w:after="0"/>
        <w:ind w:left="1440"/>
        <w:rPr>
          <w:rFonts w:ascii="Arial" w:eastAsia="Arial" w:hAnsi="Arial" w:cs="Arial"/>
          <w:b/>
          <w:color w:val="221F1F"/>
          <w:sz w:val="24"/>
        </w:rPr>
      </w:pPr>
    </w:p>
    <w:p w:rsidR="006A7341" w:rsidRDefault="006A7341">
      <w:pPr>
        <w:spacing w:after="0"/>
        <w:ind w:left="1440"/>
      </w:pP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72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color w:val="2D73B2"/>
          <w:sz w:val="32"/>
        </w:rPr>
        <w:t xml:space="preserve"> </w:t>
      </w:r>
    </w:p>
    <w:p w:rsidR="00707137" w:rsidRDefault="00AD3A0D">
      <w:pPr>
        <w:spacing w:after="0"/>
        <w:ind w:left="1450" w:hanging="10"/>
      </w:pPr>
      <w:r>
        <w:rPr>
          <w:color w:val="2D73B2"/>
          <w:sz w:val="32"/>
        </w:rPr>
        <w:lastRenderedPageBreak/>
        <w:t xml:space="preserve">Table 1: Abbreviations, Acronyms and Symbols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6155"/>
      </w:pPr>
      <w:r>
        <w:rPr>
          <w:rFonts w:ascii="Arial" w:eastAsia="Arial" w:hAnsi="Arial" w:cs="Arial"/>
          <w:b/>
          <w:color w:val="221F1F"/>
          <w:sz w:val="24"/>
        </w:rPr>
        <w:t xml:space="preserve">  </w:t>
      </w:r>
    </w:p>
    <w:tbl>
      <w:tblPr>
        <w:tblStyle w:val="TableGrid"/>
        <w:tblW w:w="7837" w:type="dxa"/>
        <w:tblInd w:w="2106" w:type="dxa"/>
        <w:tblCellMar>
          <w:top w:w="20" w:type="dxa"/>
          <w:left w:w="104" w:type="dxa"/>
          <w:right w:w="71" w:type="dxa"/>
        </w:tblCellMar>
        <w:tblLook w:val="04A0" w:firstRow="1" w:lastRow="0" w:firstColumn="1" w:lastColumn="0" w:noHBand="0" w:noVBand="1"/>
      </w:tblPr>
      <w:tblGrid>
        <w:gridCol w:w="3328"/>
        <w:gridCol w:w="4509"/>
      </w:tblGrid>
      <w:tr w:rsidR="00707137">
        <w:trPr>
          <w:trHeight w:val="383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F3F3F3"/>
          </w:tcPr>
          <w:p w:rsidR="00707137" w:rsidRDefault="00AD3A0D">
            <w:r>
              <w:rPr>
                <w:color w:val="2D73B2"/>
                <w:sz w:val="26"/>
              </w:rPr>
              <w:t xml:space="preserve">Abbreviation or Acronym 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F3F3F3"/>
          </w:tcPr>
          <w:p w:rsidR="00707137" w:rsidRDefault="00AD3A0D">
            <w:pPr>
              <w:ind w:left="2"/>
            </w:pPr>
            <w:r>
              <w:rPr>
                <w:color w:val="2D73B2"/>
                <w:sz w:val="26"/>
              </w:rPr>
              <w:t xml:space="preserve">Definition  </w:t>
            </w:r>
          </w:p>
        </w:tc>
      </w:tr>
      <w:tr w:rsidR="00707137">
        <w:trPr>
          <w:trHeight w:val="320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(L)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left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(R)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right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36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/hpf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per high power field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ā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before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 and 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alert and oriented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 and 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4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auscultation and percussion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20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of each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4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AACRN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Advanced AIDS Certified Registered Nurse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AAHIVM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American Academy of HIV medicine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4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abortion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425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abd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abdomen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before meals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1212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ACHES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Abdominal pain, chest pain, headache, eye problems, and severe leg pains (early danger signs of oral contraceptive adverse effects)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ACRN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AIDS Certified Registered Nurse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ACTG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AIDS Clinical Trial Group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ADA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4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American Dietetic Association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ADAP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4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AIDS Drug Assistance Program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ADC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4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AIDS Dementia Complex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ADLs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4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Activities of daily living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4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automated external defibrillator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AETC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4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AIDS Education and Training Centers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4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anteflexed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AFB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4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acid-fast bacilli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AGCUS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2"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atypical glandular cells of undetermined significance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AGN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4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Acute glomerulonephritis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AHYD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2"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Adolescent Health and Youth Development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AIDS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4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acquired immunodeficiency syndrome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lastRenderedPageBreak/>
              <w:t xml:space="preserve">AIN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4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anal intraepithelial neoplasia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AlkPhos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4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alkaline phosphatase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ALT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4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alanine aminotransferase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amb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ambulatory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AMBU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air-shields manual breathing unit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amnio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amniocentesis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</w:tbl>
    <w:p w:rsidR="00707137" w:rsidRDefault="00AD3A0D">
      <w:pPr>
        <w:spacing w:after="0"/>
        <w:jc w:val="both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tbl>
      <w:tblPr>
        <w:tblStyle w:val="TableGrid"/>
        <w:tblW w:w="7840" w:type="dxa"/>
        <w:tblInd w:w="2105" w:type="dxa"/>
        <w:tblCellMar>
          <w:top w:w="1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29"/>
        <w:gridCol w:w="4511"/>
      </w:tblGrid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amt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amount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anterior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Anti-HBc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Hepatitis B antibodies to the core antigen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4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Anti-HBs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Hepatitis B antibodies to the surface antigen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Anti-HCV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Hepatitis C Virus Antibodies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antepartum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appt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appointment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APRN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Advanced Practice Registered Nurse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ARC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AIDS-Related complex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ART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antiretroviral therapy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ARV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antiretroviral 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ASAP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as soon as possible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ASCUS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atypical squamous cells of undetermined significance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ASQ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Ages and Stages Questionnaire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20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AST (formally SGOT)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aspartate aminotransferase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AV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anteverted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AV nicking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arteriovenous nicking (or arterial narrowing)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AVN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avascular necrosis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bacillary angiomatosis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bact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bacterial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BAMT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Blood assay for </w:t>
            </w:r>
            <w:r>
              <w:rPr>
                <w:rFonts w:ascii="Arial" w:eastAsia="Arial" w:hAnsi="Arial" w:cs="Arial"/>
                <w:i/>
                <w:color w:val="221F1F"/>
                <w:sz w:val="24"/>
              </w:rPr>
              <w:t>Mycobacterium tuberculosis</w:t>
            </w:r>
            <w:r>
              <w:rPr>
                <w:rFonts w:ascii="Arial" w:eastAsia="Arial" w:hAnsi="Arial" w:cs="Arial"/>
                <w:color w:val="221F1F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BBS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bilateral breath sounds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BBT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basal body temperature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20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Board Certified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BCA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bichloroacetic acid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BCCP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Breast and Cervical Cancer Program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lastRenderedPageBreak/>
              <w:t xml:space="preserve">BCM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body cell mass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BCW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Babies Can’t Wait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b-DNA test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branched DNA Assay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breastfeeding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BFC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breastfeeding class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BFR syndrome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body fat redistribution syndrome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355D13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355D13" w:rsidRPr="001534E4" w:rsidRDefault="00355D13">
            <w:pPr>
              <w:rPr>
                <w:rFonts w:ascii="Arial" w:eastAsia="Arial" w:hAnsi="Arial" w:cs="Arial"/>
                <w:b/>
                <w:color w:val="221F1F"/>
                <w:sz w:val="24"/>
              </w:rPr>
            </w:pPr>
            <w:r w:rsidRPr="001534E4">
              <w:rPr>
                <w:rFonts w:ascii="Arial" w:eastAsia="Arial" w:hAnsi="Arial" w:cs="Arial"/>
                <w:b/>
                <w:color w:val="221F1F"/>
                <w:sz w:val="24"/>
              </w:rPr>
              <w:t>bid</w:t>
            </w:r>
            <w:r w:rsidRPr="001534E4">
              <w:rPr>
                <w:rStyle w:val="FootnoteReference"/>
                <w:rFonts w:ascii="Arial" w:eastAsia="Arial" w:hAnsi="Arial" w:cs="Arial"/>
                <w:b/>
                <w:color w:val="221F1F"/>
                <w:sz w:val="24"/>
              </w:rPr>
              <w:footnoteReference w:id="1"/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355D13" w:rsidRPr="001534E4" w:rsidRDefault="00355D13">
            <w:pPr>
              <w:rPr>
                <w:rFonts w:ascii="Arial" w:eastAsia="Arial" w:hAnsi="Arial" w:cs="Arial"/>
                <w:b/>
                <w:color w:val="221F1F"/>
                <w:sz w:val="24"/>
              </w:rPr>
            </w:pPr>
            <w:r w:rsidRPr="001534E4">
              <w:rPr>
                <w:rFonts w:ascii="Arial" w:eastAsia="Arial" w:hAnsi="Arial" w:cs="Arial"/>
                <w:b/>
                <w:color w:val="221F1F"/>
                <w:sz w:val="24"/>
              </w:rPr>
              <w:t>twice daily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bilat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bilateral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bili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bilirubin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bowel movement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BMD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bone mineral density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BMI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body mass index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blood pressure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</w:tbl>
    <w:p w:rsidR="00707137" w:rsidRDefault="00AD3A0D">
      <w:pPr>
        <w:spacing w:after="0"/>
        <w:ind w:left="1440"/>
        <w:jc w:val="both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tbl>
      <w:tblPr>
        <w:tblStyle w:val="TableGrid"/>
        <w:tblW w:w="7848" w:type="dxa"/>
        <w:tblInd w:w="2105" w:type="dxa"/>
        <w:tblCellMar>
          <w:top w:w="20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3329"/>
        <w:gridCol w:w="4519"/>
      </w:tblGrid>
      <w:tr w:rsidR="00707137">
        <w:trPr>
          <w:trHeight w:val="614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BRAIDED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benefits, risks, alternatives, inquiries, decision, explanation, documentation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20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tabs>
                <w:tab w:val="center" w:pos="946"/>
              </w:tabs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BS  </w:t>
            </w:r>
            <w:r>
              <w:rPr>
                <w:rFonts w:ascii="Arial" w:eastAsia="Arial" w:hAnsi="Arial" w:cs="Arial"/>
                <w:color w:val="221F1F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bowel sounds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4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BS and 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bilateral salpingectomy and oophorectomy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breast self exam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BTB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break through bleeding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BTL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bilateral tubal ligation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BTM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BreastTest  and More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BUM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back-up method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BUN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blood urea nitrogen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4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Bartholin’s, Urethral, and Skene’s Glands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20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BV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bacterial vaginosis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35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double" w:sz="5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Bx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5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biopsy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32"/>
        </w:trPr>
        <w:tc>
          <w:tcPr>
            <w:tcW w:w="3329" w:type="dxa"/>
            <w:tcBorders>
              <w:top w:val="double" w:sz="5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5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with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Celsius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 and 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culture and sensitivity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c/o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complains of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calcium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carcinoma or cancer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lastRenderedPageBreak/>
              <w:t xml:space="preserve">CAD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coronary artery disease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caps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capsules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cath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catheter/catheterization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CBC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complete blood count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4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CBE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clinical breast exam or Child Birth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Educator (when used behind a name)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CBO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Community Based Organization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chief complaint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1212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CCR5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right="57"/>
            </w:pPr>
            <w:r>
              <w:rPr>
                <w:rFonts w:ascii="Arial" w:eastAsia="Arial" w:hAnsi="Arial" w:cs="Arial"/>
                <w:color w:val="221F1F"/>
                <w:sz w:val="24"/>
              </w:rPr>
              <w:t>Cell surface molecule, which is needed along with the primary receptor, the CD4 cell, in order to fuse with the membranes of the immune system cells.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5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CD4 percentage 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percentage of T-lymphocytes with the CD4 surface receptor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CD4:CD8 ratio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ratio of CD4 T-lymphocytes to CD8 Tlymphocytes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4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CD4+ count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CD4+ T-lymphocyte count, CD4+ Thelper/inducer cells.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CD8 count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CD8 T-lymphocyte count, CD8 Tsuppressor cells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4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CDC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Centers for Disease Control and Prevention 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CDC-NAH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Centers for Disease Control and Prevention National AIDS Hotline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</w:tbl>
    <w:p w:rsidR="00707137" w:rsidRDefault="00AD3A0D">
      <w:pPr>
        <w:spacing w:after="0"/>
        <w:jc w:val="both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tbl>
      <w:tblPr>
        <w:tblStyle w:val="TableGrid"/>
        <w:tblW w:w="7848" w:type="dxa"/>
        <w:tblInd w:w="2105" w:type="dxa"/>
        <w:tblCellMar>
          <w:top w:w="2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29"/>
        <w:gridCol w:w="4519"/>
      </w:tblGrid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cert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certification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>Children 1</w:t>
            </w:r>
            <w:r>
              <w:rPr>
                <w:rFonts w:ascii="Arial" w:eastAsia="Arial" w:hAnsi="Arial" w:cs="Arial"/>
                <w:color w:val="221F1F"/>
                <w:sz w:val="24"/>
                <w:vertAlign w:val="superscript"/>
              </w:rPr>
              <w:t>st</w:t>
            </w:r>
            <w:r>
              <w:rPr>
                <w:rFonts w:ascii="Arial" w:eastAsia="Arial" w:hAnsi="Arial" w:cs="Arial"/>
                <w:color w:val="221F1F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CHD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coronary heart disease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CHF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congestive heart failure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chla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chlamydia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CHO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carbohydrate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chol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cholesterol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cig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cigarette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CIN I, II, or III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cervical intraepithelial neoplasia, grade 1, 2, or 3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circ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circumcision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carcinoma in situ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CKC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Cold-knife cone/conization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CLD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chronic lung disease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lastRenderedPageBreak/>
              <w:t xml:space="preserve">cm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centimeter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CME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continuing medical education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CMO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care management organization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CMT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cervical motion tenderness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CMV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cytomegalovirus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CMS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Children’s Medical Services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CNM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Certified nurse midwife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CNS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central nervous system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colpo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colposcopy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cong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congenital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CoNM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county nurse manager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cont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continued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contra(s)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contraindication(s)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COPD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chronic obstructive pulmonary disease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chest pain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Cerebral Palsy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CPD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cephalopelvic disproportion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CPK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creatine phosphokinase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CPR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cardiopulmonary resuscitation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CrCl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creatinine clearance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cryo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cryotherapy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cesarean section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CSF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cerebral spinal fluid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CT scan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computed tomography scan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CTA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clear to auscultation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CTL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Cytotoxic T Lymphocyte; also known as </w:t>
            </w:r>
          </w:p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Killer T-cells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CVA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cerebrovascular accident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CVAT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Costovertebral angle tenderness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CVD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cardiovascular disease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</w:tbl>
    <w:p w:rsidR="00707137" w:rsidRDefault="00AD3A0D">
      <w:pPr>
        <w:spacing w:after="0"/>
        <w:jc w:val="both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tbl>
      <w:tblPr>
        <w:tblStyle w:val="TableGrid"/>
        <w:tblW w:w="7848" w:type="dxa"/>
        <w:tblInd w:w="2105" w:type="dxa"/>
        <w:tblCellMar>
          <w:top w:w="2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29"/>
        <w:gridCol w:w="4519"/>
      </w:tblGrid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CWSN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Children with Special Needs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cx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cervix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CXR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chest X-ray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deltoid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20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 and 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dilation and curettage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 and 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dilation and evacuation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lastRenderedPageBreak/>
              <w:t xml:space="preserve">d/f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dark field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D/T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due to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4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DASH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Dietary Approaches to Stop Hypertension Meal Plan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DBP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diastolic blood pressure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del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delivery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dept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department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derm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dermatology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DFA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direct fluorescent antibody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DFCS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Division of Family and Children’s Services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DHHS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Department of Health and Human Services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disc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discussed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dist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distilled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DJD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degenerative joint disease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dk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dark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deciliter (100mL)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diabetes mellitus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DMAC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Disseminated Mycobacterium Avium Complex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DNA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deoxyribonucleic acid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DNKA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did not keep appointment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DOB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date of birth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DOE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dyspnea on exertion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DOT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directly observed therapy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DRE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digital rectal exam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DSPS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Diagnostic, Screening and Preventive Services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DTR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deep tendon reflexes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DUB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dysfunctional uterine bleeding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DVT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deep vein thrombosis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DX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diagnosis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e.g.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for example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EAB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elective abortion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EBF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exclusively breastfed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EBV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Ebstein-Barr virus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emergency center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</w:tbl>
    <w:p w:rsidR="00707137" w:rsidRDefault="00AD3A0D">
      <w:pPr>
        <w:spacing w:after="0"/>
        <w:jc w:val="both"/>
      </w:pPr>
      <w:r>
        <w:rPr>
          <w:rFonts w:ascii="Arial" w:eastAsia="Arial" w:hAnsi="Arial" w:cs="Arial"/>
          <w:b/>
          <w:color w:val="221F1F"/>
          <w:sz w:val="24"/>
        </w:rPr>
        <w:lastRenderedPageBreak/>
        <w:t xml:space="preserve"> </w:t>
      </w:r>
    </w:p>
    <w:tbl>
      <w:tblPr>
        <w:tblStyle w:val="TableGrid"/>
        <w:tblW w:w="7848" w:type="dxa"/>
        <w:tblInd w:w="2105" w:type="dxa"/>
        <w:tblCellMar>
          <w:top w:w="20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3329"/>
        <w:gridCol w:w="4519"/>
      </w:tblGrid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ECC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endocervical curettage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ECG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electrocardiogram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ECHO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echocardiogram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ECP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emergency contraceptive pill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EDC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estimated date of confinement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educ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education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EEG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electroencephalography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ear, eyes, nose, throat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EFW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estimated fetal weight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EGA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estimated gestational age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EIA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enzyme immunosorbent assay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early latent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elec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elective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ELISA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enzyme linked immunosorbent assay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EMS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emergency medical system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enc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encourage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ear, nose, throat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EOMI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extraocular movements intact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EPA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Environmental Protection Agency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EPI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epidemiology or epidemiologist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epith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epithelial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EPSDT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Early Periodic Screening, Diagnosis and Treatment (Program)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emergency room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ESIP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engineered sharps injury protection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ESR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erythrocyte sedimentation rate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estrogen therapy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ETOH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alcohol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eval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evaluation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ext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external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ext gen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external genitalia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fahrenheit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 # P # A # L #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5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full-term, pre-term, abortions, living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 and 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foam and condoms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FBG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fasting blood glucose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FDA 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Food and Drug Administration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lastRenderedPageBreak/>
              <w:t xml:space="preserve">Fe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iron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force fluids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FFF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fully formula fed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Family Health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FHT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fetal heart tones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20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fusion inhibitors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fluid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family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</w:tbl>
    <w:p w:rsidR="00707137" w:rsidRDefault="00AD3A0D">
      <w:pPr>
        <w:spacing w:after="0"/>
        <w:jc w:val="both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tbl>
      <w:tblPr>
        <w:tblStyle w:val="TableGrid"/>
        <w:tblW w:w="7848" w:type="dxa"/>
        <w:tblInd w:w="2105" w:type="dxa"/>
        <w:tblCellMar>
          <w:top w:w="2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29"/>
        <w:gridCol w:w="4519"/>
      </w:tblGrid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FNP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Family Nurse Practitioner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FOB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father of baby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FOBT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fecal occult blood test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family planning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FPC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food package code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FPS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family planning services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20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food stamps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FSH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follicle stimulating hormone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full term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F/T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full time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FTA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fluorescent treponema antigen (test for syphilis)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4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FTA-ABS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fluorescent treponemal antibody absorption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FTP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failure to progress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FTT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failure to thrive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F/U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follow-up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FUO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fever of unknown origin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F/V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fruits and vegetables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Fx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fracture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FYI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for your information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 # P # A #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gravida, parity, abortions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G6-PD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glucose 6 phosphate dehydrogenase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Georgia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gallbladder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GBHC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Georgia Better Health Care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GBS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group B strep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gonorrhea (gonorrhea coccii)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lastRenderedPageBreak/>
              <w:t xml:space="preserve">G-CSF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granulocyte-colony stimulating factor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gastroesophageal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GERD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gastroesophageal reflux disease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gest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gestational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grandfather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GFR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glomerular filtration rate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GGT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gamma glutamic transpeptidase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gastrointestinal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glu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glucose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gram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gm/dL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grams per deciliter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GM-CSF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granulocyte macrophage-colony stimulating factor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GNID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gram negative intracellular diplococci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GNRH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gonadotropin releasing hormone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glycoprotein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</w:tbl>
    <w:p w:rsidR="00707137" w:rsidRDefault="00AD3A0D">
      <w:pPr>
        <w:spacing w:after="0"/>
        <w:jc w:val="both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tbl>
      <w:tblPr>
        <w:tblStyle w:val="TableGrid"/>
        <w:tblW w:w="7848" w:type="dxa"/>
        <w:tblInd w:w="2105" w:type="dxa"/>
        <w:tblCellMar>
          <w:top w:w="1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29"/>
        <w:gridCol w:w="4519"/>
      </w:tblGrid>
      <w:tr w:rsidR="00707137">
        <w:trPr>
          <w:trHeight w:val="614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GRITS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Georgia Registry of Immunization Transactions and Services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gram stain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GTT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glucose tolerance test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gtt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drop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GU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genitourinary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GYN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gynecology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 and 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history and physical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H. influenza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i/>
                <w:color w:val="221F1F"/>
                <w:sz w:val="24"/>
              </w:rPr>
              <w:t xml:space="preserve">Haemophilus influenzae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H/A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headache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>H</w:t>
            </w:r>
            <w:r>
              <w:rPr>
                <w:rFonts w:ascii="Arial" w:eastAsia="Arial" w:hAnsi="Arial" w:cs="Arial"/>
                <w:color w:val="221F1F"/>
                <w:sz w:val="24"/>
                <w:vertAlign w:val="subscript"/>
              </w:rPr>
              <w:t>2</w:t>
            </w:r>
            <w:r>
              <w:rPr>
                <w:rFonts w:ascii="Arial" w:eastAsia="Arial" w:hAnsi="Arial" w:cs="Arial"/>
                <w:color w:val="221F1F"/>
                <w:sz w:val="24"/>
              </w:rPr>
              <w:t xml:space="preserve">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water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HAART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highly active antiretroviral therapy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HAD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HIV-associated dementia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HAV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hepatitis A virus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HbA1c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hemoglobin A1c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HBIG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hepatitis B immune globulin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HBP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high blood pressure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HBsAg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hepatitis B surface antigen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HBV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hepatitis B virus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Health Check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lastRenderedPageBreak/>
              <w:t xml:space="preserve">HCG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human chorionic gonadotropin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Hct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hematocrit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HCV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hepatitis C virus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health department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HDL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high density lipoproteins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HEENT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head, eyes, ears nose, &amp; throat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912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Helper T Cells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Lymphocytes bearing the CD4 marker that are responsible for many of the immune responses.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mercury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Hgb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hemoglobin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HGH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human growth hormone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HGSIL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2" w:hanging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high grade squamous intra epithelial lesions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HHV-8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human herpesvirus-8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Hi-cal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high calorie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Hi-pro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high protein 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HIV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human immunodeficiency virus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HIV-1 RNA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HIV viral load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HIVAN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HIV-associated nephropathy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Hi-vit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high vitamin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HLA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Human Leukocyte Antigen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HMO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health maintenance organization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H/O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History of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</w:tbl>
    <w:p w:rsidR="00707137" w:rsidRDefault="00AD3A0D">
      <w:pPr>
        <w:spacing w:after="0"/>
        <w:jc w:val="both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tbl>
      <w:tblPr>
        <w:tblStyle w:val="TableGrid"/>
        <w:tblW w:w="7848" w:type="dxa"/>
        <w:tblInd w:w="2105" w:type="dxa"/>
        <w:tblCellMar>
          <w:top w:w="2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29"/>
        <w:gridCol w:w="4519"/>
      </w:tblGrid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hosp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hospital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HPI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history of present illness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HPTN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HIV Prevention Trials Network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HPV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human papilloma virus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heart rate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hour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HRT 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hormone replacement therapy  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HRIFU 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(High Risk Infant Follow-Up) 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HRNE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high risk nutrition education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HRSA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Health Resources and Services Administration (U.S.)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HSV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herpes simplex virus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HSV 1 or 2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Herpes simplex virus 1 or 2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lastRenderedPageBreak/>
              <w:t xml:space="preserve">ht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height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hormone therapy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HTLV 1 or 2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Human T Cell Lymphotropic Virus Type 1 or 2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HTN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hypertension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20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HVTN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HIV Vaccine Trials Network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hx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history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 and 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incision and drainage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 and 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intake and output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IAS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International AIDS Society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IAS-USA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International AIDS Society-U.S.A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4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IBCLC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International Board Certified Lactation Consultation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ICS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intercostal space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ICTF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Indigent Care Trust Fund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intradermal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IDDM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insulin-dependent diabetes mellitus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IDSA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Infectious Diseases Society of America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IDU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injection drug users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i.e.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that 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IFN-g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Interferon-gamma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Immunoglobulin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IgA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Immunoglobulin 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IgE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Immunoglobulin 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IgG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Immunoglobulin 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IgM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Immunoglobulin 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IGRA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Interferon-gamma release assay tests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IHD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ischemic heart disease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IHS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Indian Health Service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IL-2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Interleukin 2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intramuscular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</w:tbl>
    <w:p w:rsidR="00707137" w:rsidRDefault="00AD3A0D">
      <w:pPr>
        <w:spacing w:after="0"/>
        <w:jc w:val="both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tbl>
      <w:tblPr>
        <w:tblStyle w:val="TableGrid"/>
        <w:tblW w:w="7848" w:type="dxa"/>
        <w:tblInd w:w="2105" w:type="dxa"/>
        <w:tblCellMar>
          <w:top w:w="2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29"/>
        <w:gridCol w:w="4519"/>
      </w:tblGrid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Imm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immunizations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inch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intranasal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infl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inflammation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info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information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lastRenderedPageBreak/>
              <w:t xml:space="preserve">inst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instruction, instructed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internal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intravag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intravaginal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invol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involution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IOP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intraocular pressure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IRB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Institutional Review Board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irreg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irregular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ITP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Idiopathic Immune Thrombocytopenia Purpura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IUD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intrauterine device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IUFD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intrauterine fetal demise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IUFGR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intrauterine fetal growth restriction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IUI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intrauterine insemination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IUP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intrauterine pregnancy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IV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intravenous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IVDA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IV drug abuse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IVIG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intravenous immune globulin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JTPA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Job Training Partnership Act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JVD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jugular vein distention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kg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kilogram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20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KS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Kaposi’s sarcoma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KUB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kidney, ureter, bladder (x-ray)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liter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 and 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labor and delivery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left arm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lab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laboratory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lap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laparoscopy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Lat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lateral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LAT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left anterolateral thigh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lax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laxative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lb(s)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pound(s)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LCM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left costal margin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left deltoid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4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Licensed Dietitian (when used behind a name)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LDL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low-density lipoproteins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lower extremities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lastRenderedPageBreak/>
              <w:t xml:space="preserve">LEEP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loop electro-excisional procedure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low fat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</w:tbl>
    <w:p w:rsidR="00707137" w:rsidRDefault="00AD3A0D">
      <w:pPr>
        <w:spacing w:after="0"/>
        <w:jc w:val="both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707137">
      <w:pPr>
        <w:spacing w:after="0"/>
        <w:ind w:right="844"/>
      </w:pPr>
    </w:p>
    <w:tbl>
      <w:tblPr>
        <w:tblStyle w:val="TableGrid"/>
        <w:tblW w:w="7848" w:type="dxa"/>
        <w:tblInd w:w="2105" w:type="dxa"/>
        <w:tblCellMar>
          <w:top w:w="2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29"/>
        <w:gridCol w:w="4519"/>
      </w:tblGrid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LFA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left forearm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LFT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liver function test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LFTS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liver function test series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left gluteal/gluteus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LGA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large for gestational age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LGM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left upper outer gluteus maximus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LGSIL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2" w:hanging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low-grade squamous, intra-epithelial lesion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LGV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lymphogranuloma venereum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luteinizing hormone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late latent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LLE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left lower extremity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LLFA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left lower forearm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LLL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left lower lobe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LLQ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left lower quadrant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LLSB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left lower sternal border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LMP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last menstrual period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LNG IUS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 specific type of intrauterine system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LNMP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last normal menstrual period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LOC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level of consciousness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LPN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Licensed Practical Nurse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20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low risk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LRNE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low risk nutrition education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LPC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lactation peer counselor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LRSB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lower right sternal border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lumbosacral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LSB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left sternal border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left thigh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LTBI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latent TB infection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LUL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left upper lobe 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LUQ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left upper quadrant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LUT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left upper thigh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LVH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left ventricular hypertrophy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lastRenderedPageBreak/>
              <w:t xml:space="preserve">LVL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left vastus lateralis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LWA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last WIC appointment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murmur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meter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M. tb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Mycobacterium tuberculosis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M/C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Medicaid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M/S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musculoskeletal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MAC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mycobacterium avium complex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MAI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mycobacterium avium intracellular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mid-axillary line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mammo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mammogram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</w:tbl>
    <w:p w:rsidR="00707137" w:rsidRDefault="00AD3A0D">
      <w:pPr>
        <w:spacing w:after="0"/>
        <w:jc w:val="both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tbl>
      <w:tblPr>
        <w:tblStyle w:val="TableGrid"/>
        <w:tblW w:w="7848" w:type="dxa"/>
        <w:tblInd w:w="2105" w:type="dxa"/>
        <w:tblCellMar>
          <w:top w:w="1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29"/>
        <w:gridCol w:w="4519"/>
      </w:tblGrid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MAP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mean arterial pressure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mcg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microgram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MCL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mid-clavicular line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MCV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Mean corpuscular volume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medical doctor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MDR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Multidrug-resistant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MDR-TB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multidrug-resistant tuberculosis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medicine, medication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mEq 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milliequivalent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milligram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mg/dL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milligrams per deciliter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MGF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maternal grandfather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MGM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maternal grandmother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mental health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MHC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major histocompatibility complex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myocardial infarction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mid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middle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20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minute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midline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milliliter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MLE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midline episiotomy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millimeter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>mm</w:t>
            </w:r>
            <w:r>
              <w:rPr>
                <w:rFonts w:ascii="Arial" w:eastAsia="Arial" w:hAnsi="Arial" w:cs="Arial"/>
                <w:color w:val="221F1F"/>
                <w:sz w:val="24"/>
                <w:vertAlign w:val="superscript"/>
              </w:rPr>
              <w:t>3</w:t>
            </w:r>
            <w:r>
              <w:rPr>
                <w:rFonts w:ascii="Arial" w:eastAsia="Arial" w:hAnsi="Arial" w:cs="Arial"/>
                <w:color w:val="221F1F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cubic millimeter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mmHg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millimeters of mercury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MMWR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Mortality and Morbidity Weekly Review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lastRenderedPageBreak/>
              <w:t xml:space="preserve">mo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month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mod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moderate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menstrual pain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MPC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mucopurulent cervicitis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MRI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magnetic resonance imaging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MRSA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>methicillin-resistant S</w:t>
            </w:r>
            <w:r>
              <w:rPr>
                <w:rFonts w:ascii="Arial" w:eastAsia="Arial" w:hAnsi="Arial" w:cs="Arial"/>
                <w:i/>
                <w:color w:val="221F1F"/>
                <w:sz w:val="24"/>
              </w:rPr>
              <w:t xml:space="preserve">taphylococcus aureus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MSAFP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maternal serum alpha-fetoprotein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MSM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men having sex with men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MTD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amplified Mycobacterium tuberculosis direct test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mthy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monthly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multip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multipara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MVA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motor vehicle accident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MVP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mitral valve prolapse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 and 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nose and throat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N/A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not applicable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N/V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nausea and vomiting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sodium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</w:tbl>
    <w:p w:rsidR="00707137" w:rsidRDefault="00AD3A0D">
      <w:pPr>
        <w:spacing w:after="0"/>
        <w:jc w:val="both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tbl>
      <w:tblPr>
        <w:tblStyle w:val="TableGrid"/>
        <w:tblW w:w="7840" w:type="dxa"/>
        <w:tblInd w:w="2105" w:type="dxa"/>
        <w:tblCellMar>
          <w:top w:w="20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3329"/>
        <w:gridCol w:w="4511"/>
      </w:tblGrid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NAAT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nucleic acid amplification tests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NAEPP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National Asthma Education and Prevention Program (U.S.)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newborn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NDA 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next doctors appointment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not evaluated/not examined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NEFS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nutrition education flowsheet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neg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negative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NET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non emergency transport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NFP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natural family planning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NGU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non-gonococcal urethritis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NHL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Non-Hodgkin’s Lymphoma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5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NHLBI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right="41"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National Heart, Lung, and Blood Institute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not indicated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4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NIAID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National Institute of Allergy and Infectious Diseases (U.S.)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NIDDM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jc w:val="both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non-insulin-dependent diabetes mellitus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lastRenderedPageBreak/>
              <w:t xml:space="preserve">NIH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National Institutes of Health (U.S.)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NK Cells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natural killer cells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NKA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no known allergies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NKDA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no known drug allergies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NKFA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no known food allergies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nurse practitioner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20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NPNC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no prenatal care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NPO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nothing by mouth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normal saline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nsg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nursing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NSR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normal sinus rhythm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NSSP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normal size, shape, position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NSU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non-specific urethritis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NSV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non-specific vaginitis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NSVD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normal, spontaneous, vaginal delivery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non-tender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NUG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necrotizing ulcerative gingivitis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nullip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nullipara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NUP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necrotizing ulcerative periodontitis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nut educ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nutrition education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nutr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nutritionist (when used behind a name)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NWA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next WIC appointment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O/R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oral, rectal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>O</w:t>
            </w:r>
            <w:r>
              <w:rPr>
                <w:rFonts w:ascii="Arial" w:eastAsia="Arial" w:hAnsi="Arial" w:cs="Arial"/>
                <w:color w:val="221F1F"/>
                <w:sz w:val="24"/>
                <w:vertAlign w:val="subscript"/>
              </w:rPr>
              <w:t>2</w:t>
            </w:r>
            <w:r>
              <w:rPr>
                <w:rFonts w:ascii="Arial" w:eastAsia="Arial" w:hAnsi="Arial" w:cs="Arial"/>
                <w:color w:val="221F1F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oxygen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obstetrics or obstetrical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OB-Gyn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obstetrics and gynecology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</w:tbl>
    <w:p w:rsidR="00707137" w:rsidRDefault="00AD3A0D">
      <w:pPr>
        <w:spacing w:after="0"/>
        <w:jc w:val="both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tbl>
      <w:tblPr>
        <w:tblStyle w:val="TableGrid"/>
        <w:tblW w:w="7840" w:type="dxa"/>
        <w:tblInd w:w="2105" w:type="dxa"/>
        <w:tblCellMar>
          <w:top w:w="1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29"/>
        <w:gridCol w:w="4511"/>
      </w:tblGrid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>oral contraceptive</w:t>
            </w:r>
            <w:r>
              <w:rPr>
                <w:rFonts w:ascii="Arial" w:eastAsia="Arial" w:hAnsi="Arial" w:cs="Arial"/>
                <w:i/>
                <w:color w:val="221F1F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occ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occasional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overdose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OGTT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oral glucose tolerance test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OHL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oral hairy leukoplakia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opportunistic infection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oint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ointment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otitis media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36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operating room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lastRenderedPageBreak/>
              <w:t xml:space="preserve">OSHA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Occupational Safety and Health Administration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OTC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over the counter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outpt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outpatient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oz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ounce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54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double" w:sz="5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5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pulse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32"/>
        </w:trPr>
        <w:tc>
          <w:tcPr>
            <w:tcW w:w="3329" w:type="dxa"/>
            <w:tcBorders>
              <w:top w:val="double" w:sz="5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 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5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after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physician’s assistant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pap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Papanicolaou smear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path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pathology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PBF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partially breastfed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after meals, after food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PCM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Perinatal Case Management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PCP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i/>
                <w:color w:val="221F1F"/>
                <w:sz w:val="24"/>
              </w:rPr>
              <w:t>Pneumocystis jiroveci</w:t>
            </w:r>
            <w:r>
              <w:rPr>
                <w:rFonts w:ascii="Arial" w:eastAsia="Arial" w:hAnsi="Arial" w:cs="Arial"/>
                <w:color w:val="221F1F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21F1F"/>
                <w:sz w:val="24"/>
              </w:rPr>
              <w:t xml:space="preserve">(carinii) </w:t>
            </w:r>
            <w:r>
              <w:rPr>
                <w:rFonts w:ascii="Arial" w:eastAsia="Arial" w:hAnsi="Arial" w:cs="Arial"/>
                <w:color w:val="221F1F"/>
                <w:sz w:val="24"/>
              </w:rPr>
              <w:t xml:space="preserve">pneumonia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PCR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polymerase chain reaction test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PDR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Physician’s Desk Reference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physical examination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PEM/CAID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presumptive eligibility Medicaid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PEP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postexposure prophylaxis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PERRLA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pupils equal, round, react to light &amp; accommodation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pg/mL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picogram per milliliter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PGF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paternal grandfather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PGL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persistent generalized lymphadenopathy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PGM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paternal grandmother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potential of hydrogen (measure of acidity/alkalinity)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public health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PHN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public health nurse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PHP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primary health care provider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PHT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Public Health Technician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present illness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PID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pelvic inflammatory disease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</w:tbl>
    <w:p w:rsidR="00707137" w:rsidRDefault="00AD3A0D">
      <w:pPr>
        <w:spacing w:after="0"/>
        <w:jc w:val="both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tbl>
      <w:tblPr>
        <w:tblStyle w:val="TableGrid"/>
        <w:tblW w:w="7840" w:type="dxa"/>
        <w:tblInd w:w="2105" w:type="dxa"/>
        <w:tblCellMar>
          <w:top w:w="1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29"/>
        <w:gridCol w:w="4511"/>
      </w:tblGrid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PIH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pregnancy induced hypertension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pks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packs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lastRenderedPageBreak/>
              <w:t xml:space="preserve">PKU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phenylketonuria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afternoon, evening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20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PMH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past medical history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4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PML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Progressive multifocal leukoencephalopathy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PMS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premenstrual syndrome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prenatal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PNC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prenatal care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by mouth, orally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POS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problem oriented system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poss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possible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post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posterior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post-op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after operation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POTx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proof of treatment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post partum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4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PPD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purified protein derivative (antigen used for TB skin test)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PPE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personal protective equipment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4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PPNG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penicillinase producing </w:t>
            </w:r>
            <w:r>
              <w:rPr>
                <w:rFonts w:ascii="Arial" w:eastAsia="Arial" w:hAnsi="Arial" w:cs="Arial"/>
                <w:i/>
                <w:color w:val="221F1F"/>
                <w:sz w:val="24"/>
              </w:rPr>
              <w:t>Neisseria gonorrhea</w:t>
            </w:r>
            <w:r>
              <w:rPr>
                <w:rFonts w:ascii="Arial" w:eastAsia="Arial" w:hAnsi="Arial" w:cs="Arial"/>
                <w:color w:val="221F1F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pptl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post-partum tubal ligation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per rectum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preg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pregnant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preg prev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pregnancy prevention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prep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preparation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primip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primipara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prn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as often as necessary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prob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probably or probable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PROM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premature rupture of membranes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PRS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Pregnancy Related Services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PSA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prostate specific antigen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psych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psychiatry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prothrombin time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PTL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preterm labor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patient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PTT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partial thromboplastin time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P/U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pick up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PVC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premature ventricular contraction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lastRenderedPageBreak/>
              <w:t xml:space="preserve">PWA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person with AIDS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q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every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q2h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every two hours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q3h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every three hours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</w:tbl>
    <w:p w:rsidR="00707137" w:rsidRDefault="00AD3A0D">
      <w:pPr>
        <w:spacing w:after="0"/>
        <w:jc w:val="both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tbl>
      <w:tblPr>
        <w:tblStyle w:val="TableGrid"/>
        <w:tblW w:w="7840" w:type="dxa"/>
        <w:tblInd w:w="2105" w:type="dxa"/>
        <w:tblCellMar>
          <w:top w:w="18" w:type="dxa"/>
          <w:left w:w="106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4511"/>
      </w:tblGrid>
      <w:tr w:rsidR="00707137">
        <w:trPr>
          <w:trHeight w:val="320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q4h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every four hours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4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QFT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right="15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QuantiFERON - a type of blood assay for </w:t>
            </w:r>
            <w:r>
              <w:rPr>
                <w:rFonts w:ascii="Arial" w:eastAsia="Arial" w:hAnsi="Arial" w:cs="Arial"/>
                <w:i/>
                <w:color w:val="221F1F"/>
                <w:sz w:val="24"/>
              </w:rPr>
              <w:t>Mycobacterium tuberculosis</w:t>
            </w:r>
            <w:r>
              <w:rPr>
                <w:rFonts w:ascii="Arial" w:eastAsia="Arial" w:hAnsi="Arial" w:cs="Arial"/>
                <w:color w:val="221F1F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QFT-G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QuantiFERON Gold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qh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every hour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1534E4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534E4" w:rsidRPr="001534E4" w:rsidRDefault="001534E4">
            <w:pPr>
              <w:rPr>
                <w:rFonts w:ascii="Arial" w:eastAsia="Arial" w:hAnsi="Arial" w:cs="Arial"/>
                <w:b/>
                <w:color w:val="221F1F"/>
                <w:sz w:val="24"/>
              </w:rPr>
            </w:pPr>
            <w:r w:rsidRPr="001534E4">
              <w:rPr>
                <w:rFonts w:ascii="Arial" w:eastAsia="Arial" w:hAnsi="Arial" w:cs="Arial"/>
                <w:b/>
                <w:color w:val="221F1F"/>
                <w:sz w:val="24"/>
              </w:rPr>
              <w:t>qid</w:t>
            </w:r>
            <w:r w:rsidRPr="001534E4">
              <w:rPr>
                <w:rStyle w:val="FootnoteReference"/>
                <w:rFonts w:ascii="Arial" w:eastAsia="Arial" w:hAnsi="Arial" w:cs="Arial"/>
                <w:b/>
                <w:color w:val="221F1F"/>
                <w:sz w:val="24"/>
              </w:rPr>
              <w:footnoteReference w:id="2"/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534E4" w:rsidRPr="001534E4" w:rsidRDefault="001534E4">
            <w:pPr>
              <w:ind w:left="3"/>
              <w:rPr>
                <w:rFonts w:ascii="Arial" w:eastAsia="Arial" w:hAnsi="Arial" w:cs="Arial"/>
                <w:b/>
                <w:color w:val="221F1F"/>
                <w:sz w:val="24"/>
              </w:rPr>
            </w:pPr>
            <w:r w:rsidRPr="001534E4">
              <w:rPr>
                <w:rFonts w:ascii="Arial" w:eastAsia="Arial" w:hAnsi="Arial" w:cs="Arial"/>
                <w:b/>
                <w:color w:val="221F1F"/>
                <w:sz w:val="24"/>
              </w:rPr>
              <w:t>four times a day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qns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quantity not sufficient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QPNG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jc w:val="both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quinolone-resistant </w:t>
            </w:r>
            <w:r>
              <w:rPr>
                <w:rFonts w:ascii="Arial" w:eastAsia="Arial" w:hAnsi="Arial" w:cs="Arial"/>
                <w:i/>
                <w:color w:val="221F1F"/>
                <w:sz w:val="24"/>
              </w:rPr>
              <w:t>Neisseria gonorrhea</w:t>
            </w:r>
            <w:r>
              <w:rPr>
                <w:rFonts w:ascii="Arial" w:eastAsia="Arial" w:hAnsi="Arial" w:cs="Arial"/>
                <w:color w:val="221F1F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20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qs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quantity sufficient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R/F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refill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R/O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rule out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R/S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reschedule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R/T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related to 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right arm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RAT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right anterolateral thigh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RBC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red blood cells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RCM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right costal margin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5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Registered Dietitian (when used behind a name)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right deltoid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RDA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recommended daily allowance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rec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recommend or recommended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reck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recheck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ref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referral/refer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reg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regular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rel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related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REM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rapid eye movement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resp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respiration(s)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retroflexed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right gluteal/gluteus 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lastRenderedPageBreak/>
              <w:t xml:space="preserve">RGM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right upper outer gluteus maximus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Rhesus blood factor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RIBA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recombinant immunoblot assay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RLFA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right lower forearm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RLL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right lower lobe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RLQ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right lower quadrant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Registered Nurse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RNA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ribonucleic acid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20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RNC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Registered Nurse Certified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ROI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Release of information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ROM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range of motion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ROS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review of systems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</w:tbl>
    <w:p w:rsidR="00707137" w:rsidRDefault="00AD3A0D">
      <w:pPr>
        <w:spacing w:after="0"/>
        <w:jc w:val="both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tbl>
      <w:tblPr>
        <w:tblStyle w:val="TableGrid"/>
        <w:tblW w:w="7840" w:type="dxa"/>
        <w:tblInd w:w="2105" w:type="dxa"/>
        <w:tblCellMar>
          <w:top w:w="20" w:type="dxa"/>
          <w:left w:w="106" w:type="dxa"/>
          <w:right w:w="97" w:type="dxa"/>
        </w:tblCellMar>
        <w:tblLook w:val="04A0" w:firstRow="1" w:lastRow="0" w:firstColumn="1" w:lastColumn="0" w:noHBand="0" w:noVBand="1"/>
      </w:tblPr>
      <w:tblGrid>
        <w:gridCol w:w="3329"/>
        <w:gridCol w:w="4511"/>
      </w:tblGrid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RPR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rapid plasma reagin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RRR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regular rate and rhythm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RSM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Right from the Start Medicaid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RSR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regular sinus rhythm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RSV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Respiratory syncytial virus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20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right thigh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RTC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return to clinic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RTF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ready to feed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RTI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reverse transcriptase inhibitors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RT-PCR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reverse transcriptase-polymerase chain reaction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RUQ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right upper quadrant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RUT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right upper thigh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RV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retroverted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RVT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right vastus lateralis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Rx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therapy, treatment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32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double" w:sz="5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Ryan White CARE Act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5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Ryan White Comprehensive AIDS Resources Emergency Act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30"/>
        </w:trPr>
        <w:tc>
          <w:tcPr>
            <w:tcW w:w="3329" w:type="dxa"/>
            <w:tcBorders>
              <w:top w:val="double" w:sz="5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5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without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S/P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status post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S/S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signs and symptoms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S=D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size equals date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stomach ache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SAB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spontaneous abortion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lastRenderedPageBreak/>
              <w:t xml:space="preserve">SBP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systolic blood pressure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20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SCJ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squamous columnar junction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SCM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sternocleidomastoid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SCr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serum creatinine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side effects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SEATEC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Southeast AIDS Education and Training Center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sed rate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erythrocyte sedimentation rate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SENDSS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State Electronic Notifiable Disease Surveillance System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sugar free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SGA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small for gestational age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SGOT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serum glutamic oxaloacetic transaminase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SGPT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serum glutamic-pyruvic transaminase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SHAPP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Stroke and Heart Attack Prevention Program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SIDS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sudden infant death syndrome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SIL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squamous intraepithelial lesion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slightly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small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</w:tbl>
    <w:p w:rsidR="00707137" w:rsidRDefault="00AD3A0D">
      <w:pPr>
        <w:spacing w:after="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tbl>
      <w:tblPr>
        <w:tblStyle w:val="TableGrid"/>
        <w:tblW w:w="7840" w:type="dxa"/>
        <w:tblInd w:w="2105" w:type="dxa"/>
        <w:tblCellMar>
          <w:top w:w="20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3329"/>
        <w:gridCol w:w="4511"/>
      </w:tblGrid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SMBG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1534E4">
            <w:r>
              <w:rPr>
                <w:rFonts w:ascii="Arial" w:eastAsia="Arial" w:hAnsi="Arial" w:cs="Arial"/>
                <w:color w:val="221F1F"/>
                <w:sz w:val="24"/>
              </w:rPr>
              <w:t>self-monitoring</w:t>
            </w:r>
            <w:r w:rsidR="00AD3A0D">
              <w:rPr>
                <w:rFonts w:ascii="Arial" w:eastAsia="Arial" w:hAnsi="Arial" w:cs="Arial"/>
                <w:color w:val="221F1F"/>
                <w:sz w:val="24"/>
              </w:rPr>
              <w:t xml:space="preserve"> blood glucose </w:t>
            </w:r>
            <w:r w:rsidR="00AD3A0D"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20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SOAP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  <w:jc w:val="both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Subjective, Objective, Assessment, Plan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SOB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shortness of breath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sono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sonogram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species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spec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specimen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SPF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sun protective factor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SST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Social Services Technician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staph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i/>
                <w:color w:val="221F1F"/>
                <w:sz w:val="24"/>
              </w:rPr>
              <w:t xml:space="preserve">Staphylococcus aureus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STAT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immediate and once only (latin:statim)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STD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sexually transmitted disease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STI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structured treatment interruption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strep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i/>
                <w:color w:val="221F1F"/>
                <w:sz w:val="24"/>
              </w:rPr>
              <w:t xml:space="preserve">Streptococcus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STS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serological test for syphilis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6B21B2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B21B2" w:rsidRPr="006B21B2" w:rsidRDefault="006B21B2">
            <w:pPr>
              <w:rPr>
                <w:rFonts w:ascii="Arial" w:eastAsia="Arial" w:hAnsi="Arial" w:cs="Arial"/>
                <w:b/>
                <w:color w:val="221F1F"/>
                <w:sz w:val="24"/>
              </w:rPr>
            </w:pPr>
            <w:r w:rsidRPr="006B21B2">
              <w:rPr>
                <w:rFonts w:ascii="Arial" w:eastAsia="Arial" w:hAnsi="Arial" w:cs="Arial"/>
                <w:b/>
                <w:color w:val="221F1F"/>
                <w:sz w:val="24"/>
              </w:rPr>
              <w:t>subcut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B21B2" w:rsidRPr="006B21B2" w:rsidRDefault="006B21B2">
            <w:pPr>
              <w:ind w:left="3"/>
              <w:rPr>
                <w:rFonts w:ascii="Arial" w:eastAsia="Arial" w:hAnsi="Arial" w:cs="Arial"/>
                <w:b/>
                <w:color w:val="221F1F"/>
                <w:sz w:val="24"/>
              </w:rPr>
            </w:pPr>
            <w:r w:rsidRPr="006B21B2">
              <w:rPr>
                <w:rFonts w:ascii="Arial" w:eastAsia="Arial" w:hAnsi="Arial" w:cs="Arial"/>
                <w:b/>
                <w:color w:val="221F1F"/>
                <w:sz w:val="24"/>
              </w:rPr>
              <w:t>subcutaneous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surg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surgery or surgical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lastRenderedPageBreak/>
              <w:t xml:space="preserve">SVD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spontaneous vaginal delivery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SVR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sustained virologic response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sx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symptoms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T-cell count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CD4+ T-lymphocyte count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 and 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tonsillectomy and adenoidectomy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TAB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therapeutic abortion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tab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tablet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TAH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total abdominal hysterectomy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TAM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teenage mother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TANF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firstLine="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Temporary Assistance for Needy Families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tuberculosis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TBW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total body weight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TCA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trichloracetic acid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transdermal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20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toxoplasmic encephalitis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temp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temperature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TFZ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transformation zone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triglycerides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TIA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transient ischemic attack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1534E4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534E4" w:rsidRPr="001534E4" w:rsidRDefault="001534E4">
            <w:pPr>
              <w:rPr>
                <w:rFonts w:ascii="Arial" w:eastAsia="Arial" w:hAnsi="Arial" w:cs="Arial"/>
                <w:b/>
                <w:color w:val="221F1F"/>
                <w:sz w:val="24"/>
              </w:rPr>
            </w:pPr>
            <w:r w:rsidRPr="001534E4">
              <w:rPr>
                <w:rFonts w:ascii="Arial" w:eastAsia="Arial" w:hAnsi="Arial" w:cs="Arial"/>
                <w:b/>
                <w:color w:val="221F1F"/>
                <w:sz w:val="24"/>
              </w:rPr>
              <w:t>tid</w:t>
            </w:r>
            <w:r w:rsidRPr="001534E4">
              <w:rPr>
                <w:rStyle w:val="FootnoteReference"/>
                <w:rFonts w:ascii="Arial" w:eastAsia="Arial" w:hAnsi="Arial" w:cs="Arial"/>
                <w:b/>
                <w:color w:val="221F1F"/>
                <w:sz w:val="24"/>
              </w:rPr>
              <w:footnoteReference w:id="3"/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534E4" w:rsidRPr="001534E4" w:rsidRDefault="001534E4">
            <w:pPr>
              <w:rPr>
                <w:rFonts w:ascii="Arial" w:eastAsia="Arial" w:hAnsi="Arial" w:cs="Arial"/>
                <w:b/>
                <w:color w:val="221F1F"/>
                <w:sz w:val="24"/>
              </w:rPr>
            </w:pPr>
            <w:r w:rsidRPr="001534E4">
              <w:rPr>
                <w:rFonts w:ascii="Arial" w:eastAsia="Arial" w:hAnsi="Arial" w:cs="Arial"/>
                <w:b/>
                <w:color w:val="221F1F"/>
                <w:sz w:val="24"/>
              </w:rPr>
              <w:t>three times a day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tubal ligation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TLC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total lymphocyte count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tympanic membrane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TNF-a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Tumor Necrosis Factor - alpha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TNTC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too numerous to count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TOP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termination of pregnancy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TPPA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i/>
                <w:color w:val="221F1F"/>
                <w:sz w:val="24"/>
              </w:rPr>
              <w:t>Treponema pallidum</w:t>
            </w:r>
            <w:r>
              <w:rPr>
                <w:rFonts w:ascii="Arial" w:eastAsia="Arial" w:hAnsi="Arial" w:cs="Arial"/>
                <w:color w:val="221F1F"/>
                <w:sz w:val="24"/>
              </w:rPr>
              <w:t xml:space="preserve"> particle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</w:tbl>
    <w:p w:rsidR="00707137" w:rsidRDefault="00AD3A0D">
      <w:pPr>
        <w:spacing w:after="0"/>
        <w:jc w:val="both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tbl>
      <w:tblPr>
        <w:tblStyle w:val="TableGrid"/>
        <w:tblW w:w="7840" w:type="dxa"/>
        <w:tblInd w:w="2105" w:type="dxa"/>
        <w:tblCellMar>
          <w:top w:w="18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3329"/>
        <w:gridCol w:w="4511"/>
      </w:tblGrid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TPR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temperature, pulse, respiration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Trich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i/>
                <w:color w:val="221F1F"/>
                <w:sz w:val="24"/>
              </w:rPr>
              <w:t xml:space="preserve">Trichomonas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testicular </w:t>
            </w:r>
            <w:r w:rsidR="001534E4">
              <w:rPr>
                <w:rFonts w:ascii="Arial" w:eastAsia="Arial" w:hAnsi="Arial" w:cs="Arial"/>
                <w:color w:val="221F1F"/>
                <w:sz w:val="24"/>
              </w:rPr>
              <w:t>self-exam</w:t>
            </w:r>
            <w:r>
              <w:rPr>
                <w:rFonts w:ascii="Arial" w:eastAsia="Arial" w:hAnsi="Arial" w:cs="Arial"/>
                <w:color w:val="221F1F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TSH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thyroid stimulating hormone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TST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tuberculin skin test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TU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tuberculin unit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lastRenderedPageBreak/>
              <w:t xml:space="preserve">TUPP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Tobacco Use Prevention Program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TVH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total vaginal hysterectomy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tx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treatment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UA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urinalysis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UCG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urine chorionic gonadotropin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ULNS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upper limits of normal size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umb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umbilicus or umbilical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UOQ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upper outer quadrant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URI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upper respiratory infection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ultrasound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USPHS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United States Public Health Services 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ut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uterus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UTD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up to date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UTI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urinary tract infection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UV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ultraviolet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>V and H</w:t>
            </w:r>
            <w:r>
              <w:rPr>
                <w:rFonts w:ascii="Arial" w:eastAsia="Arial" w:hAnsi="Arial" w:cs="Arial"/>
                <w:color w:val="221F1F"/>
                <w:sz w:val="24"/>
                <w:vertAlign w:val="subscript"/>
              </w:rPr>
              <w:t>2</w:t>
            </w:r>
            <w:r>
              <w:rPr>
                <w:rFonts w:ascii="Arial" w:eastAsia="Arial" w:hAnsi="Arial" w:cs="Arial"/>
                <w:color w:val="221F1F"/>
                <w:sz w:val="24"/>
              </w:rPr>
              <w:t xml:space="preserve">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vinegar and water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VAERS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  <w:jc w:val="both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vaccine adverse event reporting system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vag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vagina or vaginal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VAIN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vaginal intraepithelial neoplasia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voucher code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VCF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vaginal contraceptive film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venereal disease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6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VDRL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Venereal Disease Research Laboratory </w:t>
            </w:r>
          </w:p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flocculation test for syphilis, quantitative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via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by way of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vulvar intraepithelial neoplasia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VIP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voluntary interruption of pregnancy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1212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Viral Load Test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Test that measures the quantity of HIV RNA in the blood.  Results are expressed as the number of copies per millimeter of blood.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Vit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vitamin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viral load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vital signs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versus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VVC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vulvovaginal candidiasis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VZIG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Varicella-zoster immune globulin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</w:tbl>
    <w:p w:rsidR="00707137" w:rsidRDefault="00AD3A0D">
      <w:pPr>
        <w:spacing w:after="0"/>
        <w:jc w:val="both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tbl>
      <w:tblPr>
        <w:tblStyle w:val="TableGrid"/>
        <w:tblW w:w="7848" w:type="dxa"/>
        <w:tblInd w:w="2105" w:type="dxa"/>
        <w:tblCellMar>
          <w:top w:w="2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29"/>
        <w:gridCol w:w="4519"/>
      </w:tblGrid>
      <w:tr w:rsidR="00707137" w:rsidTr="006A7341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lastRenderedPageBreak/>
              <w:t xml:space="preserve">VZV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Varicella Zoster Virus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 w:rsidTr="006A7341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WBC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white blood cells 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 w:rsidTr="006A7341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w/c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wheelchair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 w:rsidTr="006A7341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WG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whole grain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 w:rsidTr="006A7341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women’s health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 w:rsidTr="006A7341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WHMP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Women’s Health Medicaid Program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 w:rsidTr="006A7341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WHNP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pPr>
              <w:ind w:left="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Women’s Health Nurse Practitioner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 w:rsidTr="006A7341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WHO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World Health Organization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 w:rsidTr="006A7341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WIC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Women, Infants and Children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 w:rsidTr="006A7341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wk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week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 w:rsidTr="006A7341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well nourished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 w:rsidTr="006A7341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WNL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Within normal limits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 w:rsidTr="006A7341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weight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 w:rsidTr="006A7341">
        <w:trPr>
          <w:trHeight w:val="317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y.o.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year(s) old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707137" w:rsidTr="006A7341">
        <w:trPr>
          <w:trHeight w:val="319"/>
        </w:trPr>
        <w:tc>
          <w:tcPr>
            <w:tcW w:w="332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yr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45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707137" w:rsidRDefault="00AD3A0D">
            <w:r>
              <w:rPr>
                <w:rFonts w:ascii="Arial" w:eastAsia="Arial" w:hAnsi="Arial" w:cs="Arial"/>
                <w:color w:val="221F1F"/>
                <w:sz w:val="24"/>
              </w:rPr>
              <w:t xml:space="preserve">year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</w:tbl>
    <w:p w:rsidR="00707137" w:rsidRDefault="00AD3A0D" w:rsidP="006A7341">
      <w:pPr>
        <w:spacing w:after="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9"/>
        <w:ind w:left="1440"/>
      </w:pP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left="1440"/>
      </w:pPr>
      <w:r>
        <w:rPr>
          <w:rFonts w:ascii="Arial" w:eastAsia="Arial" w:hAnsi="Arial" w:cs="Arial"/>
          <w:color w:val="221F1F"/>
          <w:sz w:val="20"/>
        </w:rPr>
        <w:lastRenderedPageBreak/>
        <w:t xml:space="preserve"> </w:t>
      </w:r>
      <w:r>
        <w:rPr>
          <w:rFonts w:ascii="Arial" w:eastAsia="Arial" w:hAnsi="Arial" w:cs="Arial"/>
          <w:color w:val="221F1F"/>
          <w:sz w:val="24"/>
        </w:rPr>
        <w:t xml:space="preserve"> </w:t>
      </w:r>
    </w:p>
    <w:p w:rsidR="00707137" w:rsidRDefault="00AD3A0D">
      <w:pPr>
        <w:spacing w:after="0"/>
        <w:ind w:left="1152"/>
      </w:pPr>
      <w:r>
        <w:rPr>
          <w:rFonts w:ascii="Times New Roman" w:eastAsia="Times New Roman" w:hAnsi="Times New Roman" w:cs="Times New Roman"/>
          <w:b/>
          <w:color w:val="221F1F"/>
          <w:sz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2"/>
        <w:ind w:right="4475"/>
        <w:jc w:val="right"/>
      </w:pPr>
      <w:r>
        <w:rPr>
          <w:rFonts w:ascii="Arial" w:eastAsia="Arial" w:hAnsi="Arial" w:cs="Arial"/>
          <w:b/>
          <w:color w:val="EC1F24"/>
          <w:sz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p w:rsidR="00707137" w:rsidRDefault="00AD3A0D">
      <w:pPr>
        <w:spacing w:after="0"/>
        <w:ind w:right="1090"/>
        <w:jc w:val="center"/>
      </w:pPr>
      <w:r>
        <w:rPr>
          <w:rFonts w:ascii="Arial" w:eastAsia="Arial" w:hAnsi="Arial" w:cs="Arial"/>
          <w:b/>
          <w:color w:val="EC1F24"/>
          <w:sz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13"/>
        <w:tblW w:w="7859" w:type="dxa"/>
        <w:tblInd w:w="0" w:type="dxa"/>
        <w:tblCellMar>
          <w:top w:w="16" w:type="dxa"/>
          <w:right w:w="5" w:type="dxa"/>
        </w:tblCellMar>
        <w:tblLook w:val="04A0" w:firstRow="1" w:lastRow="0" w:firstColumn="1" w:lastColumn="0" w:noHBand="0" w:noVBand="1"/>
      </w:tblPr>
      <w:tblGrid>
        <w:gridCol w:w="2389"/>
        <w:gridCol w:w="5470"/>
      </w:tblGrid>
      <w:tr w:rsidR="006A7341" w:rsidTr="001C00E3">
        <w:trPr>
          <w:trHeight w:val="387"/>
        </w:trPr>
        <w:tc>
          <w:tcPr>
            <w:tcW w:w="23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7E8E8"/>
          </w:tcPr>
          <w:p w:rsidR="006A7341" w:rsidRDefault="006A7341" w:rsidP="001C00E3">
            <w:pPr>
              <w:ind w:left="4"/>
            </w:pPr>
            <w:r>
              <w:rPr>
                <w:color w:val="116DB0"/>
                <w:sz w:val="26"/>
              </w:rPr>
              <w:t xml:space="preserve">Symbol  </w:t>
            </w:r>
          </w:p>
        </w:tc>
        <w:tc>
          <w:tcPr>
            <w:tcW w:w="547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7E8E8"/>
          </w:tcPr>
          <w:p w:rsidR="006A7341" w:rsidRDefault="006A7341" w:rsidP="001C00E3">
            <w:pPr>
              <w:ind w:left="5"/>
            </w:pPr>
            <w:r>
              <w:rPr>
                <w:color w:val="116DB0"/>
                <w:sz w:val="26"/>
              </w:rPr>
              <w:t xml:space="preserve">Definition  </w:t>
            </w:r>
          </w:p>
        </w:tc>
      </w:tr>
      <w:tr w:rsidR="006A7341" w:rsidTr="001C00E3">
        <w:trPr>
          <w:trHeight w:val="366"/>
        </w:trPr>
        <w:tc>
          <w:tcPr>
            <w:tcW w:w="23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44"/>
            </w:pPr>
            <w:r>
              <w:rPr>
                <w:rFonts w:ascii="Arial" w:hAnsi="Arial" w:cs="Arial"/>
              </w:rPr>
              <w:t>Ø</w:t>
            </w:r>
          </w:p>
        </w:tc>
        <w:tc>
          <w:tcPr>
            <w:tcW w:w="547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none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6A7341" w:rsidTr="001C00E3">
        <w:trPr>
          <w:trHeight w:val="317"/>
        </w:trPr>
        <w:tc>
          <w:tcPr>
            <w:tcW w:w="23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Ō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with no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6A7341" w:rsidTr="001C00E3">
        <w:trPr>
          <w:trHeight w:val="470"/>
        </w:trPr>
        <w:tc>
          <w:tcPr>
            <w:tcW w:w="23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2"/>
            </w:pPr>
            <w:r w:rsidRPr="00722496">
              <w:rPr>
                <w:rFonts w:ascii="Arial" w:eastAsia="Arial" w:hAnsi="Arial" w:cs="Arial"/>
                <w:color w:val="221F1F"/>
                <w:sz w:val="24"/>
              </w:rPr>
              <w:t xml:space="preserve">♀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female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6A7341" w:rsidTr="001C00E3">
        <w:trPr>
          <w:trHeight w:val="473"/>
        </w:trPr>
        <w:tc>
          <w:tcPr>
            <w:tcW w:w="23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2"/>
            </w:pPr>
            <w:r w:rsidRPr="00722496">
              <w:rPr>
                <w:rFonts w:ascii="Segoe UI Emoji" w:hAnsi="Segoe UI Emoji" w:cs="Segoe UI Emoji"/>
              </w:rPr>
              <w:t>♂</w:t>
            </w:r>
          </w:p>
        </w:tc>
        <w:tc>
          <w:tcPr>
            <w:tcW w:w="547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male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6A7341" w:rsidTr="001C00E3">
        <w:trPr>
          <w:trHeight w:val="365"/>
        </w:trPr>
        <w:tc>
          <w:tcPr>
            <w:tcW w:w="23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2"/>
            </w:pPr>
            <w:r w:rsidRPr="00722496">
              <w:rPr>
                <w:rFonts w:ascii="Segoe UI Symbol" w:eastAsia="Segoe UI Symbol" w:hAnsi="Segoe UI Symbol" w:cs="Segoe UI Symbol"/>
                <w:color w:val="221F1F"/>
                <w:sz w:val="24"/>
              </w:rPr>
              <w:t xml:space="preserve">↑ </w:t>
            </w:r>
            <w:r>
              <w:rPr>
                <w:rFonts w:ascii="Arial" w:eastAsia="Arial" w:hAnsi="Arial" w:cs="Arial"/>
                <w:color w:val="221F1F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increase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6A7341" w:rsidTr="001C00E3">
        <w:trPr>
          <w:trHeight w:val="365"/>
        </w:trPr>
        <w:tc>
          <w:tcPr>
            <w:tcW w:w="23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2"/>
            </w:pPr>
            <w:r w:rsidRPr="00722496">
              <w:rPr>
                <w:rFonts w:ascii="Segoe UI Symbol" w:eastAsia="Segoe UI Symbol" w:hAnsi="Segoe UI Symbol" w:cs="Segoe UI Symbol"/>
                <w:color w:val="221F1F"/>
                <w:sz w:val="24"/>
              </w:rPr>
              <w:t>↓</w:t>
            </w:r>
            <w:r>
              <w:rPr>
                <w:rFonts w:ascii="Arial" w:eastAsia="Arial" w:hAnsi="Arial" w:cs="Arial"/>
                <w:color w:val="221F1F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decrease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6A7341" w:rsidTr="001C00E3">
        <w:trPr>
          <w:trHeight w:val="317"/>
        </w:trPr>
        <w:tc>
          <w:tcPr>
            <w:tcW w:w="23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#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number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6A7341" w:rsidTr="001C00E3">
        <w:trPr>
          <w:trHeight w:val="317"/>
        </w:trPr>
        <w:tc>
          <w:tcPr>
            <w:tcW w:w="23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%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percent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6A7341" w:rsidTr="001C00E3">
        <w:trPr>
          <w:trHeight w:val="315"/>
        </w:trPr>
        <w:tc>
          <w:tcPr>
            <w:tcW w:w="23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2" w:space="0" w:color="000000"/>
            </w:tcBorders>
          </w:tcPr>
          <w:p w:rsidR="006A7341" w:rsidRDefault="006A7341" w:rsidP="001C00E3">
            <w:pPr>
              <w:ind w:left="4"/>
            </w:pP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 ∆</w:t>
            </w:r>
          </w:p>
        </w:tc>
        <w:tc>
          <w:tcPr>
            <w:tcW w:w="5470" w:type="dxa"/>
            <w:tcBorders>
              <w:top w:val="single" w:sz="4" w:space="0" w:color="221F1F"/>
              <w:left w:val="single" w:sz="2" w:space="0" w:color="000000"/>
              <w:bottom w:val="single" w:sz="4" w:space="0" w:color="auto"/>
              <w:right w:val="single" w:sz="4" w:space="0" w:color="221F1F"/>
            </w:tcBorders>
          </w:tcPr>
          <w:p w:rsidR="006A7341" w:rsidRPr="00722496" w:rsidRDefault="006A7341" w:rsidP="001C00E3">
            <w:pPr>
              <w:ind w:left="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c</w:t>
            </w:r>
            <w:r w:rsidRPr="00722496">
              <w:rPr>
                <w:rFonts w:ascii="Arial" w:hAnsi="Arial" w:cs="Arial"/>
                <w:sz w:val="24"/>
              </w:rPr>
              <w:t>hange</w:t>
            </w:r>
          </w:p>
        </w:tc>
      </w:tr>
      <w:tr w:rsidR="006A7341" w:rsidTr="001C00E3">
        <w:trPr>
          <w:trHeight w:val="315"/>
        </w:trPr>
        <w:tc>
          <w:tcPr>
            <w:tcW w:w="23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2" w:space="0" w:color="000000"/>
            </w:tcBorders>
          </w:tcPr>
          <w:p w:rsidR="006A7341" w:rsidRDefault="006A7341" w:rsidP="001C00E3">
            <w:pPr>
              <w:ind w:left="4"/>
              <w:rPr>
                <w:rFonts w:ascii="Arial" w:eastAsia="Arial" w:hAnsi="Arial" w:cs="Arial"/>
                <w:b/>
                <w:color w:val="221F1F"/>
                <w:sz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∞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2" w:space="0" w:color="000000"/>
              <w:bottom w:val="single" w:sz="4" w:space="0" w:color="221F1F"/>
              <w:right w:val="single" w:sz="4" w:space="0" w:color="221F1F"/>
            </w:tcBorders>
          </w:tcPr>
          <w:p w:rsidR="006A7341" w:rsidRPr="00722496" w:rsidRDefault="006A7341" w:rsidP="001C00E3">
            <w:pPr>
              <w:ind w:left="5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 xml:space="preserve">  </w:t>
            </w:r>
            <w:r w:rsidRPr="00722496">
              <w:rPr>
                <w:rFonts w:ascii="Arial" w:hAnsi="Arial" w:cs="Arial"/>
                <w:noProof/>
                <w:sz w:val="24"/>
              </w:rPr>
              <w:t>infinity</w:t>
            </w:r>
          </w:p>
        </w:tc>
      </w:tr>
      <w:tr w:rsidR="006A7341" w:rsidTr="001C00E3">
        <w:trPr>
          <w:trHeight w:val="365"/>
        </w:trPr>
        <w:tc>
          <w:tcPr>
            <w:tcW w:w="23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2"/>
            </w:pPr>
            <w:r>
              <w:rPr>
                <w:rFonts w:ascii="Arial" w:eastAsia="Arial" w:hAnsi="Arial" w:cs="Arial"/>
                <w:color w:val="221F1F"/>
                <w:sz w:val="24"/>
              </w:rPr>
              <w:t>1</w:t>
            </w:r>
            <w:r w:rsidRPr="00722496">
              <w:rPr>
                <w:rFonts w:ascii="Arial" w:eastAsia="Arial" w:hAnsi="Arial" w:cs="Arial"/>
                <w:color w:val="221F1F"/>
                <w:sz w:val="24"/>
              </w:rPr>
              <w:t xml:space="preserve">°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primary or first degree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6A7341" w:rsidTr="001C00E3">
        <w:trPr>
          <w:trHeight w:val="365"/>
        </w:trPr>
        <w:tc>
          <w:tcPr>
            <w:tcW w:w="23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2"/>
            </w:pPr>
            <w:r>
              <w:rPr>
                <w:rFonts w:ascii="Arial" w:eastAsia="Arial" w:hAnsi="Arial" w:cs="Arial"/>
                <w:color w:val="221F1F"/>
                <w:sz w:val="24"/>
              </w:rPr>
              <w:t>2</w:t>
            </w:r>
            <w:r w:rsidRPr="00722496">
              <w:rPr>
                <w:rFonts w:ascii="Arial" w:eastAsia="Arial" w:hAnsi="Arial" w:cs="Arial"/>
                <w:color w:val="221F1F"/>
                <w:sz w:val="24"/>
              </w:rPr>
              <w:t>°</w:t>
            </w:r>
          </w:p>
        </w:tc>
        <w:tc>
          <w:tcPr>
            <w:tcW w:w="547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secondary or second degree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6A7341" w:rsidTr="001C00E3">
        <w:trPr>
          <w:trHeight w:val="365"/>
        </w:trPr>
        <w:tc>
          <w:tcPr>
            <w:tcW w:w="23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3 </w:t>
            </w:r>
            <w:r w:rsidRPr="00722496">
              <w:rPr>
                <w:rFonts w:ascii="Arial" w:eastAsia="Arial" w:hAnsi="Arial" w:cs="Arial"/>
                <w:color w:val="221F1F"/>
                <w:sz w:val="24"/>
              </w:rPr>
              <w:t xml:space="preserve">°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tertiary or third degree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6A7341" w:rsidTr="001C00E3">
        <w:trPr>
          <w:trHeight w:val="317"/>
        </w:trPr>
        <w:tc>
          <w:tcPr>
            <w:tcW w:w="23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-6"/>
            </w:pPr>
            <w:r>
              <w:t xml:space="preserve">  </w:t>
            </w:r>
            <w:r w:rsidRPr="00EF36DF">
              <w:t>÷</w:t>
            </w:r>
          </w:p>
        </w:tc>
        <w:tc>
          <w:tcPr>
            <w:tcW w:w="547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divided by or division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6A7341" w:rsidTr="001C00E3">
        <w:trPr>
          <w:trHeight w:val="319"/>
        </w:trPr>
        <w:tc>
          <w:tcPr>
            <w:tcW w:w="0" w:type="auto"/>
            <w:tcBorders>
              <w:top w:val="single" w:sz="4" w:space="0" w:color="221F1F"/>
              <w:left w:val="single" w:sz="4" w:space="0" w:color="221F1F"/>
              <w:bottom w:val="single" w:sz="4" w:space="0" w:color="auto"/>
              <w:right w:val="single" w:sz="4" w:space="0" w:color="221F1F"/>
            </w:tcBorders>
          </w:tcPr>
          <w:p w:rsidR="006A7341" w:rsidRDefault="006A7341" w:rsidP="001C00E3">
            <w:r>
              <w:t xml:space="preserve">  ~</w:t>
            </w:r>
          </w:p>
        </w:tc>
        <w:tc>
          <w:tcPr>
            <w:tcW w:w="547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approximately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6A7341" w:rsidTr="001C00E3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221F1F"/>
              <w:bottom w:val="single" w:sz="4" w:space="0" w:color="auto"/>
              <w:right w:val="single" w:sz="4" w:space="0" w:color="221F1F"/>
            </w:tcBorders>
          </w:tcPr>
          <w:p w:rsidR="006A7341" w:rsidRDefault="006A7341" w:rsidP="001C00E3">
            <w:r>
              <w:t xml:space="preserve">  (-)</w:t>
            </w:r>
          </w:p>
        </w:tc>
        <w:tc>
          <w:tcPr>
            <w:tcW w:w="547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negative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6A7341" w:rsidTr="001C00E3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221F1F"/>
              <w:bottom w:val="single" w:sz="4" w:space="0" w:color="auto"/>
              <w:right w:val="single" w:sz="4" w:space="0" w:color="221F1F"/>
            </w:tcBorders>
          </w:tcPr>
          <w:p w:rsidR="006A7341" w:rsidRDefault="006A7341" w:rsidP="001C00E3">
            <w:r>
              <w:t xml:space="preserve">  (+)</w:t>
            </w:r>
          </w:p>
        </w:tc>
        <w:tc>
          <w:tcPr>
            <w:tcW w:w="547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positive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6A7341" w:rsidTr="001C00E3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221F1F"/>
              <w:bottom w:val="single" w:sz="4" w:space="0" w:color="auto"/>
              <w:right w:val="single" w:sz="4" w:space="0" w:color="221F1F"/>
            </w:tcBorders>
          </w:tcPr>
          <w:p w:rsidR="006A7341" w:rsidRDefault="006A7341" w:rsidP="001C00E3">
            <w:r>
              <w:t xml:space="preserve">  </w:t>
            </w:r>
            <w:r w:rsidRPr="00722496">
              <w:t>°</w:t>
            </w:r>
          </w:p>
        </w:tc>
        <w:tc>
          <w:tcPr>
            <w:tcW w:w="547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degree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6A7341" w:rsidTr="001C00E3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221F1F"/>
              <w:bottom w:val="single" w:sz="4" w:space="0" w:color="auto"/>
              <w:right w:val="single" w:sz="4" w:space="0" w:color="221F1F"/>
            </w:tcBorders>
          </w:tcPr>
          <w:p w:rsidR="006A7341" w:rsidRDefault="006A7341" w:rsidP="001C00E3">
            <w:r>
              <w:t xml:space="preserve">  =</w:t>
            </w:r>
          </w:p>
        </w:tc>
        <w:tc>
          <w:tcPr>
            <w:tcW w:w="547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equals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6A7341" w:rsidTr="001C00E3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r>
              <w:t xml:space="preserve">  </w:t>
            </w:r>
            <w:r w:rsidRPr="00EF36DF">
              <w:t>≠</w:t>
            </w:r>
          </w:p>
        </w:tc>
        <w:tc>
          <w:tcPr>
            <w:tcW w:w="547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not equal to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6A7341" w:rsidTr="001C00E3">
        <w:trPr>
          <w:trHeight w:val="317"/>
        </w:trPr>
        <w:tc>
          <w:tcPr>
            <w:tcW w:w="23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X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times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  <w:tr w:rsidR="006A7341" w:rsidTr="001C00E3">
        <w:trPr>
          <w:trHeight w:val="317"/>
        </w:trPr>
        <w:tc>
          <w:tcPr>
            <w:tcW w:w="23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2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√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6A7341" w:rsidRDefault="006A7341" w:rsidP="001C00E3">
            <w:pPr>
              <w:ind w:left="113"/>
            </w:pPr>
            <w:r>
              <w:rPr>
                <w:rFonts w:ascii="Arial" w:eastAsia="Arial" w:hAnsi="Arial" w:cs="Arial"/>
                <w:color w:val="221F1F"/>
                <w:sz w:val="24"/>
              </w:rPr>
              <w:t xml:space="preserve">check or checked </w:t>
            </w:r>
            <w:r>
              <w:rPr>
                <w:rFonts w:ascii="Arial" w:eastAsia="Arial" w:hAnsi="Arial" w:cs="Arial"/>
                <w:b/>
                <w:color w:val="221F1F"/>
                <w:sz w:val="24"/>
              </w:rPr>
              <w:t xml:space="preserve"> </w:t>
            </w:r>
          </w:p>
        </w:tc>
      </w:tr>
    </w:tbl>
    <w:p w:rsidR="00707137" w:rsidRDefault="00AD3A0D">
      <w:pPr>
        <w:spacing w:after="0"/>
        <w:ind w:left="1440"/>
      </w:pPr>
      <w:r>
        <w:rPr>
          <w:rFonts w:ascii="Times New Roman" w:eastAsia="Times New Roman" w:hAnsi="Times New Roman" w:cs="Times New Roman"/>
          <w:color w:val="221F1F"/>
          <w:sz w:val="16"/>
        </w:rPr>
        <w:t xml:space="preserve"> </w:t>
      </w: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6A7341" w:rsidRDefault="006A7341">
      <w:pPr>
        <w:spacing w:after="0" w:line="244" w:lineRule="auto"/>
        <w:ind w:left="1440"/>
        <w:rPr>
          <w:rFonts w:ascii="Times New Roman" w:eastAsia="Times New Roman" w:hAnsi="Times New Roman" w:cs="Times New Roman"/>
          <w:color w:val="221F1F"/>
          <w:sz w:val="16"/>
        </w:rPr>
      </w:pPr>
    </w:p>
    <w:p w:rsidR="00707137" w:rsidRDefault="00AD3A0D">
      <w:pPr>
        <w:spacing w:after="0" w:line="244" w:lineRule="auto"/>
        <w:ind w:left="1440"/>
      </w:pPr>
      <w:r>
        <w:rPr>
          <w:rFonts w:ascii="Times New Roman" w:eastAsia="Times New Roman" w:hAnsi="Times New Roman" w:cs="Times New Roman"/>
          <w:color w:val="221F1F"/>
          <w:sz w:val="16"/>
        </w:rPr>
        <w:t xml:space="preserve">The Joint Commission. (June 28, 2016). </w:t>
      </w:r>
      <w:r>
        <w:rPr>
          <w:rFonts w:ascii="Times New Roman" w:eastAsia="Times New Roman" w:hAnsi="Times New Roman" w:cs="Times New Roman"/>
          <w:color w:val="005EAC"/>
          <w:sz w:val="16"/>
          <w:u w:val="single" w:color="005EAC"/>
        </w:rPr>
        <w:t>https://www.jointcommission.org/standards_information/jcfaqdetails.aspx?StandardsFaqId=1172&amp;ProgramId=46</w:t>
      </w:r>
    </w:p>
    <w:p w:rsidR="00707137" w:rsidRDefault="00707137">
      <w:pPr>
        <w:sectPr w:rsidR="007071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654" w:right="1443" w:bottom="1174" w:left="0" w:header="652" w:footer="715" w:gutter="0"/>
          <w:cols w:space="720"/>
        </w:sectPr>
      </w:pPr>
    </w:p>
    <w:p w:rsidR="00707137" w:rsidRPr="00EF36DF" w:rsidRDefault="00AD3A0D" w:rsidP="00EF36DF">
      <w:pPr>
        <w:spacing w:after="0"/>
        <w:rPr>
          <w:rFonts w:ascii="Arial" w:hAnsi="Arial" w:cs="Arial"/>
          <w:color w:val="auto"/>
        </w:rPr>
      </w:pPr>
      <w:r w:rsidRPr="00EF36DF">
        <w:rPr>
          <w:rFonts w:ascii="Arial" w:hAnsi="Arial" w:cs="Arial"/>
          <w:color w:val="auto"/>
          <w:sz w:val="32"/>
        </w:rPr>
        <w:lastRenderedPageBreak/>
        <w:t xml:space="preserve">Table 2: Do Not Use Abbreviations </w:t>
      </w:r>
    </w:p>
    <w:p w:rsidR="00707137" w:rsidRPr="00EF36DF" w:rsidRDefault="006B21B2" w:rsidP="00EF36DF">
      <w:pPr>
        <w:spacing w:after="7"/>
        <w:ind w:left="14"/>
        <w:rPr>
          <w:rFonts w:ascii="Arial" w:hAnsi="Arial" w:cs="Arial"/>
          <w:color w:val="auto"/>
        </w:rPr>
      </w:pPr>
      <w:r w:rsidRPr="00EF36DF">
        <w:rPr>
          <w:rFonts w:ascii="Arial" w:hAnsi="Arial" w:cs="Arial"/>
          <w:color w:val="auto"/>
          <w:sz w:val="26"/>
        </w:rPr>
        <w:t xml:space="preserve">Adapted from </w:t>
      </w:r>
      <w:r w:rsidR="00AD3A0D" w:rsidRPr="00EF36DF">
        <w:rPr>
          <w:rFonts w:ascii="Arial" w:hAnsi="Arial" w:cs="Arial"/>
          <w:color w:val="auto"/>
          <w:sz w:val="26"/>
        </w:rPr>
        <w:t>The Joint Commission Official “Do Not Use” List</w:t>
      </w:r>
      <w:r w:rsidRPr="00EF36DF">
        <w:rPr>
          <w:rFonts w:ascii="Arial" w:hAnsi="Arial" w:cs="Arial"/>
          <w:color w:val="auto"/>
          <w:sz w:val="26"/>
        </w:rPr>
        <w:t xml:space="preserve"> and</w:t>
      </w:r>
      <w:r w:rsidRPr="00EF36DF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EF36DF">
        <w:rPr>
          <w:rFonts w:ascii="Arial" w:hAnsi="Arial" w:cs="Arial"/>
          <w:color w:val="auto"/>
          <w:sz w:val="26"/>
        </w:rPr>
        <w:t xml:space="preserve">ISMPs List of Error Prone Abbreviations, Symbols and Dose Designations  </w:t>
      </w:r>
      <w:r w:rsidR="00AD3A0D" w:rsidRPr="00EF36DF">
        <w:rPr>
          <w:rFonts w:ascii="Arial" w:hAnsi="Arial" w:cs="Arial"/>
          <w:color w:val="auto"/>
          <w:sz w:val="26"/>
          <w:vertAlign w:val="superscript"/>
        </w:rPr>
        <w:t xml:space="preserve"> </w:t>
      </w:r>
    </w:p>
    <w:p w:rsidR="00707137" w:rsidRDefault="00AD3A0D">
      <w:pPr>
        <w:spacing w:after="0"/>
      </w:pPr>
      <w:r>
        <w:rPr>
          <w:rFonts w:ascii="Times New Roman" w:eastAsia="Times New Roman" w:hAnsi="Times New Roman" w:cs="Times New Roman"/>
          <w:color w:val="221F1F"/>
          <w:sz w:val="24"/>
        </w:rPr>
        <w:t xml:space="preserve"> </w:t>
      </w:r>
    </w:p>
    <w:tbl>
      <w:tblPr>
        <w:tblStyle w:val="TableGrid"/>
        <w:tblW w:w="9540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9" w:type="dxa"/>
          <w:right w:w="20" w:type="dxa"/>
        </w:tblCellMar>
        <w:tblLook w:val="04A0" w:firstRow="1" w:lastRow="0" w:firstColumn="1" w:lastColumn="0" w:noHBand="0" w:noVBand="1"/>
      </w:tblPr>
      <w:tblGrid>
        <w:gridCol w:w="3063"/>
        <w:gridCol w:w="3510"/>
        <w:gridCol w:w="2967"/>
      </w:tblGrid>
      <w:tr w:rsidR="00707137" w:rsidTr="00EF36DF">
        <w:trPr>
          <w:trHeight w:val="373"/>
        </w:trPr>
        <w:tc>
          <w:tcPr>
            <w:tcW w:w="3063" w:type="dxa"/>
          </w:tcPr>
          <w:p w:rsidR="00707137" w:rsidRPr="00EF36DF" w:rsidRDefault="00AD3A0D">
            <w:pPr>
              <w:ind w:left="12"/>
              <w:rPr>
                <w:rFonts w:ascii="Arial" w:hAnsi="Arial" w:cs="Arial"/>
                <w:b/>
                <w:color w:val="auto"/>
              </w:rPr>
            </w:pPr>
            <w:r w:rsidRPr="00EF36DF">
              <w:rPr>
                <w:rFonts w:ascii="Arial" w:hAnsi="Arial" w:cs="Arial"/>
                <w:b/>
                <w:color w:val="auto"/>
                <w:sz w:val="24"/>
              </w:rPr>
              <w:t xml:space="preserve">Do Not Use </w:t>
            </w:r>
          </w:p>
        </w:tc>
        <w:tc>
          <w:tcPr>
            <w:tcW w:w="3510" w:type="dxa"/>
          </w:tcPr>
          <w:p w:rsidR="00707137" w:rsidRPr="00EF36DF" w:rsidRDefault="00AD3A0D">
            <w:pPr>
              <w:ind w:left="14"/>
              <w:rPr>
                <w:rFonts w:ascii="Arial" w:hAnsi="Arial" w:cs="Arial"/>
                <w:b/>
                <w:color w:val="auto"/>
              </w:rPr>
            </w:pPr>
            <w:r w:rsidRPr="00EF36DF">
              <w:rPr>
                <w:rFonts w:ascii="Arial" w:hAnsi="Arial" w:cs="Arial"/>
                <w:b/>
                <w:color w:val="auto"/>
                <w:sz w:val="24"/>
              </w:rPr>
              <w:t xml:space="preserve">Potential Problem </w:t>
            </w:r>
          </w:p>
        </w:tc>
        <w:tc>
          <w:tcPr>
            <w:tcW w:w="2967" w:type="dxa"/>
          </w:tcPr>
          <w:p w:rsidR="00707137" w:rsidRPr="00EF36DF" w:rsidRDefault="00AD3A0D">
            <w:pPr>
              <w:ind w:left="16"/>
              <w:rPr>
                <w:rFonts w:ascii="Arial" w:hAnsi="Arial" w:cs="Arial"/>
                <w:b/>
                <w:color w:val="auto"/>
              </w:rPr>
            </w:pPr>
            <w:r w:rsidRPr="00EF36DF">
              <w:rPr>
                <w:rFonts w:ascii="Arial" w:hAnsi="Arial" w:cs="Arial"/>
                <w:b/>
                <w:color w:val="auto"/>
                <w:sz w:val="24"/>
              </w:rPr>
              <w:t xml:space="preserve">Use Instead </w:t>
            </w:r>
          </w:p>
        </w:tc>
      </w:tr>
      <w:tr w:rsidR="00707137" w:rsidTr="00EF36DF">
        <w:trPr>
          <w:trHeight w:val="893"/>
        </w:trPr>
        <w:tc>
          <w:tcPr>
            <w:tcW w:w="3063" w:type="dxa"/>
            <w:vAlign w:val="center"/>
          </w:tcPr>
          <w:p w:rsidR="00707137" w:rsidRPr="00EF36DF" w:rsidRDefault="00AD3A0D">
            <w:pPr>
              <w:ind w:left="-2"/>
              <w:rPr>
                <w:rFonts w:ascii="Arial" w:hAnsi="Arial" w:cs="Arial"/>
              </w:rPr>
            </w:pP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 xml:space="preserve">U, u (unit) </w:t>
            </w:r>
          </w:p>
          <w:p w:rsidR="00707137" w:rsidRPr="00EF36DF" w:rsidRDefault="00AD3A0D">
            <w:pPr>
              <w:ind w:left="58"/>
              <w:rPr>
                <w:rFonts w:ascii="Arial" w:hAnsi="Arial" w:cs="Arial"/>
              </w:rPr>
            </w:pP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 xml:space="preserve"> </w:t>
            </w:r>
          </w:p>
        </w:tc>
        <w:tc>
          <w:tcPr>
            <w:tcW w:w="3510" w:type="dxa"/>
          </w:tcPr>
          <w:p w:rsidR="00EF36DF" w:rsidRDefault="00EF36DF" w:rsidP="00355D13">
            <w:pPr>
              <w:ind w:left="10" w:hanging="10"/>
              <w:jc w:val="center"/>
              <w:rPr>
                <w:rFonts w:ascii="Arial" w:eastAsia="Times New Roman" w:hAnsi="Arial" w:cs="Arial"/>
                <w:color w:val="221F1F"/>
                <w:sz w:val="24"/>
              </w:rPr>
            </w:pPr>
          </w:p>
          <w:p w:rsidR="00707137" w:rsidRDefault="00AD3A0D" w:rsidP="00355D13">
            <w:pPr>
              <w:ind w:left="10" w:hanging="10"/>
              <w:jc w:val="center"/>
              <w:rPr>
                <w:rFonts w:ascii="Arial" w:eastAsia="Times New Roman" w:hAnsi="Arial" w:cs="Arial"/>
                <w:color w:val="221F1F"/>
                <w:sz w:val="24"/>
              </w:rPr>
            </w:pP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>Mistaken for “0” (zero), the number “4” (four) or “cc”</w:t>
            </w:r>
          </w:p>
          <w:p w:rsidR="00EF36DF" w:rsidRPr="00EF36DF" w:rsidRDefault="00EF36DF" w:rsidP="00355D13">
            <w:pPr>
              <w:ind w:left="10" w:hanging="10"/>
              <w:jc w:val="center"/>
              <w:rPr>
                <w:rFonts w:ascii="Arial" w:hAnsi="Arial" w:cs="Arial"/>
              </w:rPr>
            </w:pPr>
          </w:p>
        </w:tc>
        <w:tc>
          <w:tcPr>
            <w:tcW w:w="2967" w:type="dxa"/>
            <w:vAlign w:val="center"/>
          </w:tcPr>
          <w:p w:rsidR="00707137" w:rsidRPr="00EF36DF" w:rsidRDefault="00AD3A0D" w:rsidP="00355D13">
            <w:pPr>
              <w:ind w:left="1"/>
              <w:jc w:val="center"/>
              <w:rPr>
                <w:rFonts w:ascii="Arial" w:hAnsi="Arial" w:cs="Arial"/>
              </w:rPr>
            </w:pP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>Write "unit"</w:t>
            </w:r>
          </w:p>
        </w:tc>
      </w:tr>
      <w:tr w:rsidR="00707137" w:rsidTr="00EF36DF">
        <w:trPr>
          <w:trHeight w:val="893"/>
        </w:trPr>
        <w:tc>
          <w:tcPr>
            <w:tcW w:w="3063" w:type="dxa"/>
            <w:vAlign w:val="center"/>
          </w:tcPr>
          <w:p w:rsidR="00707137" w:rsidRPr="00EF36DF" w:rsidRDefault="00AD3A0D">
            <w:pPr>
              <w:ind w:left="-2"/>
              <w:rPr>
                <w:rFonts w:ascii="Arial" w:hAnsi="Arial" w:cs="Arial"/>
              </w:rPr>
            </w:pP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 xml:space="preserve">IU (International Unit) </w:t>
            </w:r>
          </w:p>
          <w:p w:rsidR="00707137" w:rsidRPr="00EF36DF" w:rsidRDefault="00AD3A0D">
            <w:pPr>
              <w:ind w:left="58"/>
              <w:rPr>
                <w:rFonts w:ascii="Arial" w:hAnsi="Arial" w:cs="Arial"/>
              </w:rPr>
            </w:pP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 xml:space="preserve"> </w:t>
            </w:r>
          </w:p>
        </w:tc>
        <w:tc>
          <w:tcPr>
            <w:tcW w:w="3510" w:type="dxa"/>
          </w:tcPr>
          <w:p w:rsidR="00EF36DF" w:rsidRDefault="00EF36DF" w:rsidP="00355D13">
            <w:pPr>
              <w:ind w:left="10" w:hanging="10"/>
              <w:jc w:val="center"/>
              <w:rPr>
                <w:rFonts w:ascii="Arial" w:eastAsia="Times New Roman" w:hAnsi="Arial" w:cs="Arial"/>
                <w:color w:val="221F1F"/>
                <w:sz w:val="24"/>
              </w:rPr>
            </w:pPr>
          </w:p>
          <w:p w:rsidR="00707137" w:rsidRPr="00EF36DF" w:rsidRDefault="00AD3A0D" w:rsidP="00355D13">
            <w:pPr>
              <w:ind w:left="10" w:hanging="10"/>
              <w:jc w:val="center"/>
              <w:rPr>
                <w:rFonts w:ascii="Arial" w:eastAsia="Times New Roman" w:hAnsi="Arial" w:cs="Arial"/>
                <w:color w:val="221F1F"/>
                <w:sz w:val="24"/>
              </w:rPr>
            </w:pP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>Mistaken for IV (intravenous) or the number 10 (ten)</w:t>
            </w:r>
          </w:p>
          <w:p w:rsidR="00EF36DF" w:rsidRPr="00EF36DF" w:rsidRDefault="00EF36DF" w:rsidP="00355D13">
            <w:pPr>
              <w:ind w:left="10" w:hanging="10"/>
              <w:jc w:val="center"/>
              <w:rPr>
                <w:rFonts w:ascii="Arial" w:hAnsi="Arial" w:cs="Arial"/>
              </w:rPr>
            </w:pPr>
          </w:p>
        </w:tc>
        <w:tc>
          <w:tcPr>
            <w:tcW w:w="2967" w:type="dxa"/>
            <w:vAlign w:val="center"/>
          </w:tcPr>
          <w:p w:rsidR="00707137" w:rsidRPr="00EF36DF" w:rsidRDefault="00AD3A0D" w:rsidP="00355D13">
            <w:pPr>
              <w:ind w:left="1"/>
              <w:jc w:val="center"/>
              <w:rPr>
                <w:rFonts w:ascii="Arial" w:hAnsi="Arial" w:cs="Arial"/>
              </w:rPr>
            </w:pP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>Write "International Unit"</w:t>
            </w:r>
          </w:p>
        </w:tc>
      </w:tr>
      <w:tr w:rsidR="00EF36DF" w:rsidTr="00EF36DF">
        <w:trPr>
          <w:trHeight w:val="825"/>
        </w:trPr>
        <w:tc>
          <w:tcPr>
            <w:tcW w:w="3063" w:type="dxa"/>
            <w:vAlign w:val="center"/>
          </w:tcPr>
          <w:p w:rsidR="00EF36DF" w:rsidRPr="00EF36DF" w:rsidRDefault="00EF36DF" w:rsidP="00EF36DF">
            <w:pPr>
              <w:jc w:val="both"/>
              <w:rPr>
                <w:rFonts w:ascii="Arial" w:hAnsi="Arial" w:cs="Arial"/>
                <w:b/>
              </w:rPr>
            </w:pP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 xml:space="preserve">Q.D., QD, q.d., qd (daily) </w:t>
            </w:r>
          </w:p>
        </w:tc>
        <w:tc>
          <w:tcPr>
            <w:tcW w:w="3510" w:type="dxa"/>
          </w:tcPr>
          <w:p w:rsidR="00EF36DF" w:rsidRPr="00EF36DF" w:rsidRDefault="00EF36DF" w:rsidP="00355D13">
            <w:pPr>
              <w:jc w:val="center"/>
              <w:rPr>
                <w:rFonts w:ascii="Arial" w:eastAsia="Times New Roman" w:hAnsi="Arial" w:cs="Arial"/>
                <w:color w:val="221F1F"/>
                <w:sz w:val="24"/>
              </w:rPr>
            </w:pPr>
          </w:p>
          <w:p w:rsidR="00EF36DF" w:rsidRPr="00EF36DF" w:rsidRDefault="00EF36DF" w:rsidP="00355D13">
            <w:pPr>
              <w:jc w:val="center"/>
              <w:rPr>
                <w:rFonts w:ascii="Arial" w:hAnsi="Arial" w:cs="Arial"/>
              </w:rPr>
            </w:pP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>Mistaken for each other</w:t>
            </w:r>
          </w:p>
          <w:p w:rsidR="00EF36DF" w:rsidRPr="00EF36DF" w:rsidRDefault="00EF36DF" w:rsidP="00355D13">
            <w:pPr>
              <w:ind w:left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67" w:type="dxa"/>
            <w:vAlign w:val="center"/>
          </w:tcPr>
          <w:p w:rsidR="00EF36DF" w:rsidRDefault="00EF36DF" w:rsidP="00355D13">
            <w:pPr>
              <w:ind w:left="1"/>
              <w:jc w:val="center"/>
              <w:rPr>
                <w:rFonts w:ascii="Arial" w:eastAsia="Times New Roman" w:hAnsi="Arial" w:cs="Arial"/>
                <w:color w:val="221F1F"/>
                <w:sz w:val="24"/>
              </w:rPr>
            </w:pPr>
          </w:p>
          <w:p w:rsidR="00EF36DF" w:rsidRPr="00EF36DF" w:rsidRDefault="00EF36DF" w:rsidP="00355D13">
            <w:pPr>
              <w:ind w:left="1"/>
              <w:jc w:val="center"/>
              <w:rPr>
                <w:rFonts w:ascii="Arial" w:hAnsi="Arial" w:cs="Arial"/>
              </w:rPr>
            </w:pP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>Write "daily"</w:t>
            </w:r>
          </w:p>
          <w:p w:rsidR="00EF36DF" w:rsidRPr="00EF36DF" w:rsidRDefault="00EF36DF" w:rsidP="00355D1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F36DF" w:rsidTr="00EF36DF">
        <w:trPr>
          <w:trHeight w:val="825"/>
        </w:trPr>
        <w:tc>
          <w:tcPr>
            <w:tcW w:w="3063" w:type="dxa"/>
            <w:vAlign w:val="center"/>
          </w:tcPr>
          <w:p w:rsidR="00EF36DF" w:rsidRPr="00EF36DF" w:rsidRDefault="00EF36DF" w:rsidP="00EF36DF">
            <w:pPr>
              <w:jc w:val="both"/>
              <w:rPr>
                <w:rFonts w:ascii="Arial" w:eastAsia="Times New Roman" w:hAnsi="Arial" w:cs="Arial"/>
                <w:color w:val="221F1F"/>
                <w:sz w:val="24"/>
              </w:rPr>
            </w:pP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 xml:space="preserve">Q.O.D., QOD, q.o.d, qod </w:t>
            </w:r>
          </w:p>
          <w:p w:rsidR="00EF36DF" w:rsidRPr="00EF36DF" w:rsidRDefault="00EF36DF" w:rsidP="00EF36DF">
            <w:pPr>
              <w:jc w:val="both"/>
              <w:rPr>
                <w:rFonts w:ascii="Arial" w:eastAsia="Times New Roman" w:hAnsi="Arial" w:cs="Arial"/>
                <w:color w:val="221F1F"/>
                <w:sz w:val="24"/>
              </w:rPr>
            </w:pP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>(every other day)</w:t>
            </w:r>
          </w:p>
        </w:tc>
        <w:tc>
          <w:tcPr>
            <w:tcW w:w="3510" w:type="dxa"/>
          </w:tcPr>
          <w:p w:rsidR="00EF36DF" w:rsidRPr="00EF36DF" w:rsidRDefault="00EF36DF" w:rsidP="00355D13">
            <w:pPr>
              <w:jc w:val="center"/>
              <w:rPr>
                <w:rFonts w:ascii="Arial" w:eastAsia="Times New Roman" w:hAnsi="Arial" w:cs="Arial"/>
                <w:color w:val="221F1F"/>
                <w:sz w:val="24"/>
              </w:rPr>
            </w:pPr>
          </w:p>
          <w:p w:rsidR="00EF36DF" w:rsidRPr="00EF36DF" w:rsidRDefault="00EF36DF" w:rsidP="00355D13">
            <w:pPr>
              <w:jc w:val="center"/>
              <w:rPr>
                <w:rFonts w:ascii="Arial" w:eastAsia="Times New Roman" w:hAnsi="Arial" w:cs="Arial"/>
                <w:color w:val="221F1F"/>
                <w:sz w:val="24"/>
              </w:rPr>
            </w:pP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>Period after the Q mistaken for "I" and the "O" mistaken for "I</w:t>
            </w:r>
          </w:p>
          <w:p w:rsidR="00EF36DF" w:rsidRPr="00EF36DF" w:rsidRDefault="00EF36DF" w:rsidP="00355D13">
            <w:pPr>
              <w:jc w:val="center"/>
              <w:rPr>
                <w:rFonts w:ascii="Arial" w:eastAsia="Times New Roman" w:hAnsi="Arial" w:cs="Arial"/>
                <w:color w:val="221F1F"/>
                <w:sz w:val="24"/>
              </w:rPr>
            </w:pPr>
          </w:p>
        </w:tc>
        <w:tc>
          <w:tcPr>
            <w:tcW w:w="2967" w:type="dxa"/>
            <w:vAlign w:val="center"/>
          </w:tcPr>
          <w:p w:rsidR="00EF36DF" w:rsidRPr="00EF36DF" w:rsidRDefault="00EF36DF" w:rsidP="00355D13">
            <w:pPr>
              <w:ind w:left="1"/>
              <w:jc w:val="center"/>
              <w:rPr>
                <w:rFonts w:ascii="Arial" w:eastAsia="Times New Roman" w:hAnsi="Arial" w:cs="Arial"/>
                <w:color w:val="221F1F"/>
                <w:sz w:val="24"/>
              </w:rPr>
            </w:pPr>
          </w:p>
          <w:p w:rsidR="00EF36DF" w:rsidRPr="00EF36DF" w:rsidRDefault="00EF36DF" w:rsidP="00355D13">
            <w:pPr>
              <w:ind w:left="1"/>
              <w:jc w:val="center"/>
              <w:rPr>
                <w:rFonts w:ascii="Arial" w:eastAsia="Times New Roman" w:hAnsi="Arial" w:cs="Arial"/>
                <w:color w:val="221F1F"/>
                <w:sz w:val="24"/>
              </w:rPr>
            </w:pP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>Write "every other day"</w:t>
            </w:r>
          </w:p>
          <w:p w:rsidR="00EF36DF" w:rsidRPr="00EF36DF" w:rsidRDefault="00EF36DF" w:rsidP="00355D13">
            <w:pPr>
              <w:ind w:left="1"/>
              <w:jc w:val="center"/>
              <w:rPr>
                <w:rFonts w:ascii="Arial" w:eastAsia="Times New Roman" w:hAnsi="Arial" w:cs="Arial"/>
                <w:color w:val="221F1F"/>
                <w:sz w:val="24"/>
              </w:rPr>
            </w:pPr>
          </w:p>
        </w:tc>
      </w:tr>
      <w:tr w:rsidR="00EF36DF" w:rsidTr="00EF36DF">
        <w:trPr>
          <w:trHeight w:val="825"/>
        </w:trPr>
        <w:tc>
          <w:tcPr>
            <w:tcW w:w="3063" w:type="dxa"/>
            <w:vAlign w:val="center"/>
          </w:tcPr>
          <w:p w:rsidR="00EF36DF" w:rsidRPr="00355D13" w:rsidRDefault="00EF36DF" w:rsidP="00EF36DF">
            <w:pPr>
              <w:jc w:val="both"/>
              <w:rPr>
                <w:rFonts w:ascii="Arial" w:eastAsia="Times New Roman" w:hAnsi="Arial" w:cs="Arial"/>
                <w:b/>
                <w:color w:val="221F1F"/>
                <w:sz w:val="24"/>
              </w:rPr>
            </w:pPr>
            <w:r w:rsidRPr="00355D13">
              <w:rPr>
                <w:rFonts w:ascii="Arial" w:eastAsia="Times New Roman" w:hAnsi="Arial" w:cs="Arial"/>
                <w:b/>
                <w:color w:val="221F1F"/>
                <w:sz w:val="24"/>
              </w:rPr>
              <w:t>Qhs,qn</w:t>
            </w:r>
          </w:p>
        </w:tc>
        <w:tc>
          <w:tcPr>
            <w:tcW w:w="3510" w:type="dxa"/>
          </w:tcPr>
          <w:p w:rsidR="00EF36DF" w:rsidRPr="00355D13" w:rsidRDefault="00EF36DF" w:rsidP="00355D13">
            <w:pPr>
              <w:jc w:val="center"/>
              <w:rPr>
                <w:rFonts w:ascii="Arial" w:eastAsia="Times New Roman" w:hAnsi="Arial" w:cs="Arial"/>
                <w:b/>
                <w:color w:val="221F1F"/>
                <w:sz w:val="24"/>
              </w:rPr>
            </w:pPr>
          </w:p>
          <w:p w:rsidR="00EF36DF" w:rsidRPr="00355D13" w:rsidRDefault="00EF36DF" w:rsidP="00355D13">
            <w:pPr>
              <w:jc w:val="center"/>
              <w:rPr>
                <w:rFonts w:ascii="Arial" w:eastAsia="Times New Roman" w:hAnsi="Arial" w:cs="Arial"/>
                <w:b/>
                <w:color w:val="221F1F"/>
                <w:sz w:val="24"/>
              </w:rPr>
            </w:pPr>
            <w:r w:rsidRPr="00355D13">
              <w:rPr>
                <w:rFonts w:ascii="Arial" w:eastAsia="Times New Roman" w:hAnsi="Arial" w:cs="Arial"/>
                <w:b/>
                <w:color w:val="221F1F"/>
                <w:sz w:val="24"/>
              </w:rPr>
              <w:t>Mistaken as qhr (every hour) or qh (every hour)</w:t>
            </w:r>
          </w:p>
          <w:p w:rsidR="00EF36DF" w:rsidRPr="00355D13" w:rsidRDefault="00EF36DF" w:rsidP="00355D13">
            <w:pPr>
              <w:jc w:val="center"/>
              <w:rPr>
                <w:rFonts w:ascii="Arial" w:eastAsia="Times New Roman" w:hAnsi="Arial" w:cs="Arial"/>
                <w:b/>
                <w:color w:val="221F1F"/>
                <w:sz w:val="24"/>
              </w:rPr>
            </w:pPr>
          </w:p>
        </w:tc>
        <w:tc>
          <w:tcPr>
            <w:tcW w:w="2967" w:type="dxa"/>
            <w:vAlign w:val="center"/>
          </w:tcPr>
          <w:p w:rsidR="00EF36DF" w:rsidRPr="00355D13" w:rsidRDefault="00EF36DF" w:rsidP="00355D13">
            <w:pPr>
              <w:jc w:val="center"/>
              <w:rPr>
                <w:rFonts w:ascii="Arial" w:eastAsia="Times New Roman" w:hAnsi="Arial" w:cs="Arial"/>
                <w:b/>
                <w:color w:val="221F1F"/>
                <w:sz w:val="24"/>
              </w:rPr>
            </w:pPr>
            <w:r w:rsidRPr="00355D13">
              <w:rPr>
                <w:rFonts w:ascii="Arial" w:eastAsia="Times New Roman" w:hAnsi="Arial" w:cs="Arial"/>
                <w:b/>
                <w:color w:val="221F1F"/>
                <w:sz w:val="24"/>
              </w:rPr>
              <w:t>Write “nightly”</w:t>
            </w:r>
          </w:p>
        </w:tc>
      </w:tr>
      <w:tr w:rsidR="00707137" w:rsidTr="00EF36DF">
        <w:trPr>
          <w:trHeight w:val="895"/>
        </w:trPr>
        <w:tc>
          <w:tcPr>
            <w:tcW w:w="3063" w:type="dxa"/>
          </w:tcPr>
          <w:p w:rsidR="00355D13" w:rsidRDefault="00355D13">
            <w:pPr>
              <w:ind w:left="-2"/>
              <w:rPr>
                <w:rFonts w:ascii="Arial" w:eastAsia="Times New Roman" w:hAnsi="Arial" w:cs="Arial"/>
                <w:color w:val="221F1F"/>
                <w:sz w:val="24"/>
              </w:rPr>
            </w:pPr>
          </w:p>
          <w:p w:rsidR="00355D13" w:rsidRDefault="00355D13">
            <w:pPr>
              <w:ind w:left="-2"/>
              <w:rPr>
                <w:rFonts w:ascii="Arial" w:eastAsia="Times New Roman" w:hAnsi="Arial" w:cs="Arial"/>
                <w:color w:val="221F1F"/>
                <w:sz w:val="24"/>
              </w:rPr>
            </w:pPr>
            <w:r>
              <w:rPr>
                <w:rFonts w:ascii="Arial" w:eastAsia="Times New Roman" w:hAnsi="Arial" w:cs="Arial"/>
                <w:color w:val="221F1F"/>
                <w:sz w:val="24"/>
              </w:rPr>
              <w:t>Trailing zero (X.0 mg)</w:t>
            </w:r>
            <w:r w:rsidR="00AD3A0D" w:rsidRPr="00EF36DF">
              <w:rPr>
                <w:rFonts w:ascii="Arial" w:eastAsia="Times New Roman" w:hAnsi="Arial" w:cs="Arial"/>
                <w:color w:val="221F1F"/>
                <w:sz w:val="24"/>
              </w:rPr>
              <w:t xml:space="preserve"> </w:t>
            </w:r>
          </w:p>
          <w:p w:rsidR="00355D13" w:rsidRDefault="00AD3A0D">
            <w:pPr>
              <w:ind w:left="-2"/>
              <w:rPr>
                <w:rFonts w:ascii="Arial" w:eastAsia="Times New Roman" w:hAnsi="Arial" w:cs="Arial"/>
                <w:color w:val="221F1F"/>
                <w:sz w:val="24"/>
              </w:rPr>
            </w:pP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>Lack of leading zero (.X mg)</w:t>
            </w:r>
          </w:p>
          <w:p w:rsidR="00707137" w:rsidRPr="00EF36DF" w:rsidRDefault="00AD3A0D">
            <w:pPr>
              <w:ind w:left="-2"/>
              <w:rPr>
                <w:rFonts w:ascii="Arial" w:hAnsi="Arial" w:cs="Arial"/>
              </w:rPr>
            </w:pP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:rsidR="00707137" w:rsidRPr="00EF36DF" w:rsidRDefault="00AD3A0D" w:rsidP="00355D13">
            <w:pPr>
              <w:jc w:val="center"/>
              <w:rPr>
                <w:rFonts w:ascii="Arial" w:hAnsi="Arial" w:cs="Arial"/>
              </w:rPr>
            </w:pP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>Decimal point is missed</w:t>
            </w:r>
          </w:p>
        </w:tc>
        <w:tc>
          <w:tcPr>
            <w:tcW w:w="2967" w:type="dxa"/>
            <w:vAlign w:val="center"/>
          </w:tcPr>
          <w:p w:rsidR="00355D13" w:rsidRDefault="00AD3A0D" w:rsidP="00355D13">
            <w:pPr>
              <w:ind w:left="1" w:right="821"/>
              <w:jc w:val="center"/>
              <w:rPr>
                <w:rFonts w:ascii="Arial" w:eastAsia="Times New Roman" w:hAnsi="Arial" w:cs="Arial"/>
                <w:color w:val="221F1F"/>
                <w:sz w:val="24"/>
              </w:rPr>
            </w:pP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 xml:space="preserve">Write </w:t>
            </w:r>
            <w:r w:rsidR="00355D13">
              <w:rPr>
                <w:rFonts w:ascii="Arial" w:eastAsia="Times New Roman" w:hAnsi="Arial" w:cs="Arial"/>
                <w:color w:val="221F1F"/>
                <w:sz w:val="24"/>
              </w:rPr>
              <w:t>“</w:t>
            </w: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>X mg</w:t>
            </w:r>
            <w:r w:rsidR="00355D13">
              <w:rPr>
                <w:rFonts w:ascii="Arial" w:eastAsia="Times New Roman" w:hAnsi="Arial" w:cs="Arial"/>
                <w:color w:val="221F1F"/>
                <w:sz w:val="24"/>
              </w:rPr>
              <w:t>”</w:t>
            </w: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 xml:space="preserve"> </w:t>
            </w:r>
          </w:p>
          <w:p w:rsidR="00707137" w:rsidRPr="00EF36DF" w:rsidRDefault="00AD3A0D" w:rsidP="00355D13">
            <w:pPr>
              <w:ind w:left="1" w:right="821"/>
              <w:jc w:val="center"/>
              <w:rPr>
                <w:rFonts w:ascii="Arial" w:hAnsi="Arial" w:cs="Arial"/>
              </w:rPr>
            </w:pP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 xml:space="preserve">Write </w:t>
            </w:r>
            <w:r w:rsidR="00355D13">
              <w:rPr>
                <w:rFonts w:ascii="Arial" w:eastAsia="Times New Roman" w:hAnsi="Arial" w:cs="Arial"/>
                <w:color w:val="221F1F"/>
                <w:sz w:val="24"/>
              </w:rPr>
              <w:t>“</w:t>
            </w: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>0.X mg</w:t>
            </w:r>
            <w:r w:rsidR="00355D13">
              <w:rPr>
                <w:rFonts w:ascii="Arial" w:eastAsia="Times New Roman" w:hAnsi="Arial" w:cs="Arial"/>
                <w:color w:val="221F1F"/>
                <w:sz w:val="24"/>
              </w:rPr>
              <w:t>”</w:t>
            </w:r>
          </w:p>
        </w:tc>
      </w:tr>
      <w:tr w:rsidR="00355D13" w:rsidTr="00355D13">
        <w:trPr>
          <w:trHeight w:val="961"/>
        </w:trPr>
        <w:tc>
          <w:tcPr>
            <w:tcW w:w="3063" w:type="dxa"/>
          </w:tcPr>
          <w:p w:rsidR="00355D13" w:rsidRDefault="00355D13">
            <w:pPr>
              <w:ind w:left="-2"/>
              <w:rPr>
                <w:rFonts w:ascii="Arial" w:eastAsia="Times New Roman" w:hAnsi="Arial" w:cs="Arial"/>
                <w:color w:val="221F1F"/>
                <w:sz w:val="24"/>
              </w:rPr>
            </w:pPr>
          </w:p>
          <w:p w:rsidR="00355D13" w:rsidRPr="00EF36DF" w:rsidRDefault="00355D13">
            <w:pPr>
              <w:ind w:left="-2"/>
              <w:rPr>
                <w:rFonts w:ascii="Arial" w:hAnsi="Arial" w:cs="Arial"/>
              </w:rPr>
            </w:pP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 xml:space="preserve">MS </w:t>
            </w:r>
          </w:p>
          <w:p w:rsidR="00355D13" w:rsidRPr="00EF36DF" w:rsidRDefault="00355D13">
            <w:pPr>
              <w:ind w:left="-2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355D13" w:rsidRDefault="00355D13" w:rsidP="00355D13">
            <w:pPr>
              <w:spacing w:after="5" w:line="246" w:lineRule="auto"/>
              <w:ind w:left="10" w:hanging="10"/>
              <w:jc w:val="center"/>
              <w:rPr>
                <w:rFonts w:ascii="Arial" w:eastAsia="Times New Roman" w:hAnsi="Arial" w:cs="Arial"/>
                <w:color w:val="221F1F"/>
                <w:sz w:val="24"/>
              </w:rPr>
            </w:pPr>
          </w:p>
          <w:p w:rsidR="00355D13" w:rsidRPr="00EF36DF" w:rsidRDefault="00355D13" w:rsidP="00355D13">
            <w:pPr>
              <w:spacing w:after="5" w:line="246" w:lineRule="auto"/>
              <w:ind w:left="10" w:hanging="10"/>
              <w:jc w:val="center"/>
              <w:rPr>
                <w:rFonts w:ascii="Arial" w:hAnsi="Arial" w:cs="Arial"/>
              </w:rPr>
            </w:pP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>Can mean morphine sulfate or magnesium sulfate</w:t>
            </w:r>
          </w:p>
          <w:p w:rsidR="00355D13" w:rsidRPr="00EF36DF" w:rsidRDefault="00355D13" w:rsidP="00355D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67" w:type="dxa"/>
          </w:tcPr>
          <w:p w:rsidR="00355D13" w:rsidRDefault="00355D13" w:rsidP="00355D13">
            <w:pPr>
              <w:spacing w:after="2" w:line="249" w:lineRule="auto"/>
              <w:ind w:left="1" w:hanging="21"/>
              <w:jc w:val="center"/>
              <w:rPr>
                <w:rFonts w:ascii="Arial" w:eastAsia="Times New Roman" w:hAnsi="Arial" w:cs="Arial"/>
                <w:color w:val="221F1F"/>
                <w:sz w:val="24"/>
              </w:rPr>
            </w:pPr>
          </w:p>
          <w:p w:rsidR="00355D13" w:rsidRPr="00EF36DF" w:rsidRDefault="00355D13" w:rsidP="00355D13">
            <w:pPr>
              <w:spacing w:after="2" w:line="249" w:lineRule="auto"/>
              <w:ind w:left="1" w:hanging="21"/>
              <w:jc w:val="center"/>
              <w:rPr>
                <w:rFonts w:ascii="Arial" w:hAnsi="Arial" w:cs="Arial"/>
              </w:rPr>
            </w:pPr>
            <w:r w:rsidRPr="00EF36DF">
              <w:rPr>
                <w:rFonts w:ascii="Arial" w:eastAsia="Times New Roman" w:hAnsi="Arial" w:cs="Arial"/>
                <w:color w:val="221F1F"/>
                <w:sz w:val="24"/>
              </w:rPr>
              <w:t>Write "morphine sulfate" Write "magnesium sulfate"</w:t>
            </w:r>
          </w:p>
          <w:p w:rsidR="00355D13" w:rsidRPr="00EF36DF" w:rsidRDefault="00355D13" w:rsidP="00355D13">
            <w:pPr>
              <w:ind w:left="61"/>
              <w:jc w:val="center"/>
              <w:rPr>
                <w:rFonts w:ascii="Arial" w:hAnsi="Arial" w:cs="Arial"/>
              </w:rPr>
            </w:pPr>
          </w:p>
        </w:tc>
      </w:tr>
      <w:tr w:rsidR="00355D13" w:rsidTr="00EF36DF">
        <w:trPr>
          <w:trHeight w:val="592"/>
        </w:trPr>
        <w:tc>
          <w:tcPr>
            <w:tcW w:w="3063" w:type="dxa"/>
          </w:tcPr>
          <w:p w:rsidR="00355D13" w:rsidRDefault="00355D13">
            <w:pPr>
              <w:ind w:left="-2"/>
              <w:rPr>
                <w:rFonts w:ascii="Arial" w:eastAsia="Times New Roman" w:hAnsi="Arial" w:cs="Arial"/>
                <w:color w:val="221F1F"/>
                <w:sz w:val="24"/>
              </w:rPr>
            </w:pPr>
          </w:p>
          <w:p w:rsidR="00355D13" w:rsidRDefault="00355D13">
            <w:pPr>
              <w:ind w:left="-2"/>
              <w:rPr>
                <w:rFonts w:ascii="Arial" w:eastAsia="Times New Roman" w:hAnsi="Arial" w:cs="Arial"/>
                <w:color w:val="221F1F"/>
                <w:sz w:val="24"/>
              </w:rPr>
            </w:pPr>
            <w:r w:rsidRPr="00355D13">
              <w:rPr>
                <w:rFonts w:ascii="Arial" w:eastAsia="Times New Roman" w:hAnsi="Arial" w:cs="Arial"/>
                <w:color w:val="221F1F"/>
                <w:sz w:val="24"/>
              </w:rPr>
              <w:t>MSO4 and MgSO4</w:t>
            </w:r>
          </w:p>
          <w:p w:rsidR="00355D13" w:rsidRPr="00EF36DF" w:rsidRDefault="00355D13">
            <w:pPr>
              <w:ind w:left="-2"/>
              <w:rPr>
                <w:rFonts w:ascii="Arial" w:eastAsia="Times New Roman" w:hAnsi="Arial" w:cs="Arial"/>
                <w:color w:val="221F1F"/>
                <w:sz w:val="24"/>
              </w:rPr>
            </w:pPr>
          </w:p>
        </w:tc>
        <w:tc>
          <w:tcPr>
            <w:tcW w:w="3510" w:type="dxa"/>
          </w:tcPr>
          <w:p w:rsidR="00355D13" w:rsidRDefault="00355D13" w:rsidP="00355D13">
            <w:pPr>
              <w:spacing w:after="5" w:line="246" w:lineRule="auto"/>
              <w:ind w:left="10" w:hanging="10"/>
              <w:jc w:val="center"/>
              <w:rPr>
                <w:rFonts w:ascii="Arial" w:eastAsia="Times New Roman" w:hAnsi="Arial" w:cs="Arial"/>
                <w:color w:val="221F1F"/>
                <w:sz w:val="24"/>
              </w:rPr>
            </w:pPr>
          </w:p>
          <w:p w:rsidR="00355D13" w:rsidRPr="00EF36DF" w:rsidRDefault="00355D13" w:rsidP="00355D13">
            <w:pPr>
              <w:spacing w:after="5" w:line="246" w:lineRule="auto"/>
              <w:ind w:left="10" w:hanging="10"/>
              <w:jc w:val="center"/>
              <w:rPr>
                <w:rFonts w:ascii="Arial" w:eastAsia="Times New Roman" w:hAnsi="Arial" w:cs="Arial"/>
                <w:color w:val="221F1F"/>
                <w:sz w:val="24"/>
              </w:rPr>
            </w:pPr>
            <w:r w:rsidRPr="00355D13">
              <w:rPr>
                <w:rFonts w:ascii="Arial" w:eastAsia="Times New Roman" w:hAnsi="Arial" w:cs="Arial"/>
                <w:color w:val="221F1F"/>
                <w:sz w:val="24"/>
              </w:rPr>
              <w:t>Confused for one another</w:t>
            </w:r>
          </w:p>
        </w:tc>
        <w:tc>
          <w:tcPr>
            <w:tcW w:w="2967" w:type="dxa"/>
          </w:tcPr>
          <w:p w:rsidR="00355D13" w:rsidRPr="00EF36DF" w:rsidRDefault="00355D13" w:rsidP="00355D13">
            <w:pPr>
              <w:spacing w:after="2" w:line="249" w:lineRule="auto"/>
              <w:ind w:left="1" w:hanging="21"/>
              <w:jc w:val="center"/>
              <w:rPr>
                <w:rFonts w:ascii="Arial" w:eastAsia="Times New Roman" w:hAnsi="Arial" w:cs="Arial"/>
                <w:color w:val="221F1F"/>
                <w:sz w:val="24"/>
              </w:rPr>
            </w:pPr>
            <w:r w:rsidRPr="00355D13">
              <w:rPr>
                <w:rFonts w:ascii="Arial" w:eastAsia="Times New Roman" w:hAnsi="Arial" w:cs="Arial"/>
                <w:color w:val="221F1F"/>
                <w:sz w:val="24"/>
              </w:rPr>
              <w:t>Write "morphine sulfate" Write "magnesium sulfate"</w:t>
            </w:r>
          </w:p>
        </w:tc>
      </w:tr>
      <w:tr w:rsidR="006B21B2" w:rsidRPr="006B21B2" w:rsidTr="00355D13">
        <w:trPr>
          <w:trHeight w:val="673"/>
        </w:trPr>
        <w:tc>
          <w:tcPr>
            <w:tcW w:w="3063" w:type="dxa"/>
          </w:tcPr>
          <w:p w:rsidR="00355D13" w:rsidRDefault="00355D13">
            <w:pPr>
              <w:ind w:left="-2"/>
              <w:rPr>
                <w:rFonts w:ascii="Arial" w:eastAsia="Times New Roman" w:hAnsi="Arial" w:cs="Arial"/>
                <w:b/>
                <w:color w:val="221F1F"/>
                <w:sz w:val="24"/>
              </w:rPr>
            </w:pPr>
          </w:p>
          <w:p w:rsidR="006B21B2" w:rsidRPr="00EF36DF" w:rsidRDefault="006B21B2">
            <w:pPr>
              <w:ind w:left="-2"/>
              <w:rPr>
                <w:rFonts w:ascii="Arial" w:eastAsia="Times New Roman" w:hAnsi="Arial" w:cs="Arial"/>
                <w:b/>
                <w:color w:val="221F1F"/>
                <w:sz w:val="24"/>
              </w:rPr>
            </w:pPr>
            <w:r w:rsidRPr="00EF36DF">
              <w:rPr>
                <w:rFonts w:ascii="Arial" w:eastAsia="Times New Roman" w:hAnsi="Arial" w:cs="Arial"/>
                <w:b/>
                <w:color w:val="221F1F"/>
                <w:sz w:val="24"/>
              </w:rPr>
              <w:t>@</w:t>
            </w:r>
          </w:p>
        </w:tc>
        <w:tc>
          <w:tcPr>
            <w:tcW w:w="3510" w:type="dxa"/>
          </w:tcPr>
          <w:p w:rsidR="00355D13" w:rsidRDefault="00355D13" w:rsidP="00355D13">
            <w:pPr>
              <w:spacing w:after="5" w:line="246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221F1F"/>
                <w:sz w:val="24"/>
              </w:rPr>
            </w:pPr>
          </w:p>
          <w:p w:rsidR="006B21B2" w:rsidRPr="00EF36DF" w:rsidRDefault="006B21B2" w:rsidP="00355D13">
            <w:pPr>
              <w:spacing w:after="5" w:line="246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221F1F"/>
                <w:sz w:val="24"/>
              </w:rPr>
            </w:pPr>
            <w:r w:rsidRPr="00EF36DF">
              <w:rPr>
                <w:rFonts w:ascii="Arial" w:eastAsia="Times New Roman" w:hAnsi="Arial" w:cs="Arial"/>
                <w:b/>
                <w:color w:val="221F1F"/>
                <w:sz w:val="24"/>
              </w:rPr>
              <w:t>Mistaken as 2</w:t>
            </w:r>
          </w:p>
        </w:tc>
        <w:tc>
          <w:tcPr>
            <w:tcW w:w="2967" w:type="dxa"/>
          </w:tcPr>
          <w:p w:rsidR="00355D13" w:rsidRDefault="00355D13" w:rsidP="00355D13">
            <w:pPr>
              <w:spacing w:after="2" w:line="249" w:lineRule="auto"/>
              <w:ind w:left="1" w:hanging="21"/>
              <w:jc w:val="center"/>
              <w:rPr>
                <w:rFonts w:ascii="Arial" w:eastAsia="Times New Roman" w:hAnsi="Arial" w:cs="Arial"/>
                <w:b/>
                <w:color w:val="221F1F"/>
                <w:sz w:val="24"/>
              </w:rPr>
            </w:pPr>
          </w:p>
          <w:p w:rsidR="006B21B2" w:rsidRPr="00EF36DF" w:rsidRDefault="006B21B2" w:rsidP="00355D13">
            <w:pPr>
              <w:spacing w:after="2" w:line="249" w:lineRule="auto"/>
              <w:ind w:left="1" w:hanging="21"/>
              <w:jc w:val="center"/>
              <w:rPr>
                <w:rFonts w:ascii="Arial" w:eastAsia="Times New Roman" w:hAnsi="Arial" w:cs="Arial"/>
                <w:b/>
                <w:color w:val="221F1F"/>
                <w:sz w:val="24"/>
              </w:rPr>
            </w:pPr>
            <w:r w:rsidRPr="00EF36DF">
              <w:rPr>
                <w:rFonts w:ascii="Arial" w:eastAsia="Times New Roman" w:hAnsi="Arial" w:cs="Arial"/>
                <w:b/>
                <w:color w:val="221F1F"/>
                <w:sz w:val="24"/>
              </w:rPr>
              <w:t>Write “at”</w:t>
            </w:r>
          </w:p>
        </w:tc>
      </w:tr>
      <w:tr w:rsidR="006B21B2" w:rsidRPr="006B21B2" w:rsidTr="00EF36DF">
        <w:trPr>
          <w:trHeight w:val="1187"/>
        </w:trPr>
        <w:tc>
          <w:tcPr>
            <w:tcW w:w="3063" w:type="dxa"/>
          </w:tcPr>
          <w:p w:rsidR="00355D13" w:rsidRDefault="00355D13">
            <w:pPr>
              <w:ind w:left="-2"/>
              <w:rPr>
                <w:rFonts w:ascii="Arial" w:eastAsia="Times New Roman" w:hAnsi="Arial" w:cs="Arial"/>
                <w:b/>
                <w:color w:val="221F1F"/>
                <w:sz w:val="24"/>
              </w:rPr>
            </w:pPr>
          </w:p>
          <w:p w:rsidR="006B21B2" w:rsidRPr="00EF36DF" w:rsidRDefault="006B21B2">
            <w:pPr>
              <w:ind w:left="-2"/>
              <w:rPr>
                <w:rFonts w:ascii="Arial" w:eastAsia="Times New Roman" w:hAnsi="Arial" w:cs="Arial"/>
                <w:b/>
                <w:color w:val="221F1F"/>
                <w:sz w:val="24"/>
              </w:rPr>
            </w:pPr>
            <w:r w:rsidRPr="00EF36DF">
              <w:rPr>
                <w:rFonts w:ascii="Arial" w:eastAsia="Times New Roman" w:hAnsi="Arial" w:cs="Arial"/>
                <w:b/>
                <w:color w:val="221F1F"/>
                <w:sz w:val="24"/>
              </w:rPr>
              <w:t>SubQ</w:t>
            </w:r>
          </w:p>
        </w:tc>
        <w:tc>
          <w:tcPr>
            <w:tcW w:w="3510" w:type="dxa"/>
          </w:tcPr>
          <w:p w:rsidR="00355D13" w:rsidRDefault="00355D13" w:rsidP="00355D13">
            <w:pPr>
              <w:spacing w:after="5" w:line="246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221F1F"/>
                <w:sz w:val="24"/>
              </w:rPr>
            </w:pPr>
          </w:p>
          <w:p w:rsidR="006B21B2" w:rsidRPr="00EF36DF" w:rsidRDefault="006B21B2" w:rsidP="00355D13">
            <w:pPr>
              <w:spacing w:after="5" w:line="246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221F1F"/>
                <w:sz w:val="24"/>
              </w:rPr>
            </w:pPr>
            <w:r w:rsidRPr="00EF36DF">
              <w:rPr>
                <w:rFonts w:ascii="Arial" w:eastAsia="Times New Roman" w:hAnsi="Arial" w:cs="Arial"/>
                <w:b/>
                <w:color w:val="221F1F"/>
                <w:sz w:val="24"/>
              </w:rPr>
              <w:t>The “Q” in subQ has been mistaken as every (Q)</w:t>
            </w:r>
          </w:p>
        </w:tc>
        <w:tc>
          <w:tcPr>
            <w:tcW w:w="2967" w:type="dxa"/>
          </w:tcPr>
          <w:p w:rsidR="00355D13" w:rsidRDefault="00355D13" w:rsidP="00355D13">
            <w:pPr>
              <w:spacing w:after="2" w:line="249" w:lineRule="auto"/>
              <w:ind w:left="1" w:hanging="21"/>
              <w:jc w:val="center"/>
              <w:rPr>
                <w:rFonts w:ascii="Arial" w:eastAsia="Times New Roman" w:hAnsi="Arial" w:cs="Arial"/>
                <w:b/>
                <w:color w:val="221F1F"/>
                <w:sz w:val="24"/>
              </w:rPr>
            </w:pPr>
          </w:p>
          <w:p w:rsidR="006B21B2" w:rsidRPr="00EF36DF" w:rsidRDefault="006B21B2" w:rsidP="00355D13">
            <w:pPr>
              <w:spacing w:after="2" w:line="249" w:lineRule="auto"/>
              <w:ind w:left="1" w:hanging="21"/>
              <w:jc w:val="center"/>
              <w:rPr>
                <w:rFonts w:ascii="Arial" w:eastAsia="Times New Roman" w:hAnsi="Arial" w:cs="Arial"/>
                <w:b/>
                <w:color w:val="221F1F"/>
                <w:sz w:val="24"/>
              </w:rPr>
            </w:pPr>
            <w:r w:rsidRPr="00EF36DF">
              <w:rPr>
                <w:rFonts w:ascii="Arial" w:eastAsia="Times New Roman" w:hAnsi="Arial" w:cs="Arial"/>
                <w:b/>
                <w:color w:val="221F1F"/>
                <w:sz w:val="24"/>
              </w:rPr>
              <w:t>Write “subcut” or “subcutaneous”</w:t>
            </w:r>
          </w:p>
        </w:tc>
      </w:tr>
    </w:tbl>
    <w:p w:rsidR="00707137" w:rsidRDefault="00AD3A0D" w:rsidP="006A7341">
      <w:pPr>
        <w:spacing w:after="0"/>
        <w:ind w:left="-630"/>
      </w:pPr>
      <w:r>
        <w:rPr>
          <w:rFonts w:ascii="Times New Roman" w:eastAsia="Times New Roman" w:hAnsi="Times New Roman" w:cs="Times New Roman"/>
          <w:color w:val="221F1F"/>
          <w:sz w:val="16"/>
        </w:rPr>
        <w:t xml:space="preserve">The Joint Commission. (June, 2015). </w:t>
      </w:r>
      <w:r>
        <w:rPr>
          <w:rFonts w:ascii="Times New Roman" w:eastAsia="Times New Roman" w:hAnsi="Times New Roman" w:cs="Times New Roman"/>
          <w:color w:val="2164AE"/>
          <w:sz w:val="16"/>
          <w:u w:val="single" w:color="2164AE"/>
        </w:rPr>
        <w:t>http://www.jointcommission.org/facts_about_do_not_use_list/</w:t>
      </w:r>
      <w:r>
        <w:rPr>
          <w:rFonts w:ascii="Times New Roman" w:eastAsia="Times New Roman" w:hAnsi="Times New Roman" w:cs="Times New Roman"/>
          <w:color w:val="221F1F"/>
          <w:sz w:val="16"/>
        </w:rPr>
        <w:t xml:space="preserve">  </w:t>
      </w:r>
    </w:p>
    <w:p w:rsidR="00707137" w:rsidRDefault="00AD3A0D">
      <w:pPr>
        <w:spacing w:after="0"/>
      </w:pPr>
      <w:r>
        <w:rPr>
          <w:rFonts w:ascii="Times New Roman" w:eastAsia="Times New Roman" w:hAnsi="Times New Roman" w:cs="Times New Roman"/>
          <w:color w:val="221F1F"/>
          <w:sz w:val="24"/>
        </w:rPr>
        <w:t xml:space="preserve"> </w:t>
      </w:r>
    </w:p>
    <w:sectPr w:rsidR="0070713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786" w:header="720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496" w:rsidRDefault="00722496">
      <w:pPr>
        <w:spacing w:after="0" w:line="240" w:lineRule="auto"/>
      </w:pPr>
      <w:r>
        <w:separator/>
      </w:r>
    </w:p>
  </w:endnote>
  <w:endnote w:type="continuationSeparator" w:id="0">
    <w:p w:rsidR="00722496" w:rsidRDefault="0072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96" w:rsidRDefault="00722496">
    <w:pPr>
      <w:spacing w:after="0"/>
      <w:ind w:left="14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221F1F"/>
        <w:sz w:val="16"/>
      </w:rPr>
      <w:t>1</w:t>
    </w:r>
    <w:r>
      <w:rPr>
        <w:rFonts w:ascii="Arial" w:eastAsia="Arial" w:hAnsi="Arial" w:cs="Arial"/>
        <w:color w:val="221F1F"/>
        <w:sz w:val="16"/>
      </w:rPr>
      <w:fldChar w:fldCharType="end"/>
    </w:r>
    <w:r>
      <w:rPr>
        <w:rFonts w:ascii="Times New Roman" w:eastAsia="Times New Roman" w:hAnsi="Times New Roman" w:cs="Times New Roman"/>
        <w:color w:val="221F1F"/>
        <w:sz w:val="18"/>
      </w:rPr>
      <w:t xml:space="preserve"> </w:t>
    </w:r>
    <w:r>
      <w:rPr>
        <w:rFonts w:ascii="Arial" w:eastAsia="Arial" w:hAnsi="Arial" w:cs="Arial"/>
        <w:b/>
        <w:color w:val="221F1F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96" w:rsidRDefault="00722496">
    <w:pPr>
      <w:spacing w:after="0"/>
      <w:ind w:left="14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24ED" w:rsidRPr="003E24ED">
      <w:rPr>
        <w:rFonts w:ascii="Arial" w:eastAsia="Arial" w:hAnsi="Arial" w:cs="Arial"/>
        <w:noProof/>
        <w:color w:val="221F1F"/>
        <w:sz w:val="16"/>
      </w:rPr>
      <w:t>1</w:t>
    </w:r>
    <w:r>
      <w:rPr>
        <w:rFonts w:ascii="Arial" w:eastAsia="Arial" w:hAnsi="Arial" w:cs="Arial"/>
        <w:color w:val="221F1F"/>
        <w:sz w:val="16"/>
      </w:rPr>
      <w:fldChar w:fldCharType="end"/>
    </w:r>
    <w:r>
      <w:rPr>
        <w:rFonts w:ascii="Times New Roman" w:eastAsia="Times New Roman" w:hAnsi="Times New Roman" w:cs="Times New Roman"/>
        <w:color w:val="221F1F"/>
        <w:sz w:val="18"/>
      </w:rPr>
      <w:t xml:space="preserve"> </w:t>
    </w:r>
    <w:r>
      <w:rPr>
        <w:rFonts w:ascii="Arial" w:eastAsia="Arial" w:hAnsi="Arial" w:cs="Arial"/>
        <w:b/>
        <w:color w:val="221F1F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96" w:rsidRDefault="00722496">
    <w:pPr>
      <w:spacing w:after="0"/>
      <w:ind w:left="14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221F1F"/>
        <w:sz w:val="16"/>
      </w:rPr>
      <w:t>1</w:t>
    </w:r>
    <w:r>
      <w:rPr>
        <w:rFonts w:ascii="Arial" w:eastAsia="Arial" w:hAnsi="Arial" w:cs="Arial"/>
        <w:color w:val="221F1F"/>
        <w:sz w:val="16"/>
      </w:rPr>
      <w:fldChar w:fldCharType="end"/>
    </w:r>
    <w:r>
      <w:rPr>
        <w:rFonts w:ascii="Times New Roman" w:eastAsia="Times New Roman" w:hAnsi="Times New Roman" w:cs="Times New Roman"/>
        <w:color w:val="221F1F"/>
        <w:sz w:val="18"/>
      </w:rPr>
      <w:t xml:space="preserve"> </w:t>
    </w:r>
    <w:r>
      <w:rPr>
        <w:rFonts w:ascii="Arial" w:eastAsia="Arial" w:hAnsi="Arial" w:cs="Arial"/>
        <w:b/>
        <w:color w:val="221F1F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96" w:rsidRDefault="00722496">
    <w:pPr>
      <w:spacing w:after="0"/>
      <w:ind w:right="37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221F1F"/>
        <w:sz w:val="16"/>
      </w:rPr>
      <w:t>1</w:t>
    </w:r>
    <w:r>
      <w:rPr>
        <w:rFonts w:ascii="Arial" w:eastAsia="Arial" w:hAnsi="Arial" w:cs="Arial"/>
        <w:color w:val="221F1F"/>
        <w:sz w:val="16"/>
      </w:rPr>
      <w:fldChar w:fldCharType="end"/>
    </w:r>
    <w:r>
      <w:rPr>
        <w:rFonts w:ascii="Times New Roman" w:eastAsia="Times New Roman" w:hAnsi="Times New Roman" w:cs="Times New Roman"/>
        <w:color w:val="221F1F"/>
        <w:sz w:val="18"/>
      </w:rPr>
      <w:t xml:space="preserve"> </w:t>
    </w:r>
    <w:r>
      <w:rPr>
        <w:rFonts w:ascii="Arial" w:eastAsia="Arial" w:hAnsi="Arial" w:cs="Arial"/>
        <w:b/>
        <w:color w:val="221F1F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96" w:rsidRDefault="00722496">
    <w:pPr>
      <w:spacing w:after="0"/>
      <w:ind w:right="37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7341" w:rsidRPr="006A7341">
      <w:rPr>
        <w:rFonts w:ascii="Arial" w:eastAsia="Arial" w:hAnsi="Arial" w:cs="Arial"/>
        <w:noProof/>
        <w:color w:val="221F1F"/>
        <w:sz w:val="16"/>
      </w:rPr>
      <w:t>27</w:t>
    </w:r>
    <w:r>
      <w:rPr>
        <w:rFonts w:ascii="Arial" w:eastAsia="Arial" w:hAnsi="Arial" w:cs="Arial"/>
        <w:color w:val="221F1F"/>
        <w:sz w:val="16"/>
      </w:rPr>
      <w:fldChar w:fldCharType="end"/>
    </w:r>
    <w:r>
      <w:rPr>
        <w:rFonts w:ascii="Times New Roman" w:eastAsia="Times New Roman" w:hAnsi="Times New Roman" w:cs="Times New Roman"/>
        <w:color w:val="221F1F"/>
        <w:sz w:val="18"/>
      </w:rPr>
      <w:t xml:space="preserve"> </w:t>
    </w:r>
    <w:r>
      <w:rPr>
        <w:rFonts w:ascii="Arial" w:eastAsia="Arial" w:hAnsi="Arial" w:cs="Arial"/>
        <w:b/>
        <w:color w:val="221F1F"/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96" w:rsidRDefault="00722496">
    <w:pPr>
      <w:spacing w:after="0"/>
      <w:ind w:right="37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221F1F"/>
        <w:sz w:val="16"/>
      </w:rPr>
      <w:t>1</w:t>
    </w:r>
    <w:r>
      <w:rPr>
        <w:rFonts w:ascii="Arial" w:eastAsia="Arial" w:hAnsi="Arial" w:cs="Arial"/>
        <w:color w:val="221F1F"/>
        <w:sz w:val="16"/>
      </w:rPr>
      <w:fldChar w:fldCharType="end"/>
    </w:r>
    <w:r>
      <w:rPr>
        <w:rFonts w:ascii="Times New Roman" w:eastAsia="Times New Roman" w:hAnsi="Times New Roman" w:cs="Times New Roman"/>
        <w:color w:val="221F1F"/>
        <w:sz w:val="18"/>
      </w:rPr>
      <w:t xml:space="preserve"> </w:t>
    </w:r>
    <w:r>
      <w:rPr>
        <w:rFonts w:ascii="Arial" w:eastAsia="Arial" w:hAnsi="Arial" w:cs="Arial"/>
        <w:b/>
        <w:color w:val="221F1F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496" w:rsidRDefault="00722496">
      <w:pPr>
        <w:spacing w:after="0" w:line="240" w:lineRule="auto"/>
      </w:pPr>
      <w:r>
        <w:separator/>
      </w:r>
    </w:p>
  </w:footnote>
  <w:footnote w:type="continuationSeparator" w:id="0">
    <w:p w:rsidR="00722496" w:rsidRDefault="00722496">
      <w:pPr>
        <w:spacing w:after="0" w:line="240" w:lineRule="auto"/>
      </w:pPr>
      <w:r>
        <w:continuationSeparator/>
      </w:r>
    </w:p>
  </w:footnote>
  <w:footnote w:id="1">
    <w:p w:rsidR="00355D13" w:rsidRPr="001534E4" w:rsidRDefault="00355D13" w:rsidP="00355D13">
      <w:pPr>
        <w:pStyle w:val="FootnoteText"/>
        <w:ind w:left="288"/>
        <w:rPr>
          <w:b/>
        </w:rPr>
      </w:pPr>
      <w:r>
        <w:rPr>
          <w:rStyle w:val="FootnoteReference"/>
        </w:rPr>
        <w:footnoteRef/>
      </w:r>
      <w:r w:rsidRPr="006A7341">
        <w:tab/>
        <w:t xml:space="preserve">If used to label medications, does not fully explain frequency that the medication should be taken. </w:t>
      </w:r>
      <w:r w:rsidR="001534E4" w:rsidRPr="006A7341">
        <w:t>W</w:t>
      </w:r>
      <w:r w:rsidRPr="006A7341">
        <w:t xml:space="preserve">rite “every 12 </w:t>
      </w:r>
      <w:r w:rsidRPr="006A7341">
        <w:tab/>
        <w:t>hours” or “in morning and at bedtime, etc” if possible instead of bid</w:t>
      </w:r>
      <w:r w:rsidR="001534E4" w:rsidRPr="006A7341">
        <w:t>.</w:t>
      </w:r>
      <w:r w:rsidRPr="001534E4">
        <w:rPr>
          <w:b/>
        </w:rPr>
        <w:t xml:space="preserve"> </w:t>
      </w:r>
    </w:p>
  </w:footnote>
  <w:footnote w:id="2">
    <w:p w:rsidR="001534E4" w:rsidRPr="006A7341" w:rsidRDefault="001534E4" w:rsidP="001534E4">
      <w:pPr>
        <w:pStyle w:val="FootnoteText"/>
        <w:ind w:left="288"/>
      </w:pPr>
      <w:bookmarkStart w:id="0" w:name="_GoBack"/>
      <w:r w:rsidRPr="006A7341">
        <w:rPr>
          <w:rStyle w:val="FootnoteReference"/>
        </w:rPr>
        <w:footnoteRef/>
      </w:r>
      <w:r w:rsidRPr="006A7341">
        <w:t xml:space="preserve"> </w:t>
      </w:r>
      <w:r w:rsidRPr="006A7341">
        <w:tab/>
        <w:t xml:space="preserve">If used to label medications, does not fully explain the frequency medication should be taken. Write “every 6 hours” </w:t>
      </w:r>
      <w:r w:rsidRPr="006A7341">
        <w:tab/>
        <w:t xml:space="preserve">instead of qid. </w:t>
      </w:r>
      <w:bookmarkEnd w:id="0"/>
    </w:p>
  </w:footnote>
  <w:footnote w:id="3">
    <w:p w:rsidR="001534E4" w:rsidRPr="006A7341" w:rsidRDefault="001534E4" w:rsidP="001534E4">
      <w:pPr>
        <w:pStyle w:val="FootnoteText"/>
        <w:ind w:left="288"/>
      </w:pPr>
      <w:r w:rsidRPr="006A7341">
        <w:rPr>
          <w:rStyle w:val="FootnoteReference"/>
        </w:rPr>
        <w:footnoteRef/>
      </w:r>
      <w:r w:rsidRPr="006A7341">
        <w:t xml:space="preserve"> If used to label medications, does not fully explain the frequency medication should be taken. Write “every 8 hours” instead of tid.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96" w:rsidRDefault="00722496">
    <w:pPr>
      <w:spacing w:after="0"/>
      <w:ind w:right="-259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713232</wp:posOffset>
              </wp:positionH>
              <wp:positionV relativeFrom="page">
                <wp:posOffset>851915</wp:posOffset>
              </wp:positionV>
              <wp:extent cx="6347473" cy="7620"/>
              <wp:effectExtent l="0" t="0" r="0" b="0"/>
              <wp:wrapSquare wrapText="bothSides"/>
              <wp:docPr id="84260" name="Group 842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47473" cy="7620"/>
                        <a:chOff x="0" y="0"/>
                        <a:chExt cx="6347473" cy="7620"/>
                      </a:xfrm>
                    </wpg:grpSpPr>
                    <wps:wsp>
                      <wps:cNvPr id="89277" name="Shape 89277"/>
                      <wps:cNvSpPr/>
                      <wps:spPr>
                        <a:xfrm>
                          <a:off x="0" y="0"/>
                          <a:ext cx="634747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47473" h="9144">
                              <a:moveTo>
                                <a:pt x="0" y="0"/>
                              </a:moveTo>
                              <a:lnTo>
                                <a:pt x="6347473" y="0"/>
                              </a:lnTo>
                              <a:lnTo>
                                <a:pt x="634747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8F60876" id="Group 84260" o:spid="_x0000_s1026" style="position:absolute;margin-left:56.15pt;margin-top:67.1pt;width:499.8pt;height:.6pt;z-index:251658240;mso-position-horizontal-relative:page;mso-position-vertical-relative:page" coordsize="634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">
              <v:shape id="Shape 89277" o:spid="_x0000_s1027" style="position:absolute;width:63474;height:91;visibility:visible;mso-wrap-style:square;v-text-anchor:top" coordsize="634747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T6cccA&#10;AADeAAAADwAAAGRycy9kb3ducmV2LnhtbESPT2vCQBTE7wW/w/KE3upGpZrGrNJKC0LxoLX31+wz&#10;f8y+DdlVo5/eLQgeh5n5DZMuOlOLE7WutKxgOIhAEGdWl5wr2P18vcQgnEfWWFsmBRdysJj3nlJM&#10;tD3zhk5bn4sAYZeggsL7JpHSZQUZdAPbEAdvb1uDPsg2l7rFc4CbWo6iaCINlhwWCmxoWVB22B6N&#10;gvV49xodPyv+rc23dxhXH+XfVannfvc+A+Gp84/wvb3SCuK30XQK/3fCFZ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U+nHHAAAA3gAAAA8AAAAAAAAAAAAAAAAAmAIAAGRy&#10;cy9kb3ducmV2LnhtbFBLBQYAAAAABAAEAPUAAACMAwAAAAA=&#10;" path="m,l6347473,r,9144l,9144,,e" fillcolor="#221f1f" stroked="f" strokeweight="0">
                <v:stroke miterlimit="83231f" joinstyle="miter"/>
                <v:path arrowok="t" textboxrect="0,0,6347473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color w:val="221F1F"/>
        <w:sz w:val="20"/>
      </w:rPr>
      <w:t xml:space="preserve">           </w:t>
    </w:r>
    <w:r>
      <w:rPr>
        <w:rFonts w:ascii="Times New Roman" w:eastAsia="Times New Roman" w:hAnsi="Times New Roman" w:cs="Times New Roman"/>
        <w:color w:val="221F1F"/>
        <w:sz w:val="20"/>
      </w:rPr>
      <w:t xml:space="preserve">Statewide Standard List of Abbreviations </w:t>
    </w:r>
    <w:r>
      <w:rPr>
        <w:rFonts w:ascii="Times New Roman" w:eastAsia="Times New Roman" w:hAnsi="Times New Roman" w:cs="Times New Roman"/>
        <w:color w:val="221F1F"/>
        <w:sz w:val="28"/>
      </w:rPr>
      <w:t xml:space="preserve"> </w:t>
    </w:r>
  </w:p>
  <w:p w:rsidR="00722496" w:rsidRDefault="00722496">
    <w:pPr>
      <w:spacing w:after="105"/>
      <w:ind w:right="-293"/>
      <w:jc w:val="right"/>
    </w:pPr>
    <w:r>
      <w:rPr>
        <w:rFonts w:ascii="Times New Roman" w:eastAsia="Times New Roman" w:hAnsi="Times New Roman" w:cs="Times New Roman"/>
        <w:color w:val="221F1F"/>
        <w:sz w:val="20"/>
      </w:rPr>
      <w:t xml:space="preserve">Revised June 28, 2016 </w:t>
    </w:r>
    <w:r>
      <w:rPr>
        <w:rFonts w:ascii="Times New Roman" w:eastAsia="Times New Roman" w:hAnsi="Times New Roman" w:cs="Times New Roman"/>
        <w:color w:val="221F1F"/>
        <w:sz w:val="28"/>
      </w:rPr>
      <w:t xml:space="preserve"> </w:t>
    </w:r>
  </w:p>
  <w:p w:rsidR="00722496" w:rsidRDefault="00722496">
    <w:pPr>
      <w:spacing w:after="0"/>
      <w:ind w:left="1152"/>
    </w:pPr>
    <w:r>
      <w:rPr>
        <w:rFonts w:ascii="Times New Roman" w:eastAsia="Times New Roman" w:hAnsi="Times New Roman" w:cs="Times New Roman"/>
        <w:color w:val="221F1F"/>
        <w:sz w:val="20"/>
      </w:rPr>
      <w:t xml:space="preserve"> </w:t>
    </w:r>
    <w:r>
      <w:rPr>
        <w:rFonts w:ascii="Arial" w:eastAsia="Arial" w:hAnsi="Arial" w:cs="Arial"/>
        <w:b/>
        <w:color w:val="221F1F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96" w:rsidRDefault="00722496">
    <w:pPr>
      <w:spacing w:after="0"/>
      <w:ind w:right="-259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713232</wp:posOffset>
              </wp:positionH>
              <wp:positionV relativeFrom="page">
                <wp:posOffset>851915</wp:posOffset>
              </wp:positionV>
              <wp:extent cx="6347473" cy="7620"/>
              <wp:effectExtent l="0" t="0" r="0" b="0"/>
              <wp:wrapSquare wrapText="bothSides"/>
              <wp:docPr id="84234" name="Group 842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47473" cy="7620"/>
                        <a:chOff x="0" y="0"/>
                        <a:chExt cx="6347473" cy="7620"/>
                      </a:xfrm>
                    </wpg:grpSpPr>
                    <wps:wsp>
                      <wps:cNvPr id="89276" name="Shape 89276"/>
                      <wps:cNvSpPr/>
                      <wps:spPr>
                        <a:xfrm>
                          <a:off x="0" y="0"/>
                          <a:ext cx="634747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47473" h="9144">
                              <a:moveTo>
                                <a:pt x="0" y="0"/>
                              </a:moveTo>
                              <a:lnTo>
                                <a:pt x="6347473" y="0"/>
                              </a:lnTo>
                              <a:lnTo>
                                <a:pt x="634747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0367EE6" id="Group 84234" o:spid="_x0000_s1026" style="position:absolute;margin-left:56.15pt;margin-top:67.1pt;width:499.8pt;height:.6pt;z-index:251659264;mso-position-horizontal-relative:page;mso-position-vertical-relative:page" coordsize="634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">
              <v:shape id="Shape 89276" o:spid="_x0000_s1027" style="position:absolute;width:63474;height:91;visibility:visible;mso-wrap-style:square;v-text-anchor:top" coordsize="634747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hf6scA&#10;AADeAAAADwAAAGRycy9kb3ducmV2LnhtbESPT2vCQBTE7wW/w/KE3nSjUk1jVmmlBaF40Nr7a/aZ&#10;P2bfhuyq0U/vFoQeh5n5DZMuO1OLM7WutKxgNIxAEGdWl5wr2H9/DmIQziNrrC2Tgis5WC56Tykm&#10;2l54S+edz0WAsEtQQeF9k0jpsoIMuqFtiIN3sK1BH2SbS93iJcBNLcdRNJUGSw4LBTa0Kig77k5G&#10;wWayf4lOHxX/1ObLO4yr9/L3ptRzv3ubg/DU+f/wo73WCuLX8WwKf3fCFZ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0YX+rHAAAA3gAAAA8AAAAAAAAAAAAAAAAAmAIAAGRy&#10;cy9kb3ducmV2LnhtbFBLBQYAAAAABAAEAPUAAACMAwAAAAA=&#10;" path="m,l6347473,r,9144l,9144,,e" fillcolor="#221f1f" stroked="f" strokeweight="0">
                <v:stroke miterlimit="83231f" joinstyle="miter"/>
                <v:path arrowok="t" textboxrect="0,0,6347473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color w:val="221F1F"/>
        <w:sz w:val="20"/>
      </w:rPr>
      <w:t xml:space="preserve">           </w:t>
    </w:r>
    <w:r>
      <w:rPr>
        <w:rFonts w:ascii="Times New Roman" w:eastAsia="Times New Roman" w:hAnsi="Times New Roman" w:cs="Times New Roman"/>
        <w:color w:val="221F1F"/>
        <w:sz w:val="20"/>
      </w:rPr>
      <w:t xml:space="preserve">Statewide Standard List of Abbreviations </w:t>
    </w:r>
    <w:r>
      <w:rPr>
        <w:rFonts w:ascii="Times New Roman" w:eastAsia="Times New Roman" w:hAnsi="Times New Roman" w:cs="Times New Roman"/>
        <w:color w:val="221F1F"/>
        <w:sz w:val="28"/>
      </w:rPr>
      <w:t xml:space="preserve"> </w:t>
    </w:r>
  </w:p>
  <w:p w:rsidR="00722496" w:rsidRDefault="00722496">
    <w:pPr>
      <w:spacing w:after="105"/>
      <w:ind w:right="-293"/>
      <w:jc w:val="right"/>
    </w:pPr>
    <w:r>
      <w:rPr>
        <w:rFonts w:ascii="Times New Roman" w:eastAsia="Times New Roman" w:hAnsi="Times New Roman" w:cs="Times New Roman"/>
        <w:color w:val="221F1F"/>
        <w:sz w:val="20"/>
      </w:rPr>
      <w:t xml:space="preserve">Revised June </w:t>
    </w:r>
    <w:r w:rsidR="00B53F64">
      <w:rPr>
        <w:rFonts w:ascii="Times New Roman" w:eastAsia="Times New Roman" w:hAnsi="Times New Roman" w:cs="Times New Roman"/>
        <w:color w:val="221F1F"/>
        <w:sz w:val="20"/>
      </w:rPr>
      <w:t>16, 2017</w:t>
    </w:r>
    <w:r>
      <w:rPr>
        <w:rFonts w:ascii="Times New Roman" w:eastAsia="Times New Roman" w:hAnsi="Times New Roman" w:cs="Times New Roman"/>
        <w:color w:val="221F1F"/>
        <w:sz w:val="20"/>
      </w:rPr>
      <w:t xml:space="preserve"> </w:t>
    </w:r>
    <w:r>
      <w:rPr>
        <w:rFonts w:ascii="Times New Roman" w:eastAsia="Times New Roman" w:hAnsi="Times New Roman" w:cs="Times New Roman"/>
        <w:color w:val="221F1F"/>
        <w:sz w:val="28"/>
      </w:rPr>
      <w:t xml:space="preserve"> </w:t>
    </w:r>
  </w:p>
  <w:p w:rsidR="00722496" w:rsidRDefault="00722496">
    <w:pPr>
      <w:spacing w:after="0"/>
      <w:ind w:left="1152"/>
    </w:pPr>
    <w:r>
      <w:rPr>
        <w:rFonts w:ascii="Times New Roman" w:eastAsia="Times New Roman" w:hAnsi="Times New Roman" w:cs="Times New Roman"/>
        <w:color w:val="221F1F"/>
        <w:sz w:val="20"/>
      </w:rPr>
      <w:t xml:space="preserve"> </w:t>
    </w:r>
    <w:r>
      <w:rPr>
        <w:rFonts w:ascii="Arial" w:eastAsia="Arial" w:hAnsi="Arial" w:cs="Arial"/>
        <w:b/>
        <w:color w:val="221F1F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96" w:rsidRDefault="00722496">
    <w:pPr>
      <w:spacing w:after="0"/>
      <w:ind w:right="-259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713232</wp:posOffset>
              </wp:positionH>
              <wp:positionV relativeFrom="page">
                <wp:posOffset>851915</wp:posOffset>
              </wp:positionV>
              <wp:extent cx="6347473" cy="7620"/>
              <wp:effectExtent l="0" t="0" r="0" b="0"/>
              <wp:wrapSquare wrapText="bothSides"/>
              <wp:docPr id="84208" name="Group 842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47473" cy="7620"/>
                        <a:chOff x="0" y="0"/>
                        <a:chExt cx="6347473" cy="7620"/>
                      </a:xfrm>
                    </wpg:grpSpPr>
                    <wps:wsp>
                      <wps:cNvPr id="89275" name="Shape 89275"/>
                      <wps:cNvSpPr/>
                      <wps:spPr>
                        <a:xfrm>
                          <a:off x="0" y="0"/>
                          <a:ext cx="634747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47473" h="9144">
                              <a:moveTo>
                                <a:pt x="0" y="0"/>
                              </a:moveTo>
                              <a:lnTo>
                                <a:pt x="6347473" y="0"/>
                              </a:lnTo>
                              <a:lnTo>
                                <a:pt x="634747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A76E13A" id="Group 84208" o:spid="_x0000_s1026" style="position:absolute;margin-left:56.15pt;margin-top:67.1pt;width:499.8pt;height:.6pt;z-index:251660288;mso-position-horizontal-relative:page;mso-position-vertical-relative:page" coordsize="634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">
              <v:shape id="Shape 89275" o:spid="_x0000_s1027" style="position:absolute;width:63474;height:91;visibility:visible;mso-wrap-style:square;v-text-anchor:top" coordsize="634747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BncYA&#10;AADeAAAADwAAAGRycy9kb3ducmV2LnhtbESPQWvCQBSE70L/w/IEb7pR0aapq6goFMRDU3t/zb4m&#10;sdm3Ibtq7K93BcHjMDPfMLNFaypxpsaVlhUMBxEI4szqknMFh69tPwbhPLLGyjIpuJKDxfylM8NE&#10;2wt/0jn1uQgQdgkqKLyvEyldVpBBN7A1cfB+bWPQB9nkUjd4CXBTyVEUTaXBksNCgTWtC8r+0pNR&#10;sB8fJtFpc+Tvyuy8w/i4Kn/+lep12+U7CE+tf4Yf7Q+tIH4bvU7gfidc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rBncYAAADeAAAADwAAAAAAAAAAAAAAAACYAgAAZHJz&#10;L2Rvd25yZXYueG1sUEsFBgAAAAAEAAQA9QAAAIsDAAAAAA==&#10;" path="m,l6347473,r,9144l,9144,,e" fillcolor="#221f1f" stroked="f" strokeweight="0">
                <v:stroke miterlimit="83231f" joinstyle="miter"/>
                <v:path arrowok="t" textboxrect="0,0,6347473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color w:val="221F1F"/>
        <w:sz w:val="20"/>
      </w:rPr>
      <w:t xml:space="preserve">           </w:t>
    </w:r>
    <w:r>
      <w:rPr>
        <w:rFonts w:ascii="Times New Roman" w:eastAsia="Times New Roman" w:hAnsi="Times New Roman" w:cs="Times New Roman"/>
        <w:color w:val="221F1F"/>
        <w:sz w:val="20"/>
      </w:rPr>
      <w:t xml:space="preserve">Statewide Standard List of Abbreviations </w:t>
    </w:r>
    <w:r>
      <w:rPr>
        <w:rFonts w:ascii="Times New Roman" w:eastAsia="Times New Roman" w:hAnsi="Times New Roman" w:cs="Times New Roman"/>
        <w:color w:val="221F1F"/>
        <w:sz w:val="28"/>
      </w:rPr>
      <w:t xml:space="preserve"> </w:t>
    </w:r>
  </w:p>
  <w:p w:rsidR="00722496" w:rsidRDefault="00722496">
    <w:pPr>
      <w:spacing w:after="105"/>
      <w:ind w:right="-293"/>
      <w:jc w:val="right"/>
    </w:pPr>
    <w:r>
      <w:rPr>
        <w:rFonts w:ascii="Times New Roman" w:eastAsia="Times New Roman" w:hAnsi="Times New Roman" w:cs="Times New Roman"/>
        <w:color w:val="221F1F"/>
        <w:sz w:val="20"/>
      </w:rPr>
      <w:t xml:space="preserve">Revised June 28, 2016 </w:t>
    </w:r>
    <w:r>
      <w:rPr>
        <w:rFonts w:ascii="Times New Roman" w:eastAsia="Times New Roman" w:hAnsi="Times New Roman" w:cs="Times New Roman"/>
        <w:color w:val="221F1F"/>
        <w:sz w:val="28"/>
      </w:rPr>
      <w:t xml:space="preserve"> </w:t>
    </w:r>
  </w:p>
  <w:p w:rsidR="00722496" w:rsidRDefault="00722496">
    <w:pPr>
      <w:spacing w:after="0"/>
      <w:ind w:left="1152"/>
    </w:pPr>
    <w:r>
      <w:rPr>
        <w:rFonts w:ascii="Times New Roman" w:eastAsia="Times New Roman" w:hAnsi="Times New Roman" w:cs="Times New Roman"/>
        <w:color w:val="221F1F"/>
        <w:sz w:val="20"/>
      </w:rPr>
      <w:t xml:space="preserve"> </w:t>
    </w:r>
    <w:r>
      <w:rPr>
        <w:rFonts w:ascii="Arial" w:eastAsia="Arial" w:hAnsi="Arial" w:cs="Arial"/>
        <w:b/>
        <w:color w:val="221F1F"/>
        <w:sz w:val="24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96" w:rsidRDefault="0072249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96" w:rsidRDefault="00722496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96" w:rsidRDefault="007224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C5F63"/>
    <w:multiLevelType w:val="hybridMultilevel"/>
    <w:tmpl w:val="3ABA7644"/>
    <w:lvl w:ilvl="0" w:tplc="794E2B86">
      <w:start w:val="17"/>
      <w:numFmt w:val="upperLetter"/>
      <w:lvlText w:val="%1.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60FA1C">
      <w:start w:val="1"/>
      <w:numFmt w:val="lowerLetter"/>
      <w:lvlText w:val="%2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82D9AC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F64300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B43A20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4C5706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C60AA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72C632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20002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37"/>
    <w:rsid w:val="000A185C"/>
    <w:rsid w:val="001534E4"/>
    <w:rsid w:val="00355D13"/>
    <w:rsid w:val="003A5664"/>
    <w:rsid w:val="003E24ED"/>
    <w:rsid w:val="006A7341"/>
    <w:rsid w:val="006B21B2"/>
    <w:rsid w:val="00707137"/>
    <w:rsid w:val="00722496"/>
    <w:rsid w:val="00AD3A0D"/>
    <w:rsid w:val="00B53F64"/>
    <w:rsid w:val="00C30C42"/>
    <w:rsid w:val="00EF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EE47E"/>
  <w15:docId w15:val="{68BC1A3D-AF2C-4C9C-AF89-D7D5DCD5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2249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5D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5D13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5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E3785-3378-4ABE-954D-C9A7473FB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4048</Words>
  <Characters>23080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Final_ Abbrev_List_10.04.10</vt:lpstr>
    </vt:vector>
  </TitlesOfParts>
  <Company/>
  <LinksUpToDate>false</LinksUpToDate>
  <CharactersWithSpaces>27074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Final_ Abbrev_List_10.04.10</dc:title>
  <dc:subject/>
  <dc:creator>lcbraggs</dc:creator>
  <cp:keywords/>
  <cp:lastModifiedBy>Laura Page</cp:lastModifiedBy>
  <cp:revision>2</cp:revision>
  <dcterms:created xsi:type="dcterms:W3CDTF">2017-06-16T20:41:00Z</dcterms:created>
  <dcterms:modified xsi:type="dcterms:W3CDTF">2017-06-16T20:41:00Z</dcterms:modified>
</cp:coreProperties>
</file>