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164" w:rsidRPr="007646FE" w:rsidRDefault="001F4164" w:rsidP="004C4CE1">
      <w:pPr>
        <w:pStyle w:val="BodyText"/>
        <w:spacing w:after="100" w:afterAutospacing="1" w:line="240" w:lineRule="auto"/>
        <w:contextualSpacing/>
        <w:rPr>
          <w:rFonts w:ascii="Times New Roman" w:hAnsi="Times New Roman" w:cs="Times New Roman"/>
          <w:sz w:val="24"/>
          <w:szCs w:val="24"/>
        </w:rPr>
      </w:pPr>
      <w:bookmarkStart w:id="0" w:name="_GoBack"/>
      <w:bookmarkEnd w:id="0"/>
    </w:p>
    <w:p w:rsidR="004C4CE1" w:rsidRPr="007646FE" w:rsidRDefault="004C4CE1" w:rsidP="004C4CE1">
      <w:pPr>
        <w:pStyle w:val="BodyText"/>
        <w:spacing w:after="100" w:afterAutospacing="1" w:line="240" w:lineRule="auto"/>
        <w:contextualSpacing/>
        <w:rPr>
          <w:rFonts w:ascii="Times New Roman" w:hAnsi="Times New Roman" w:cs="Times New Roman"/>
          <w:sz w:val="24"/>
          <w:szCs w:val="24"/>
        </w:rPr>
      </w:pPr>
    </w:p>
    <w:p w:rsidR="007646FE" w:rsidRPr="007646FE" w:rsidRDefault="007646FE" w:rsidP="007646FE">
      <w:pPr>
        <w:rPr>
          <w:rFonts w:ascii="Times New Roman" w:hAnsi="Times New Roman"/>
          <w:b/>
          <w:bCs/>
          <w:sz w:val="24"/>
          <w:szCs w:val="24"/>
          <w:u w:val="single"/>
        </w:rPr>
      </w:pPr>
      <w:r w:rsidRPr="007646FE">
        <w:rPr>
          <w:rFonts w:ascii="Times New Roman" w:hAnsi="Times New Roman"/>
          <w:b/>
          <w:bCs/>
          <w:sz w:val="24"/>
          <w:szCs w:val="24"/>
          <w:u w:val="single"/>
        </w:rPr>
        <w:t>POLICY:</w:t>
      </w:r>
    </w:p>
    <w:p w:rsidR="007646FE" w:rsidRPr="007646FE" w:rsidRDefault="007646FE" w:rsidP="007646FE">
      <w:pPr>
        <w:rPr>
          <w:rFonts w:ascii="Times New Roman" w:hAnsi="Times New Roman"/>
          <w:b/>
          <w:bCs/>
          <w:sz w:val="24"/>
          <w:szCs w:val="24"/>
          <w:u w:val="single"/>
        </w:rPr>
      </w:pPr>
    </w:p>
    <w:p w:rsidR="007646FE" w:rsidRPr="007646FE" w:rsidRDefault="007646FE" w:rsidP="007646FE">
      <w:pPr>
        <w:rPr>
          <w:rFonts w:ascii="Times New Roman" w:hAnsi="Times New Roman"/>
          <w:sz w:val="24"/>
          <w:szCs w:val="24"/>
        </w:rPr>
      </w:pPr>
      <w:r w:rsidRPr="007646FE">
        <w:rPr>
          <w:rFonts w:ascii="Times New Roman" w:hAnsi="Times New Roman"/>
          <w:sz w:val="24"/>
          <w:szCs w:val="24"/>
        </w:rPr>
        <w:t>Physicians, employees, students, contracted workers and volunteers engaged in direct patient contact shall adhere to the following guidelines regarding hand hygiene practices. These practices are consistent with the Centers for Disease Control (CDC) recommendations.</w:t>
      </w:r>
    </w:p>
    <w:p w:rsidR="007646FE" w:rsidRPr="007646FE" w:rsidRDefault="007646FE" w:rsidP="007646FE">
      <w:pPr>
        <w:rPr>
          <w:rFonts w:ascii="Times New Roman" w:hAnsi="Times New Roman"/>
          <w:b/>
          <w:bCs/>
          <w:sz w:val="24"/>
          <w:szCs w:val="24"/>
          <w:u w:val="single"/>
        </w:rPr>
      </w:pPr>
    </w:p>
    <w:p w:rsidR="007646FE" w:rsidRPr="007646FE" w:rsidRDefault="007646FE" w:rsidP="007646FE">
      <w:pPr>
        <w:rPr>
          <w:rFonts w:ascii="Times New Roman" w:hAnsi="Times New Roman"/>
          <w:b/>
          <w:bCs/>
          <w:sz w:val="24"/>
          <w:szCs w:val="24"/>
          <w:u w:val="single"/>
        </w:rPr>
      </w:pPr>
      <w:r w:rsidRPr="007646FE">
        <w:rPr>
          <w:rFonts w:ascii="Times New Roman" w:hAnsi="Times New Roman"/>
          <w:b/>
          <w:bCs/>
          <w:sz w:val="24"/>
          <w:szCs w:val="24"/>
          <w:u w:val="single"/>
        </w:rPr>
        <w:t>PURPOSE:</w:t>
      </w:r>
    </w:p>
    <w:p w:rsidR="007646FE" w:rsidRPr="007646FE" w:rsidRDefault="007646FE" w:rsidP="007646FE">
      <w:pPr>
        <w:rPr>
          <w:rFonts w:ascii="Times New Roman" w:hAnsi="Times New Roman"/>
          <w:b/>
          <w:bCs/>
          <w:sz w:val="24"/>
          <w:szCs w:val="24"/>
          <w:u w:val="single"/>
        </w:rPr>
      </w:pPr>
    </w:p>
    <w:p w:rsidR="007646FE" w:rsidRPr="007646FE" w:rsidRDefault="007646FE" w:rsidP="007646FE">
      <w:pPr>
        <w:rPr>
          <w:rFonts w:ascii="Times New Roman" w:hAnsi="Times New Roman"/>
          <w:sz w:val="24"/>
          <w:szCs w:val="24"/>
        </w:rPr>
      </w:pPr>
      <w:r w:rsidRPr="007646FE">
        <w:rPr>
          <w:rFonts w:ascii="Times New Roman" w:hAnsi="Times New Roman"/>
          <w:sz w:val="24"/>
          <w:szCs w:val="24"/>
        </w:rPr>
        <w:t xml:space="preserve">To provide guidelines to promote hand hygiene practices and reduces transmission of pathogenic organisms to patients and staff. </w:t>
      </w:r>
    </w:p>
    <w:p w:rsidR="007646FE" w:rsidRPr="007646FE" w:rsidRDefault="007646FE" w:rsidP="007646FE">
      <w:pPr>
        <w:rPr>
          <w:rFonts w:ascii="Times New Roman" w:hAnsi="Times New Roman"/>
          <w:sz w:val="24"/>
          <w:szCs w:val="24"/>
        </w:rPr>
      </w:pPr>
    </w:p>
    <w:p w:rsidR="007646FE" w:rsidRPr="007646FE" w:rsidRDefault="007646FE" w:rsidP="007646FE">
      <w:pPr>
        <w:rPr>
          <w:rFonts w:ascii="Times New Roman" w:hAnsi="Times New Roman"/>
          <w:b/>
          <w:bCs/>
          <w:sz w:val="24"/>
          <w:szCs w:val="24"/>
          <w:u w:val="single"/>
        </w:rPr>
      </w:pPr>
      <w:r w:rsidRPr="007646FE">
        <w:rPr>
          <w:rFonts w:ascii="Times New Roman" w:hAnsi="Times New Roman"/>
          <w:b/>
          <w:bCs/>
          <w:sz w:val="24"/>
          <w:szCs w:val="24"/>
          <w:u w:val="single"/>
        </w:rPr>
        <w:t>PROCEDURE:</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 xml:space="preserve">In addition to traditional handwashing with soap and water, the CDC is recommending the use of alcohol-based hand rubs. Proper hand-washing techniques minimize the spread of infection. </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Follow these steps to properly wash your hands:</w:t>
      </w:r>
    </w:p>
    <w:p w:rsidR="007646FE" w:rsidRPr="007646FE" w:rsidRDefault="007646FE" w:rsidP="007646FE">
      <w:pPr>
        <w:rPr>
          <w:rFonts w:ascii="Times New Roman" w:hAnsi="Times New Roman"/>
          <w:iCs/>
          <w:sz w:val="24"/>
          <w:szCs w:val="24"/>
        </w:rPr>
      </w:pP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Stand in front of, but away from the sink and turn on the water faucet to adequate flow. </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Wet your hands under the running water. </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Place an adequate amount of soap on your hands.</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Rub your hands together using a firm circular motion for at </w:t>
      </w:r>
      <w:r w:rsidRPr="00460709">
        <w:rPr>
          <w:rFonts w:ascii="Times New Roman" w:hAnsi="Times New Roman"/>
          <w:b/>
          <w:iCs/>
          <w:sz w:val="24"/>
          <w:szCs w:val="24"/>
        </w:rPr>
        <w:t>least 15 seconds</w:t>
      </w:r>
      <w:r w:rsidRPr="007646FE">
        <w:rPr>
          <w:rFonts w:ascii="Times New Roman" w:hAnsi="Times New Roman"/>
          <w:iCs/>
          <w:sz w:val="24"/>
          <w:szCs w:val="24"/>
        </w:rPr>
        <w:t xml:space="preserve">. Note: Be sure to wash your whole hand, not just the palm of your hand. </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Rinse under running water, keeping your hands pointing downward. </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Dry your hands thoroughly with a paper towel.</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Turn off the faucet using the paper towel. </w:t>
      </w:r>
    </w:p>
    <w:p w:rsidR="007646FE" w:rsidRPr="007646FE" w:rsidRDefault="007646FE" w:rsidP="007646FE">
      <w:pPr>
        <w:numPr>
          <w:ilvl w:val="0"/>
          <w:numId w:val="25"/>
        </w:numPr>
        <w:rPr>
          <w:rFonts w:ascii="Times New Roman" w:hAnsi="Times New Roman"/>
          <w:iCs/>
          <w:sz w:val="24"/>
          <w:szCs w:val="24"/>
        </w:rPr>
      </w:pPr>
      <w:r w:rsidRPr="007646FE">
        <w:rPr>
          <w:rFonts w:ascii="Times New Roman" w:hAnsi="Times New Roman"/>
          <w:iCs/>
          <w:sz w:val="24"/>
          <w:szCs w:val="24"/>
        </w:rPr>
        <w:t xml:space="preserve">Discard the paper towel in the waste basket. </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The steps for using the hand sanitizer are as follows:</w:t>
      </w:r>
    </w:p>
    <w:p w:rsidR="007646FE" w:rsidRPr="007646FE" w:rsidRDefault="007646FE" w:rsidP="007646FE">
      <w:pPr>
        <w:rPr>
          <w:rFonts w:ascii="Times New Roman" w:hAnsi="Times New Roman"/>
          <w:iCs/>
          <w:sz w:val="24"/>
          <w:szCs w:val="24"/>
        </w:rPr>
      </w:pPr>
    </w:p>
    <w:p w:rsidR="007646FE" w:rsidRPr="007646FE" w:rsidRDefault="007646FE" w:rsidP="007646FE">
      <w:pPr>
        <w:numPr>
          <w:ilvl w:val="0"/>
          <w:numId w:val="26"/>
        </w:numPr>
        <w:rPr>
          <w:rFonts w:ascii="Times New Roman" w:hAnsi="Times New Roman"/>
          <w:iCs/>
          <w:sz w:val="24"/>
          <w:szCs w:val="24"/>
        </w:rPr>
      </w:pPr>
      <w:r w:rsidRPr="007646FE">
        <w:rPr>
          <w:rFonts w:ascii="Times New Roman" w:hAnsi="Times New Roman"/>
          <w:iCs/>
          <w:sz w:val="24"/>
          <w:szCs w:val="24"/>
        </w:rPr>
        <w:t xml:space="preserve">Stand in front of the hand sanitizer dispenser and pull or push the pump handle to dispense the hand sanitizer. </w:t>
      </w:r>
    </w:p>
    <w:p w:rsidR="007646FE" w:rsidRPr="007646FE" w:rsidRDefault="007646FE" w:rsidP="007646FE">
      <w:pPr>
        <w:numPr>
          <w:ilvl w:val="0"/>
          <w:numId w:val="26"/>
        </w:numPr>
        <w:rPr>
          <w:rFonts w:ascii="Times New Roman" w:hAnsi="Times New Roman"/>
          <w:iCs/>
          <w:sz w:val="24"/>
          <w:szCs w:val="24"/>
        </w:rPr>
      </w:pPr>
      <w:r w:rsidRPr="007646FE">
        <w:rPr>
          <w:rFonts w:ascii="Times New Roman" w:hAnsi="Times New Roman"/>
          <w:iCs/>
          <w:sz w:val="24"/>
          <w:szCs w:val="24"/>
        </w:rPr>
        <w:t>Dispense about a dime sized quantity of the hand sanitizer in hands.</w:t>
      </w:r>
    </w:p>
    <w:p w:rsidR="007646FE" w:rsidRPr="007646FE" w:rsidRDefault="007646FE" w:rsidP="007646FE">
      <w:pPr>
        <w:numPr>
          <w:ilvl w:val="0"/>
          <w:numId w:val="26"/>
        </w:numPr>
        <w:rPr>
          <w:rFonts w:ascii="Times New Roman" w:hAnsi="Times New Roman"/>
          <w:iCs/>
          <w:sz w:val="24"/>
          <w:szCs w:val="24"/>
        </w:rPr>
      </w:pPr>
      <w:r w:rsidRPr="007646FE">
        <w:rPr>
          <w:rFonts w:ascii="Times New Roman" w:hAnsi="Times New Roman"/>
          <w:iCs/>
          <w:sz w:val="24"/>
          <w:szCs w:val="24"/>
        </w:rPr>
        <w:t xml:space="preserve">Rub hands together in a circular motion until hands are dry making sure to include the backs of hands and thumbs. </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Indications for hand washing and hand antiseptics:</w:t>
      </w:r>
    </w:p>
    <w:p w:rsidR="007646FE" w:rsidRPr="007646FE" w:rsidRDefault="007646FE" w:rsidP="007646FE">
      <w:pPr>
        <w:rPr>
          <w:rFonts w:ascii="Times New Roman" w:hAnsi="Times New Roman"/>
          <w:iCs/>
          <w:sz w:val="24"/>
          <w:szCs w:val="24"/>
        </w:rPr>
      </w:pPr>
    </w:p>
    <w:p w:rsidR="007646FE" w:rsidRPr="007646FE" w:rsidRDefault="007646FE" w:rsidP="007646FE">
      <w:pPr>
        <w:numPr>
          <w:ilvl w:val="0"/>
          <w:numId w:val="27"/>
        </w:numPr>
        <w:rPr>
          <w:rFonts w:ascii="Times New Roman" w:hAnsi="Times New Roman"/>
          <w:iCs/>
          <w:sz w:val="24"/>
          <w:szCs w:val="24"/>
        </w:rPr>
      </w:pPr>
      <w:r w:rsidRPr="007646FE">
        <w:rPr>
          <w:rFonts w:ascii="Times New Roman" w:hAnsi="Times New Roman"/>
          <w:iCs/>
          <w:sz w:val="24"/>
          <w:szCs w:val="24"/>
        </w:rPr>
        <w:t>Wash with soap and water when hands are visibly soiled.</w:t>
      </w:r>
    </w:p>
    <w:p w:rsidR="007646FE" w:rsidRPr="007646FE" w:rsidRDefault="007646FE" w:rsidP="007646FE">
      <w:pPr>
        <w:numPr>
          <w:ilvl w:val="0"/>
          <w:numId w:val="27"/>
        </w:numPr>
        <w:rPr>
          <w:rFonts w:ascii="Times New Roman" w:hAnsi="Times New Roman"/>
          <w:iCs/>
          <w:sz w:val="24"/>
          <w:szCs w:val="24"/>
        </w:rPr>
      </w:pPr>
      <w:r w:rsidRPr="007646FE">
        <w:rPr>
          <w:rFonts w:ascii="Times New Roman" w:hAnsi="Times New Roman"/>
          <w:iCs/>
          <w:sz w:val="24"/>
          <w:szCs w:val="24"/>
        </w:rPr>
        <w:t xml:space="preserve">If hands are not visibly soiled, an alcohol-based rub may be used to decontaminate hands. </w:t>
      </w:r>
    </w:p>
    <w:p w:rsidR="007646FE" w:rsidRPr="007646FE" w:rsidRDefault="007646FE" w:rsidP="007646FE">
      <w:pPr>
        <w:numPr>
          <w:ilvl w:val="0"/>
          <w:numId w:val="27"/>
        </w:numPr>
        <w:rPr>
          <w:rFonts w:ascii="Times New Roman" w:hAnsi="Times New Roman"/>
          <w:iCs/>
          <w:sz w:val="24"/>
          <w:szCs w:val="24"/>
        </w:rPr>
      </w:pPr>
      <w:r w:rsidRPr="007646FE">
        <w:rPr>
          <w:rFonts w:ascii="Times New Roman" w:hAnsi="Times New Roman"/>
          <w:iCs/>
          <w:sz w:val="24"/>
          <w:szCs w:val="24"/>
        </w:rPr>
        <w:lastRenderedPageBreak/>
        <w:t xml:space="preserve">If a patient is in isolation precautions </w:t>
      </w:r>
      <w:r w:rsidRPr="007646FE">
        <w:rPr>
          <w:rFonts w:ascii="Times New Roman" w:hAnsi="Times New Roman"/>
          <w:iCs/>
          <w:color w:val="000000"/>
          <w:sz w:val="24"/>
          <w:szCs w:val="24"/>
        </w:rPr>
        <w:t>for Clostridium difficile</w:t>
      </w:r>
      <w:r w:rsidRPr="007646FE">
        <w:rPr>
          <w:rFonts w:ascii="Times New Roman" w:hAnsi="Times New Roman"/>
          <w:iCs/>
          <w:sz w:val="24"/>
          <w:szCs w:val="24"/>
        </w:rPr>
        <w:t xml:space="preserve">, use the surgical scrub contained in the isolation cart. </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Decontaminate hands at the following times:</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b/>
          <w:bCs/>
          <w:iCs/>
          <w:sz w:val="24"/>
          <w:szCs w:val="24"/>
        </w:rPr>
        <w:t>Upon entering the patient room.</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b/>
          <w:bCs/>
          <w:iCs/>
          <w:sz w:val="24"/>
          <w:szCs w:val="24"/>
        </w:rPr>
        <w:t xml:space="preserve">Upon exiting the patient room.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Upon reporting for work.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Before gloving.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After glove removal.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Before and after each patient contact.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After handling contaminated objects. </w:t>
      </w:r>
    </w:p>
    <w:p w:rsidR="007646FE" w:rsidRPr="007646FE" w:rsidRDefault="007646FE" w:rsidP="007646FE">
      <w:pPr>
        <w:numPr>
          <w:ilvl w:val="0"/>
          <w:numId w:val="28"/>
        </w:numPr>
        <w:rPr>
          <w:rFonts w:ascii="Times New Roman" w:hAnsi="Times New Roman"/>
          <w:b/>
          <w:bCs/>
          <w:iCs/>
          <w:sz w:val="24"/>
          <w:szCs w:val="24"/>
        </w:rPr>
      </w:pPr>
      <w:r w:rsidRPr="007646FE">
        <w:rPr>
          <w:rFonts w:ascii="Times New Roman" w:hAnsi="Times New Roman"/>
          <w:iCs/>
          <w:sz w:val="24"/>
          <w:szCs w:val="24"/>
        </w:rPr>
        <w:t xml:space="preserve">Before handling medications. </w:t>
      </w:r>
    </w:p>
    <w:p w:rsidR="007646FE" w:rsidRPr="007646FE" w:rsidRDefault="007646FE" w:rsidP="007646FE">
      <w:pPr>
        <w:numPr>
          <w:ilvl w:val="0"/>
          <w:numId w:val="31"/>
        </w:numPr>
        <w:rPr>
          <w:rFonts w:ascii="Times New Roman" w:hAnsi="Times New Roman"/>
          <w:b/>
          <w:bCs/>
          <w:iCs/>
          <w:sz w:val="24"/>
          <w:szCs w:val="24"/>
        </w:rPr>
      </w:pPr>
      <w:r w:rsidRPr="007646FE">
        <w:rPr>
          <w:rFonts w:ascii="Times New Roman" w:hAnsi="Times New Roman"/>
          <w:iCs/>
          <w:sz w:val="24"/>
          <w:szCs w:val="24"/>
        </w:rPr>
        <w:t xml:space="preserve">When leaving the facility. </w:t>
      </w:r>
    </w:p>
    <w:p w:rsidR="007646FE" w:rsidRPr="007646FE" w:rsidRDefault="007646FE" w:rsidP="007646FE">
      <w:pPr>
        <w:rPr>
          <w:rFonts w:ascii="Times New Roman" w:hAnsi="Times New Roman"/>
          <w:bCs/>
          <w:iCs/>
          <w:sz w:val="24"/>
          <w:szCs w:val="24"/>
        </w:rPr>
      </w:pPr>
    </w:p>
    <w:p w:rsidR="007646FE" w:rsidRPr="007646FE" w:rsidRDefault="007646FE" w:rsidP="007646FE">
      <w:pPr>
        <w:rPr>
          <w:rFonts w:ascii="Times New Roman" w:hAnsi="Times New Roman"/>
          <w:bCs/>
          <w:iCs/>
          <w:sz w:val="24"/>
          <w:szCs w:val="24"/>
        </w:rPr>
      </w:pPr>
      <w:r w:rsidRPr="007646FE">
        <w:rPr>
          <w:rFonts w:ascii="Times New Roman" w:hAnsi="Times New Roman"/>
          <w:bCs/>
          <w:iCs/>
          <w:sz w:val="24"/>
          <w:szCs w:val="24"/>
        </w:rPr>
        <w:t>Before eating and after using a restroom, wash hands with a non-antimicrobial soap and water or with an antimicrobial soap and water.</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Fingernails:</w:t>
      </w:r>
    </w:p>
    <w:p w:rsidR="007646FE" w:rsidRPr="007646FE" w:rsidRDefault="007646FE" w:rsidP="007646FE">
      <w:pPr>
        <w:numPr>
          <w:ilvl w:val="0"/>
          <w:numId w:val="29"/>
        </w:numPr>
        <w:rPr>
          <w:rFonts w:ascii="Times New Roman" w:hAnsi="Times New Roman"/>
          <w:iCs/>
          <w:sz w:val="24"/>
          <w:szCs w:val="24"/>
        </w:rPr>
      </w:pPr>
      <w:r w:rsidRPr="007646FE">
        <w:rPr>
          <w:rFonts w:ascii="Times New Roman" w:hAnsi="Times New Roman"/>
          <w:iCs/>
          <w:sz w:val="24"/>
          <w:szCs w:val="24"/>
        </w:rPr>
        <w:t xml:space="preserve">Fingernails should be clean, </w:t>
      </w:r>
      <w:proofErr w:type="spellStart"/>
      <w:r w:rsidRPr="007646FE">
        <w:rPr>
          <w:rFonts w:ascii="Times New Roman" w:hAnsi="Times New Roman"/>
          <w:iCs/>
          <w:sz w:val="24"/>
          <w:szCs w:val="24"/>
        </w:rPr>
        <w:t>well cared</w:t>
      </w:r>
      <w:proofErr w:type="spellEnd"/>
      <w:r w:rsidRPr="007646FE">
        <w:rPr>
          <w:rFonts w:ascii="Times New Roman" w:hAnsi="Times New Roman"/>
          <w:iCs/>
          <w:sz w:val="24"/>
          <w:szCs w:val="24"/>
        </w:rPr>
        <w:t xml:space="preserve"> for and no longer than ¼ inch from the fingertip in length. </w:t>
      </w:r>
    </w:p>
    <w:p w:rsidR="007646FE" w:rsidRPr="007646FE" w:rsidRDefault="007646FE" w:rsidP="007646FE">
      <w:pPr>
        <w:numPr>
          <w:ilvl w:val="0"/>
          <w:numId w:val="29"/>
        </w:numPr>
        <w:rPr>
          <w:rFonts w:ascii="Times New Roman" w:hAnsi="Times New Roman"/>
          <w:iCs/>
          <w:sz w:val="24"/>
          <w:szCs w:val="24"/>
        </w:rPr>
      </w:pPr>
      <w:r w:rsidRPr="007646FE">
        <w:rPr>
          <w:rFonts w:ascii="Times New Roman" w:hAnsi="Times New Roman"/>
          <w:iCs/>
          <w:sz w:val="24"/>
          <w:szCs w:val="24"/>
        </w:rPr>
        <w:t xml:space="preserve">Artificial and long natural nails are not permitted in a clinical setting. The definition of artificial nails includes, but is not limited to acrylic nails, all overlays, tips, bonding, extensions, tapes, inlays or wraps. Polish is not permitted due to cracking. </w:t>
      </w:r>
    </w:p>
    <w:p w:rsidR="007646FE" w:rsidRPr="007646FE" w:rsidRDefault="007646FE" w:rsidP="007646FE">
      <w:pPr>
        <w:numPr>
          <w:ilvl w:val="0"/>
          <w:numId w:val="29"/>
        </w:numPr>
        <w:rPr>
          <w:rFonts w:ascii="Times New Roman" w:hAnsi="Times New Roman"/>
          <w:iCs/>
          <w:sz w:val="24"/>
          <w:szCs w:val="24"/>
        </w:rPr>
      </w:pPr>
      <w:r w:rsidRPr="007646FE">
        <w:rPr>
          <w:rFonts w:ascii="Times New Roman" w:hAnsi="Times New Roman"/>
          <w:iCs/>
          <w:sz w:val="24"/>
          <w:szCs w:val="24"/>
        </w:rPr>
        <w:t xml:space="preserve">Nail jewelry is not permitted. </w:t>
      </w:r>
    </w:p>
    <w:p w:rsidR="007646FE" w:rsidRPr="007646FE" w:rsidRDefault="007646FE" w:rsidP="007646FE">
      <w:pPr>
        <w:rPr>
          <w:rFonts w:ascii="Times New Roman" w:hAnsi="Times New Roman"/>
          <w:iCs/>
          <w:sz w:val="24"/>
          <w:szCs w:val="24"/>
        </w:rPr>
      </w:pPr>
    </w:p>
    <w:p w:rsidR="007646FE" w:rsidRPr="007646FE" w:rsidRDefault="007646FE" w:rsidP="007646FE">
      <w:pPr>
        <w:rPr>
          <w:rFonts w:ascii="Times New Roman" w:hAnsi="Times New Roman"/>
          <w:iCs/>
          <w:sz w:val="24"/>
          <w:szCs w:val="24"/>
        </w:rPr>
      </w:pPr>
      <w:r w:rsidRPr="007646FE">
        <w:rPr>
          <w:rFonts w:ascii="Times New Roman" w:hAnsi="Times New Roman"/>
          <w:iCs/>
          <w:sz w:val="24"/>
          <w:szCs w:val="24"/>
        </w:rPr>
        <w:t>Hand lotion:</w:t>
      </w:r>
    </w:p>
    <w:p w:rsidR="007646FE" w:rsidRPr="007646FE" w:rsidRDefault="007646FE" w:rsidP="007646FE">
      <w:pPr>
        <w:numPr>
          <w:ilvl w:val="0"/>
          <w:numId w:val="30"/>
        </w:numPr>
        <w:rPr>
          <w:rFonts w:ascii="Times New Roman" w:hAnsi="Times New Roman"/>
          <w:iCs/>
          <w:sz w:val="24"/>
          <w:szCs w:val="24"/>
        </w:rPr>
      </w:pPr>
      <w:r w:rsidRPr="007646FE">
        <w:rPr>
          <w:rFonts w:ascii="Times New Roman" w:hAnsi="Times New Roman"/>
          <w:iCs/>
          <w:sz w:val="24"/>
          <w:szCs w:val="24"/>
        </w:rPr>
        <w:t xml:space="preserve">The Infection Control Committee approves all soaps, alcohol hand rubs and lotion used at </w:t>
      </w:r>
      <w:r w:rsidR="00460709">
        <w:rPr>
          <w:rFonts w:ascii="Times New Roman" w:hAnsi="Times New Roman"/>
          <w:iCs/>
          <w:sz w:val="24"/>
          <w:szCs w:val="24"/>
        </w:rPr>
        <w:t>“Facility”</w:t>
      </w:r>
      <w:r w:rsidRPr="007646FE">
        <w:rPr>
          <w:rFonts w:ascii="Times New Roman" w:hAnsi="Times New Roman"/>
          <w:iCs/>
          <w:sz w:val="24"/>
          <w:szCs w:val="24"/>
        </w:rPr>
        <w:t xml:space="preserve">. </w:t>
      </w:r>
    </w:p>
    <w:p w:rsidR="007646FE" w:rsidRPr="007646FE" w:rsidRDefault="007646FE" w:rsidP="00460709">
      <w:pPr>
        <w:pStyle w:val="BodyTextIndent"/>
        <w:ind w:left="1080" w:hanging="720"/>
        <w:rPr>
          <w:rFonts w:ascii="Times New Roman" w:hAnsi="Times New Roman"/>
          <w:b/>
          <w:bCs/>
          <w:sz w:val="24"/>
          <w:szCs w:val="24"/>
          <w:u w:val="single"/>
        </w:rPr>
      </w:pPr>
      <w:r w:rsidRPr="007646FE">
        <w:rPr>
          <w:rFonts w:ascii="Times New Roman" w:hAnsi="Times New Roman"/>
          <w:sz w:val="24"/>
          <w:szCs w:val="24"/>
        </w:rPr>
        <w:t>b.</w:t>
      </w:r>
      <w:r w:rsidRPr="007646FE">
        <w:rPr>
          <w:rFonts w:ascii="Times New Roman" w:hAnsi="Times New Roman"/>
          <w:sz w:val="24"/>
          <w:szCs w:val="24"/>
        </w:rPr>
        <w:tab/>
        <w:t xml:space="preserve">Only approved hand lotion may be used while on duty because they are   </w:t>
      </w:r>
      <w:proofErr w:type="spellStart"/>
      <w:r w:rsidRPr="007646FE">
        <w:rPr>
          <w:rFonts w:ascii="Times New Roman" w:hAnsi="Times New Roman"/>
          <w:sz w:val="24"/>
          <w:szCs w:val="24"/>
        </w:rPr>
        <w:t>chlorhexadine</w:t>
      </w:r>
      <w:proofErr w:type="spellEnd"/>
      <w:r w:rsidRPr="007646FE">
        <w:rPr>
          <w:rFonts w:ascii="Times New Roman" w:hAnsi="Times New Roman"/>
          <w:sz w:val="24"/>
          <w:szCs w:val="24"/>
        </w:rPr>
        <w:t xml:space="preserve"> gluconate and latex compatible. </w:t>
      </w:r>
    </w:p>
    <w:p w:rsidR="007646FE" w:rsidRPr="007646FE" w:rsidRDefault="007646FE" w:rsidP="007646FE">
      <w:pPr>
        <w:rPr>
          <w:rFonts w:ascii="Times New Roman" w:hAnsi="Times New Roman"/>
          <w:b/>
          <w:bCs/>
          <w:sz w:val="24"/>
          <w:szCs w:val="24"/>
          <w:u w:val="single"/>
        </w:rPr>
      </w:pPr>
    </w:p>
    <w:p w:rsidR="007646FE" w:rsidRPr="007646FE" w:rsidRDefault="007646FE" w:rsidP="007646FE">
      <w:pPr>
        <w:rPr>
          <w:rFonts w:ascii="Times New Roman" w:hAnsi="Times New Roman"/>
          <w:b/>
          <w:bCs/>
          <w:sz w:val="24"/>
          <w:szCs w:val="24"/>
          <w:u w:val="single"/>
        </w:rPr>
      </w:pPr>
      <w:r w:rsidRPr="007646FE">
        <w:rPr>
          <w:rFonts w:ascii="Times New Roman" w:hAnsi="Times New Roman"/>
          <w:b/>
          <w:bCs/>
          <w:sz w:val="24"/>
          <w:szCs w:val="24"/>
          <w:u w:val="single"/>
        </w:rPr>
        <w:t>REFERENCES:</w:t>
      </w:r>
    </w:p>
    <w:p w:rsidR="007646FE" w:rsidRPr="007646FE" w:rsidRDefault="007646FE" w:rsidP="007646FE">
      <w:pPr>
        <w:rPr>
          <w:rFonts w:ascii="Times New Roman" w:hAnsi="Times New Roman"/>
          <w:b/>
          <w:bCs/>
          <w:sz w:val="24"/>
          <w:szCs w:val="24"/>
          <w:u w:val="single"/>
        </w:rPr>
      </w:pPr>
    </w:p>
    <w:p w:rsidR="007646FE" w:rsidRPr="007646FE" w:rsidRDefault="007646FE" w:rsidP="007646FE">
      <w:pPr>
        <w:rPr>
          <w:rFonts w:ascii="Times New Roman" w:hAnsi="Times New Roman"/>
          <w:sz w:val="24"/>
          <w:szCs w:val="24"/>
        </w:rPr>
      </w:pPr>
      <w:r w:rsidRPr="007646FE">
        <w:rPr>
          <w:rFonts w:ascii="Times New Roman" w:hAnsi="Times New Roman"/>
          <w:sz w:val="24"/>
          <w:szCs w:val="24"/>
        </w:rPr>
        <w:t>Association of Professionals in Infection Control and Epidemiology (APIC) Text, 20</w:t>
      </w:r>
      <w:r w:rsidR="00460709">
        <w:rPr>
          <w:rFonts w:ascii="Times New Roman" w:hAnsi="Times New Roman"/>
          <w:sz w:val="24"/>
          <w:szCs w:val="24"/>
        </w:rPr>
        <w:t>14</w:t>
      </w:r>
      <w:r w:rsidRPr="007646FE">
        <w:rPr>
          <w:rFonts w:ascii="Times New Roman" w:hAnsi="Times New Roman"/>
          <w:sz w:val="24"/>
          <w:szCs w:val="24"/>
        </w:rPr>
        <w:t>, Chapter 19</w:t>
      </w:r>
    </w:p>
    <w:p w:rsidR="007646FE" w:rsidRPr="007646FE" w:rsidRDefault="007646FE" w:rsidP="007646FE">
      <w:pPr>
        <w:rPr>
          <w:rFonts w:ascii="Times New Roman" w:hAnsi="Times New Roman"/>
          <w:sz w:val="24"/>
          <w:szCs w:val="24"/>
        </w:rPr>
      </w:pPr>
    </w:p>
    <w:p w:rsidR="007646FE" w:rsidRPr="007646FE" w:rsidRDefault="007646FE" w:rsidP="007646FE">
      <w:pPr>
        <w:rPr>
          <w:rFonts w:ascii="Times New Roman" w:hAnsi="Times New Roman"/>
          <w:i/>
          <w:iCs/>
          <w:sz w:val="24"/>
          <w:szCs w:val="24"/>
        </w:rPr>
      </w:pPr>
      <w:proofErr w:type="spellStart"/>
      <w:r w:rsidRPr="007646FE">
        <w:rPr>
          <w:rFonts w:ascii="Times New Roman" w:hAnsi="Times New Roman"/>
          <w:sz w:val="24"/>
          <w:szCs w:val="24"/>
        </w:rPr>
        <w:t>Saiman</w:t>
      </w:r>
      <w:proofErr w:type="spellEnd"/>
      <w:r w:rsidRPr="007646FE">
        <w:rPr>
          <w:rFonts w:ascii="Times New Roman" w:hAnsi="Times New Roman"/>
          <w:sz w:val="24"/>
          <w:szCs w:val="24"/>
        </w:rPr>
        <w:t xml:space="preserve">, L., Lerner, A., </w:t>
      </w:r>
      <w:proofErr w:type="spellStart"/>
      <w:r w:rsidRPr="007646FE">
        <w:rPr>
          <w:rFonts w:ascii="Times New Roman" w:hAnsi="Times New Roman"/>
          <w:sz w:val="24"/>
          <w:szCs w:val="24"/>
        </w:rPr>
        <w:t>Saal</w:t>
      </w:r>
      <w:proofErr w:type="spellEnd"/>
      <w:r w:rsidRPr="007646FE">
        <w:rPr>
          <w:rFonts w:ascii="Times New Roman" w:hAnsi="Times New Roman"/>
          <w:sz w:val="24"/>
          <w:szCs w:val="24"/>
        </w:rPr>
        <w:t xml:space="preserve">, L., Todd, E., </w:t>
      </w:r>
      <w:proofErr w:type="spellStart"/>
      <w:r w:rsidRPr="007646FE">
        <w:rPr>
          <w:rFonts w:ascii="Times New Roman" w:hAnsi="Times New Roman"/>
          <w:sz w:val="24"/>
          <w:szCs w:val="24"/>
        </w:rPr>
        <w:t>Fracaro</w:t>
      </w:r>
      <w:proofErr w:type="spellEnd"/>
      <w:r w:rsidRPr="007646FE">
        <w:rPr>
          <w:rFonts w:ascii="Times New Roman" w:hAnsi="Times New Roman"/>
          <w:sz w:val="24"/>
          <w:szCs w:val="24"/>
        </w:rPr>
        <w:t xml:space="preserve">, M., Schneider, N., et al. (2002). Banning artificial nails from health care settings. </w:t>
      </w:r>
      <w:r w:rsidRPr="007646FE">
        <w:rPr>
          <w:rFonts w:ascii="Times New Roman" w:hAnsi="Times New Roman"/>
          <w:i/>
          <w:iCs/>
          <w:sz w:val="24"/>
          <w:szCs w:val="24"/>
        </w:rPr>
        <w:t xml:space="preserve">American Journal of Infection Control, June, 30(4), 252-254. </w:t>
      </w:r>
    </w:p>
    <w:p w:rsidR="007646FE" w:rsidRPr="007646FE" w:rsidRDefault="007646FE" w:rsidP="007646FE">
      <w:pPr>
        <w:rPr>
          <w:rFonts w:ascii="Times New Roman" w:hAnsi="Times New Roman"/>
          <w:i/>
          <w:iCs/>
          <w:sz w:val="24"/>
          <w:szCs w:val="24"/>
        </w:rPr>
      </w:pPr>
    </w:p>
    <w:p w:rsidR="007646FE" w:rsidRPr="007646FE" w:rsidRDefault="007646FE" w:rsidP="007646FE">
      <w:pPr>
        <w:rPr>
          <w:rFonts w:ascii="Times New Roman" w:hAnsi="Times New Roman"/>
          <w:i/>
          <w:iCs/>
          <w:sz w:val="24"/>
          <w:szCs w:val="24"/>
        </w:rPr>
      </w:pPr>
      <w:proofErr w:type="spellStart"/>
      <w:r w:rsidRPr="007646FE">
        <w:rPr>
          <w:rFonts w:ascii="Times New Roman" w:hAnsi="Times New Roman"/>
          <w:sz w:val="24"/>
          <w:szCs w:val="24"/>
        </w:rPr>
        <w:t>Toles</w:t>
      </w:r>
      <w:proofErr w:type="spellEnd"/>
      <w:r w:rsidRPr="007646FE">
        <w:rPr>
          <w:rFonts w:ascii="Times New Roman" w:hAnsi="Times New Roman"/>
          <w:sz w:val="24"/>
          <w:szCs w:val="24"/>
        </w:rPr>
        <w:t xml:space="preserve">, A. (2002). Artificial nails: Are they putting patients at risk? A review of the research. </w:t>
      </w:r>
      <w:r w:rsidRPr="007646FE">
        <w:rPr>
          <w:rFonts w:ascii="Times New Roman" w:hAnsi="Times New Roman"/>
          <w:i/>
          <w:iCs/>
          <w:sz w:val="24"/>
          <w:szCs w:val="24"/>
        </w:rPr>
        <w:t>Journal of Pediatric Oncology Nursing, 19(5).</w:t>
      </w:r>
    </w:p>
    <w:p w:rsidR="007646FE" w:rsidRPr="007646FE" w:rsidRDefault="007646FE" w:rsidP="007646FE">
      <w:pPr>
        <w:rPr>
          <w:rFonts w:ascii="Times New Roman" w:hAnsi="Times New Roman"/>
          <w:i/>
          <w:iCs/>
          <w:sz w:val="24"/>
          <w:szCs w:val="24"/>
        </w:rPr>
      </w:pPr>
    </w:p>
    <w:p w:rsidR="004C4CE1" w:rsidRPr="007646FE" w:rsidRDefault="007646FE" w:rsidP="00460709">
      <w:pPr>
        <w:pStyle w:val="NormalWeb1"/>
        <w:spacing w:after="0" w:afterAutospacing="0"/>
        <w:rPr>
          <w:rFonts w:ascii="Times New Roman" w:hAnsi="Times New Roman" w:cs="Times New Roman"/>
        </w:rPr>
      </w:pPr>
      <w:r w:rsidRPr="007646FE">
        <w:rPr>
          <w:rFonts w:ascii="Times New Roman" w:hAnsi="Times New Roman" w:cs="Times New Roman"/>
        </w:rPr>
        <w:t xml:space="preserve">MMWR Guideline for Hand Hygiene in Health-Care Settings: </w:t>
      </w:r>
      <w:r w:rsidRPr="007646FE">
        <w:rPr>
          <w:rFonts w:ascii="Times New Roman" w:hAnsi="Times New Roman" w:cs="Times New Roman"/>
          <w:i/>
          <w:iCs/>
        </w:rPr>
        <w:t>Recommendations of the Healthcare Infection Control Practices Advisory Committee and the HICPAC/SHEA/APIC/IDSA Hand Hygiene Task Force, October 25, 2002/Vol 51/No. RR-16.</w:t>
      </w:r>
    </w:p>
    <w:sectPr w:rsidR="004C4CE1" w:rsidRPr="007646FE" w:rsidSect="00416C22">
      <w:headerReference w:type="default" r:id="rId8"/>
      <w:headerReference w:type="first" r:id="rId9"/>
      <w:foot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219" w:rsidRDefault="00374219" w:rsidP="00DC1B8F">
      <w:r>
        <w:separator/>
      </w:r>
    </w:p>
  </w:endnote>
  <w:endnote w:type="continuationSeparator" w:id="0">
    <w:p w:rsidR="00374219" w:rsidRDefault="00374219" w:rsidP="00DC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9" w:rsidRPr="00C07B64" w:rsidRDefault="001E0989" w:rsidP="0015129C">
    <w:pPr>
      <w:pStyle w:val="Footer"/>
      <w:rPr>
        <w:color w:val="000000"/>
        <w:sz w:val="16"/>
        <w:szCs w:val="16"/>
      </w:rPr>
    </w:pPr>
    <w:r>
      <w:rPr>
        <w:color w:val="A6A6A6"/>
        <w:sz w:val="16"/>
        <w:szCs w:val="16"/>
      </w:rPr>
      <w:tab/>
    </w:r>
    <w:r>
      <w:rPr>
        <w:color w:val="A6A6A6"/>
        <w:sz w:val="16"/>
        <w:szCs w:val="16"/>
      </w:rPr>
      <w:tab/>
    </w:r>
  </w:p>
  <w:p w:rsidR="001E0989" w:rsidRDefault="001E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219" w:rsidRDefault="00374219" w:rsidP="00DC1B8F">
      <w:r>
        <w:separator/>
      </w:r>
    </w:p>
  </w:footnote>
  <w:footnote w:type="continuationSeparator" w:id="0">
    <w:p w:rsidR="00374219" w:rsidRDefault="00374219" w:rsidP="00DC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E18" w:rsidRDefault="003B4E18" w:rsidP="00DC1B8F">
    <w:pPr>
      <w:pStyle w:val="PolicyHeading"/>
      <w:framePr w:wrap="notBeside"/>
      <w:rPr>
        <w:rStyle w:val="Strong"/>
        <w:sz w:val="24"/>
        <w:szCs w:val="24"/>
      </w:rPr>
    </w:pPr>
  </w:p>
  <w:p w:rsidR="00DC1B8F" w:rsidRDefault="00DC1B8F" w:rsidP="00DC1B8F">
    <w:pPr>
      <w:pStyle w:val="BodyText"/>
    </w:pPr>
  </w:p>
  <w:p w:rsidR="00DC1B8F" w:rsidRDefault="00DC1B8F">
    <w:pPr>
      <w:pStyle w:val="Header"/>
    </w:pPr>
  </w:p>
  <w:p w:rsidR="00B512FD" w:rsidRDefault="00B51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9" w:rsidRPr="00977F9E" w:rsidRDefault="001E0989" w:rsidP="001E0989">
    <w:pPr>
      <w:pStyle w:val="PolicyHeading"/>
      <w:framePr w:w="0" w:wrap="auto" w:vAnchor="margin" w:hAnchor="text" w:yAlign="inline"/>
      <w:ind w:left="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3C5"/>
    <w:multiLevelType w:val="hybridMultilevel"/>
    <w:tmpl w:val="7BFC0144"/>
    <w:lvl w:ilvl="0" w:tplc="3A0C4E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15075"/>
    <w:multiLevelType w:val="hybridMultilevel"/>
    <w:tmpl w:val="3098BDE8"/>
    <w:lvl w:ilvl="0" w:tplc="3C2813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E54EC"/>
    <w:multiLevelType w:val="hybridMultilevel"/>
    <w:tmpl w:val="E8E2B9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579E0"/>
    <w:multiLevelType w:val="hybridMultilevel"/>
    <w:tmpl w:val="D1124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C1B78"/>
    <w:multiLevelType w:val="hybridMultilevel"/>
    <w:tmpl w:val="CE260C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EE21CA"/>
    <w:multiLevelType w:val="hybridMultilevel"/>
    <w:tmpl w:val="0928B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B62C7"/>
    <w:multiLevelType w:val="hybridMultilevel"/>
    <w:tmpl w:val="4490A12C"/>
    <w:lvl w:ilvl="0" w:tplc="64046B8A">
      <w:start w:val="9"/>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01FE5"/>
    <w:multiLevelType w:val="hybridMultilevel"/>
    <w:tmpl w:val="F552EF84"/>
    <w:lvl w:ilvl="0" w:tplc="121877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3092D"/>
    <w:multiLevelType w:val="hybridMultilevel"/>
    <w:tmpl w:val="3DD68734"/>
    <w:lvl w:ilvl="0" w:tplc="491C263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5317D31"/>
    <w:multiLevelType w:val="hybridMultilevel"/>
    <w:tmpl w:val="A89C0EE8"/>
    <w:lvl w:ilvl="0" w:tplc="E3DCF40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AF23836"/>
    <w:multiLevelType w:val="hybridMultilevel"/>
    <w:tmpl w:val="D0DABAC4"/>
    <w:lvl w:ilvl="0" w:tplc="EA36CBC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527EA0"/>
    <w:multiLevelType w:val="hybridMultilevel"/>
    <w:tmpl w:val="829639B0"/>
    <w:lvl w:ilvl="0" w:tplc="8E283A9A">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406786C"/>
    <w:multiLevelType w:val="hybridMultilevel"/>
    <w:tmpl w:val="76F078DE"/>
    <w:lvl w:ilvl="0" w:tplc="806414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42231A6"/>
    <w:multiLevelType w:val="hybridMultilevel"/>
    <w:tmpl w:val="BAFC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7671D"/>
    <w:multiLevelType w:val="hybridMultilevel"/>
    <w:tmpl w:val="9D928062"/>
    <w:lvl w:ilvl="0" w:tplc="5BFEB2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0238A7"/>
    <w:multiLevelType w:val="hybridMultilevel"/>
    <w:tmpl w:val="5E5A2B00"/>
    <w:lvl w:ilvl="0" w:tplc="6DFE1152">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7C39AD"/>
    <w:multiLevelType w:val="hybridMultilevel"/>
    <w:tmpl w:val="BB2C3C76"/>
    <w:lvl w:ilvl="0" w:tplc="DF74EF8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4A76EA"/>
    <w:multiLevelType w:val="hybridMultilevel"/>
    <w:tmpl w:val="75BAE7C2"/>
    <w:lvl w:ilvl="0" w:tplc="B08A31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1474BC8"/>
    <w:multiLevelType w:val="hybridMultilevel"/>
    <w:tmpl w:val="FA52CB3C"/>
    <w:lvl w:ilvl="0" w:tplc="D7BA967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6470D2"/>
    <w:multiLevelType w:val="hybridMultilevel"/>
    <w:tmpl w:val="F3C4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322C5"/>
    <w:multiLevelType w:val="hybridMultilevel"/>
    <w:tmpl w:val="2D22E4E0"/>
    <w:lvl w:ilvl="0" w:tplc="04090001">
      <w:start w:val="1"/>
      <w:numFmt w:val="bullet"/>
      <w:lvlText w:val=""/>
      <w:lvlJc w:val="left"/>
      <w:pPr>
        <w:tabs>
          <w:tab w:val="num" w:pos="720"/>
        </w:tabs>
        <w:ind w:left="720" w:hanging="360"/>
      </w:pPr>
      <w:rPr>
        <w:rFonts w:ascii="Symbol" w:hAnsi="Symbol" w:hint="default"/>
      </w:rPr>
    </w:lvl>
    <w:lvl w:ilvl="1" w:tplc="7990FB42">
      <w:start w:val="3"/>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C1F03"/>
    <w:multiLevelType w:val="hybridMultilevel"/>
    <w:tmpl w:val="47887854"/>
    <w:lvl w:ilvl="0" w:tplc="01E4F7B4">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AD5D42"/>
    <w:multiLevelType w:val="hybridMultilevel"/>
    <w:tmpl w:val="815E8B66"/>
    <w:lvl w:ilvl="0" w:tplc="5B60F1E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736CD0"/>
    <w:multiLevelType w:val="hybridMultilevel"/>
    <w:tmpl w:val="8A8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802E7"/>
    <w:multiLevelType w:val="hybridMultilevel"/>
    <w:tmpl w:val="2E1C2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92323"/>
    <w:multiLevelType w:val="hybridMultilevel"/>
    <w:tmpl w:val="051A32FC"/>
    <w:lvl w:ilvl="0" w:tplc="4822A374">
      <w:start w:val="5"/>
      <w:numFmt w:val="decimal"/>
      <w:lvlText w:val="%1."/>
      <w:lvlJc w:val="left"/>
      <w:pPr>
        <w:tabs>
          <w:tab w:val="num" w:pos="1800"/>
        </w:tabs>
        <w:ind w:left="1800" w:hanging="360"/>
      </w:pPr>
      <w:rPr>
        <w:rFonts w:hint="default"/>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AC00D17"/>
    <w:multiLevelType w:val="hybridMultilevel"/>
    <w:tmpl w:val="B980E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695FFC"/>
    <w:multiLevelType w:val="hybridMultilevel"/>
    <w:tmpl w:val="154A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35A87"/>
    <w:multiLevelType w:val="hybridMultilevel"/>
    <w:tmpl w:val="CE260C9C"/>
    <w:lvl w:ilvl="0" w:tplc="2C2E6F5E">
      <w:start w:val="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1050B71"/>
    <w:multiLevelType w:val="hybridMultilevel"/>
    <w:tmpl w:val="0BD6701C"/>
    <w:lvl w:ilvl="0" w:tplc="0E3A3E4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4C4BFD"/>
    <w:multiLevelType w:val="hybridMultilevel"/>
    <w:tmpl w:val="0BF07BF6"/>
    <w:lvl w:ilvl="0" w:tplc="A87C3DAE">
      <w:start w:val="6"/>
      <w:numFmt w:val="decimal"/>
      <w:lvlText w:val="%1."/>
      <w:lvlJc w:val="left"/>
      <w:pPr>
        <w:tabs>
          <w:tab w:val="num" w:pos="1080"/>
        </w:tabs>
        <w:ind w:left="1080" w:hanging="720"/>
      </w:pPr>
      <w:rPr>
        <w:rFonts w:hint="default"/>
      </w:rPr>
    </w:lvl>
    <w:lvl w:ilvl="1" w:tplc="3362AFA2">
      <w:start w:val="1"/>
      <w:numFmt w:val="upperRoman"/>
      <w:pStyle w:val="Heading6"/>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8"/>
  </w:num>
  <w:num w:numId="3">
    <w:abstractNumId w:val="4"/>
  </w:num>
  <w:num w:numId="4">
    <w:abstractNumId w:val="0"/>
  </w:num>
  <w:num w:numId="5">
    <w:abstractNumId w:val="30"/>
  </w:num>
  <w:num w:numId="6">
    <w:abstractNumId w:val="17"/>
  </w:num>
  <w:num w:numId="7">
    <w:abstractNumId w:val="8"/>
  </w:num>
  <w:num w:numId="8">
    <w:abstractNumId w:val="9"/>
  </w:num>
  <w:num w:numId="9">
    <w:abstractNumId w:val="11"/>
  </w:num>
  <w:num w:numId="10">
    <w:abstractNumId w:val="2"/>
  </w:num>
  <w:num w:numId="11">
    <w:abstractNumId w:val="21"/>
  </w:num>
  <w:num w:numId="12">
    <w:abstractNumId w:val="25"/>
  </w:num>
  <w:num w:numId="13">
    <w:abstractNumId w:val="12"/>
  </w:num>
  <w:num w:numId="14">
    <w:abstractNumId w:val="7"/>
  </w:num>
  <w:num w:numId="15">
    <w:abstractNumId w:val="26"/>
  </w:num>
  <w:num w:numId="16">
    <w:abstractNumId w:val="5"/>
  </w:num>
  <w:num w:numId="17">
    <w:abstractNumId w:val="24"/>
  </w:num>
  <w:num w:numId="18">
    <w:abstractNumId w:val="3"/>
  </w:num>
  <w:num w:numId="19">
    <w:abstractNumId w:val="23"/>
  </w:num>
  <w:num w:numId="20">
    <w:abstractNumId w:val="27"/>
  </w:num>
  <w:num w:numId="21">
    <w:abstractNumId w:val="19"/>
  </w:num>
  <w:num w:numId="22">
    <w:abstractNumId w:val="13"/>
  </w:num>
  <w:num w:numId="23">
    <w:abstractNumId w:val="20"/>
  </w:num>
  <w:num w:numId="24">
    <w:abstractNumId w:val="22"/>
  </w:num>
  <w:num w:numId="25">
    <w:abstractNumId w:val="29"/>
  </w:num>
  <w:num w:numId="26">
    <w:abstractNumId w:val="14"/>
  </w:num>
  <w:num w:numId="27">
    <w:abstractNumId w:val="18"/>
  </w:num>
  <w:num w:numId="28">
    <w:abstractNumId w:val="15"/>
  </w:num>
  <w:num w:numId="29">
    <w:abstractNumId w:val="10"/>
  </w:num>
  <w:num w:numId="30">
    <w:abstractNumId w:val="1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8F"/>
    <w:rsid w:val="00091281"/>
    <w:rsid w:val="0015129C"/>
    <w:rsid w:val="001E0989"/>
    <w:rsid w:val="001F4164"/>
    <w:rsid w:val="00260370"/>
    <w:rsid w:val="002D1025"/>
    <w:rsid w:val="002E1515"/>
    <w:rsid w:val="00330528"/>
    <w:rsid w:val="00330ACE"/>
    <w:rsid w:val="00353299"/>
    <w:rsid w:val="00360767"/>
    <w:rsid w:val="00374219"/>
    <w:rsid w:val="003935A0"/>
    <w:rsid w:val="00393CFA"/>
    <w:rsid w:val="003B4E18"/>
    <w:rsid w:val="00416C22"/>
    <w:rsid w:val="004402F0"/>
    <w:rsid w:val="00447CB7"/>
    <w:rsid w:val="00460709"/>
    <w:rsid w:val="004C4CE1"/>
    <w:rsid w:val="004D12E7"/>
    <w:rsid w:val="004F0EFA"/>
    <w:rsid w:val="004F35E8"/>
    <w:rsid w:val="00595FA3"/>
    <w:rsid w:val="006A6EB0"/>
    <w:rsid w:val="00740199"/>
    <w:rsid w:val="007646FE"/>
    <w:rsid w:val="00795212"/>
    <w:rsid w:val="0079631D"/>
    <w:rsid w:val="007F02B9"/>
    <w:rsid w:val="00856003"/>
    <w:rsid w:val="00962B86"/>
    <w:rsid w:val="00A5453D"/>
    <w:rsid w:val="00A631B7"/>
    <w:rsid w:val="00AA7281"/>
    <w:rsid w:val="00AD78B6"/>
    <w:rsid w:val="00B512FD"/>
    <w:rsid w:val="00BA3862"/>
    <w:rsid w:val="00BF234B"/>
    <w:rsid w:val="00C07B64"/>
    <w:rsid w:val="00C30F4F"/>
    <w:rsid w:val="00DB532F"/>
    <w:rsid w:val="00DB742F"/>
    <w:rsid w:val="00DC10E3"/>
    <w:rsid w:val="00DC1B8F"/>
    <w:rsid w:val="00E75BEB"/>
    <w:rsid w:val="00EF36D7"/>
    <w:rsid w:val="00EF6062"/>
    <w:rsid w:val="00F1008E"/>
    <w:rsid w:val="00F16D56"/>
    <w:rsid w:val="00F80CD0"/>
    <w:rsid w:val="00F8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57C9F0E0-CD17-4B7D-8A50-D474ECFE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E7"/>
    <w:rPr>
      <w:sz w:val="22"/>
      <w:szCs w:val="22"/>
    </w:rPr>
  </w:style>
  <w:style w:type="paragraph" w:styleId="Heading1">
    <w:name w:val="heading 1"/>
    <w:basedOn w:val="Normal"/>
    <w:next w:val="Normal"/>
    <w:link w:val="Heading1Char"/>
    <w:qFormat/>
    <w:rsid w:val="00962B86"/>
    <w:pPr>
      <w:keepNext/>
      <w:ind w:left="1080" w:right="-720"/>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962B86"/>
    <w:pPr>
      <w:keepNext/>
      <w:tabs>
        <w:tab w:val="left" w:pos="360"/>
        <w:tab w:val="left" w:pos="1080"/>
      </w:tabs>
      <w:ind w:left="360" w:right="-720"/>
      <w:jc w:val="center"/>
      <w:outlineLvl w:val="1"/>
    </w:pPr>
    <w:rPr>
      <w:rFonts w:ascii="Times New Roman" w:eastAsia="Times New Roman" w:hAnsi="Times New Roman"/>
      <w:sz w:val="24"/>
      <w:szCs w:val="24"/>
      <w:u w:val="single"/>
    </w:rPr>
  </w:style>
  <w:style w:type="paragraph" w:styleId="Heading3">
    <w:name w:val="heading 3"/>
    <w:basedOn w:val="Normal"/>
    <w:next w:val="Normal"/>
    <w:link w:val="Heading3Char"/>
    <w:qFormat/>
    <w:rsid w:val="00962B86"/>
    <w:pPr>
      <w:keepNext/>
      <w:tabs>
        <w:tab w:val="left" w:pos="1080"/>
      </w:tabs>
      <w:ind w:left="-540" w:right="-720"/>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962B86"/>
    <w:pPr>
      <w:keepNext/>
      <w:framePr w:hSpace="180" w:wrap="around" w:vAnchor="text" w:hAnchor="margin" w:y="1"/>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962B86"/>
    <w:pPr>
      <w:keepNext/>
      <w:tabs>
        <w:tab w:val="left" w:pos="1080"/>
      </w:tabs>
      <w:ind w:right="-720"/>
      <w:outlineLvl w:val="4"/>
    </w:pPr>
    <w:rPr>
      <w:rFonts w:ascii="Arial" w:eastAsia="Times New Roman" w:hAnsi="Arial" w:cs="Arial"/>
      <w:b/>
      <w:bCs/>
      <w:sz w:val="24"/>
      <w:szCs w:val="24"/>
    </w:rPr>
  </w:style>
  <w:style w:type="paragraph" w:styleId="Heading6">
    <w:name w:val="heading 6"/>
    <w:basedOn w:val="Normal"/>
    <w:next w:val="Normal"/>
    <w:link w:val="Heading6Char"/>
    <w:qFormat/>
    <w:rsid w:val="00962B86"/>
    <w:pPr>
      <w:keepNext/>
      <w:numPr>
        <w:ilvl w:val="1"/>
        <w:numId w:val="5"/>
      </w:numPr>
      <w:tabs>
        <w:tab w:val="left" w:pos="1080"/>
      </w:tabs>
      <w:ind w:right="-720"/>
      <w:outlineLvl w:val="5"/>
    </w:pPr>
    <w:rPr>
      <w:rFonts w:ascii="Arial" w:eastAsia="Times New Roman" w:hAnsi="Arial" w:cs="Arial"/>
      <w:b/>
      <w:bCs/>
      <w:szCs w:val="24"/>
    </w:rPr>
  </w:style>
  <w:style w:type="paragraph" w:styleId="Heading7">
    <w:name w:val="heading 7"/>
    <w:basedOn w:val="Normal"/>
    <w:next w:val="Normal"/>
    <w:link w:val="Heading7Char"/>
    <w:qFormat/>
    <w:rsid w:val="00962B86"/>
    <w:pPr>
      <w:keepNext/>
      <w:jc w:val="center"/>
      <w:outlineLvl w:val="6"/>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E7"/>
    <w:pPr>
      <w:ind w:left="720"/>
      <w:contextualSpacing/>
    </w:pPr>
  </w:style>
  <w:style w:type="paragraph" w:styleId="Header">
    <w:name w:val="header"/>
    <w:basedOn w:val="Normal"/>
    <w:link w:val="HeaderChar"/>
    <w:unhideWhenUsed/>
    <w:rsid w:val="00DC1B8F"/>
    <w:pPr>
      <w:tabs>
        <w:tab w:val="center" w:pos="4680"/>
        <w:tab w:val="right" w:pos="9360"/>
      </w:tabs>
    </w:pPr>
  </w:style>
  <w:style w:type="character" w:customStyle="1" w:styleId="HeaderChar">
    <w:name w:val="Header Char"/>
    <w:link w:val="Header"/>
    <w:uiPriority w:val="99"/>
    <w:rsid w:val="00DC1B8F"/>
    <w:rPr>
      <w:sz w:val="22"/>
      <w:szCs w:val="22"/>
    </w:rPr>
  </w:style>
  <w:style w:type="paragraph" w:styleId="Footer">
    <w:name w:val="footer"/>
    <w:basedOn w:val="Normal"/>
    <w:link w:val="FooterChar"/>
    <w:unhideWhenUsed/>
    <w:rsid w:val="00DC1B8F"/>
    <w:pPr>
      <w:tabs>
        <w:tab w:val="center" w:pos="4680"/>
        <w:tab w:val="right" w:pos="9360"/>
      </w:tabs>
    </w:pPr>
  </w:style>
  <w:style w:type="character" w:customStyle="1" w:styleId="FooterChar">
    <w:name w:val="Footer Char"/>
    <w:link w:val="Footer"/>
    <w:uiPriority w:val="99"/>
    <w:rsid w:val="00DC1B8F"/>
    <w:rPr>
      <w:sz w:val="22"/>
      <w:szCs w:val="22"/>
    </w:rPr>
  </w:style>
  <w:style w:type="paragraph" w:styleId="BalloonText">
    <w:name w:val="Balloon Text"/>
    <w:basedOn w:val="Normal"/>
    <w:link w:val="BalloonTextChar"/>
    <w:unhideWhenUsed/>
    <w:rsid w:val="00DC1B8F"/>
    <w:rPr>
      <w:rFonts w:ascii="Tahoma" w:hAnsi="Tahoma" w:cs="Tahoma"/>
      <w:sz w:val="16"/>
      <w:szCs w:val="16"/>
    </w:rPr>
  </w:style>
  <w:style w:type="character" w:customStyle="1" w:styleId="BalloonTextChar">
    <w:name w:val="Balloon Text Char"/>
    <w:link w:val="BalloonText"/>
    <w:rsid w:val="00DC1B8F"/>
    <w:rPr>
      <w:rFonts w:ascii="Tahoma" w:hAnsi="Tahoma" w:cs="Tahoma"/>
      <w:sz w:val="16"/>
      <w:szCs w:val="16"/>
    </w:rPr>
  </w:style>
  <w:style w:type="paragraph" w:customStyle="1" w:styleId="PolicyHeading">
    <w:name w:val="Policy Heading"/>
    <w:basedOn w:val="Normal"/>
    <w:qFormat/>
    <w:rsid w:val="00DC1B8F"/>
    <w:pPr>
      <w:framePr w:w="12240" w:wrap="notBeside" w:vAnchor="page" w:hAnchor="page" w:y="635" w:anchorLock="1"/>
      <w:spacing w:line="280" w:lineRule="exact"/>
      <w:ind w:left="3600"/>
    </w:pPr>
    <w:rPr>
      <w:rFonts w:ascii="Arial" w:eastAsia="MS Mincho" w:hAnsi="Arial" w:cs="Arial"/>
      <w:color w:val="333333"/>
      <w:kern w:val="20"/>
      <w:sz w:val="18"/>
      <w:szCs w:val="18"/>
      <w:lang w:eastAsia="ja-JP"/>
    </w:rPr>
  </w:style>
  <w:style w:type="character" w:styleId="Strong">
    <w:name w:val="Strong"/>
    <w:qFormat/>
    <w:rsid w:val="00DC1B8F"/>
    <w:rPr>
      <w:b/>
      <w:bCs/>
    </w:rPr>
  </w:style>
  <w:style w:type="paragraph" w:styleId="BodyText">
    <w:name w:val="Body Text"/>
    <w:basedOn w:val="Normal"/>
    <w:link w:val="BodyTextChar"/>
    <w:qFormat/>
    <w:rsid w:val="00DC1B8F"/>
    <w:pPr>
      <w:spacing w:after="280" w:line="280" w:lineRule="exact"/>
    </w:pPr>
    <w:rPr>
      <w:rFonts w:ascii="Arial" w:eastAsia="MS Mincho" w:hAnsi="Arial" w:cs="Arial"/>
      <w:kern w:val="20"/>
      <w:sz w:val="20"/>
      <w:szCs w:val="20"/>
      <w:lang w:eastAsia="ja-JP"/>
    </w:rPr>
  </w:style>
  <w:style w:type="character" w:customStyle="1" w:styleId="BodyTextChar">
    <w:name w:val="Body Text Char"/>
    <w:link w:val="BodyText"/>
    <w:rsid w:val="00DC1B8F"/>
    <w:rPr>
      <w:rFonts w:ascii="Arial" w:eastAsia="MS Mincho" w:hAnsi="Arial" w:cs="Arial"/>
      <w:kern w:val="20"/>
      <w:lang w:eastAsia="ja-JP"/>
    </w:rPr>
  </w:style>
  <w:style w:type="character" w:customStyle="1" w:styleId="Heading1Char">
    <w:name w:val="Heading 1 Char"/>
    <w:link w:val="Heading1"/>
    <w:rsid w:val="00962B86"/>
    <w:rPr>
      <w:rFonts w:ascii="Times New Roman" w:eastAsia="Times New Roman" w:hAnsi="Times New Roman"/>
      <w:b/>
      <w:bCs/>
      <w:sz w:val="24"/>
      <w:szCs w:val="24"/>
    </w:rPr>
  </w:style>
  <w:style w:type="character" w:customStyle="1" w:styleId="Heading2Char">
    <w:name w:val="Heading 2 Char"/>
    <w:link w:val="Heading2"/>
    <w:rsid w:val="00962B86"/>
    <w:rPr>
      <w:rFonts w:ascii="Times New Roman" w:eastAsia="Times New Roman" w:hAnsi="Times New Roman"/>
      <w:sz w:val="24"/>
      <w:szCs w:val="24"/>
      <w:u w:val="single"/>
    </w:rPr>
  </w:style>
  <w:style w:type="character" w:customStyle="1" w:styleId="Heading3Char">
    <w:name w:val="Heading 3 Char"/>
    <w:link w:val="Heading3"/>
    <w:rsid w:val="00962B86"/>
    <w:rPr>
      <w:rFonts w:ascii="Times New Roman" w:eastAsia="Times New Roman" w:hAnsi="Times New Roman"/>
      <w:b/>
      <w:bCs/>
      <w:sz w:val="24"/>
      <w:szCs w:val="24"/>
    </w:rPr>
  </w:style>
  <w:style w:type="character" w:customStyle="1" w:styleId="Heading4Char">
    <w:name w:val="Heading 4 Char"/>
    <w:link w:val="Heading4"/>
    <w:rsid w:val="00962B86"/>
    <w:rPr>
      <w:rFonts w:ascii="Times New Roman" w:eastAsia="Times New Roman" w:hAnsi="Times New Roman"/>
      <w:b/>
      <w:bCs/>
      <w:sz w:val="24"/>
      <w:szCs w:val="24"/>
    </w:rPr>
  </w:style>
  <w:style w:type="character" w:customStyle="1" w:styleId="Heading5Char">
    <w:name w:val="Heading 5 Char"/>
    <w:link w:val="Heading5"/>
    <w:rsid w:val="00962B86"/>
    <w:rPr>
      <w:rFonts w:ascii="Arial" w:eastAsia="Times New Roman" w:hAnsi="Arial" w:cs="Arial"/>
      <w:b/>
      <w:bCs/>
      <w:sz w:val="24"/>
      <w:szCs w:val="24"/>
    </w:rPr>
  </w:style>
  <w:style w:type="character" w:customStyle="1" w:styleId="Heading6Char">
    <w:name w:val="Heading 6 Char"/>
    <w:link w:val="Heading6"/>
    <w:rsid w:val="00962B86"/>
    <w:rPr>
      <w:rFonts w:ascii="Arial" w:eastAsia="Times New Roman" w:hAnsi="Arial" w:cs="Arial"/>
      <w:b/>
      <w:bCs/>
      <w:sz w:val="22"/>
      <w:szCs w:val="24"/>
    </w:rPr>
  </w:style>
  <w:style w:type="character" w:customStyle="1" w:styleId="Heading7Char">
    <w:name w:val="Heading 7 Char"/>
    <w:link w:val="Heading7"/>
    <w:rsid w:val="00962B86"/>
    <w:rPr>
      <w:rFonts w:ascii="Times New Roman" w:eastAsia="Times New Roman" w:hAnsi="Times New Roman"/>
      <w:b/>
      <w:sz w:val="24"/>
      <w:szCs w:val="24"/>
    </w:rPr>
  </w:style>
  <w:style w:type="paragraph" w:styleId="BlockText">
    <w:name w:val="Block Text"/>
    <w:basedOn w:val="Normal"/>
    <w:rsid w:val="00962B86"/>
    <w:pPr>
      <w:tabs>
        <w:tab w:val="left" w:pos="360"/>
        <w:tab w:val="left" w:pos="1080"/>
      </w:tabs>
      <w:ind w:left="360" w:right="-720"/>
    </w:pPr>
    <w:rPr>
      <w:rFonts w:ascii="Times New Roman" w:eastAsia="Times New Roman" w:hAnsi="Times New Roman"/>
      <w:sz w:val="24"/>
      <w:szCs w:val="24"/>
    </w:rPr>
  </w:style>
  <w:style w:type="paragraph" w:customStyle="1" w:styleId="NormalWeb1">
    <w:name w:val="Normal (Web)1"/>
    <w:basedOn w:val="Normal"/>
    <w:rsid w:val="00962B86"/>
    <w:pPr>
      <w:spacing w:after="100" w:afterAutospacing="1"/>
    </w:pPr>
    <w:rPr>
      <w:rFonts w:ascii="Arial" w:eastAsia="Times New Roman" w:hAnsi="Arial" w:cs="Arial"/>
      <w:sz w:val="24"/>
      <w:szCs w:val="24"/>
    </w:rPr>
  </w:style>
  <w:style w:type="paragraph" w:styleId="BodyText2">
    <w:name w:val="Body Text 2"/>
    <w:basedOn w:val="Normal"/>
    <w:link w:val="BodyText2Char"/>
    <w:rsid w:val="00962B86"/>
    <w:pPr>
      <w:ind w:right="-720"/>
    </w:pPr>
    <w:rPr>
      <w:rFonts w:ascii="Arial" w:eastAsia="Times New Roman" w:hAnsi="Arial" w:cs="Arial"/>
      <w:szCs w:val="24"/>
    </w:rPr>
  </w:style>
  <w:style w:type="character" w:customStyle="1" w:styleId="BodyText2Char">
    <w:name w:val="Body Text 2 Char"/>
    <w:link w:val="BodyText2"/>
    <w:rsid w:val="00962B86"/>
    <w:rPr>
      <w:rFonts w:ascii="Arial" w:eastAsia="Times New Roman" w:hAnsi="Arial" w:cs="Arial"/>
      <w:sz w:val="22"/>
      <w:szCs w:val="24"/>
    </w:rPr>
  </w:style>
  <w:style w:type="paragraph" w:styleId="DocumentMap">
    <w:name w:val="Document Map"/>
    <w:basedOn w:val="Normal"/>
    <w:link w:val="DocumentMapChar"/>
    <w:semiHidden/>
    <w:rsid w:val="00962B86"/>
    <w:pPr>
      <w:shd w:val="clear" w:color="auto" w:fill="000080"/>
    </w:pPr>
    <w:rPr>
      <w:rFonts w:ascii="Tahoma" w:eastAsia="Times New Roman" w:hAnsi="Tahoma" w:cs="Tahoma"/>
      <w:sz w:val="24"/>
      <w:szCs w:val="24"/>
    </w:rPr>
  </w:style>
  <w:style w:type="character" w:customStyle="1" w:styleId="DocumentMapChar">
    <w:name w:val="Document Map Char"/>
    <w:link w:val="DocumentMap"/>
    <w:semiHidden/>
    <w:rsid w:val="00962B86"/>
    <w:rPr>
      <w:rFonts w:ascii="Tahoma" w:eastAsia="Times New Roman" w:hAnsi="Tahoma" w:cs="Tahoma"/>
      <w:sz w:val="24"/>
      <w:szCs w:val="24"/>
      <w:shd w:val="clear" w:color="auto" w:fill="000080"/>
    </w:rPr>
  </w:style>
  <w:style w:type="character" w:styleId="PageNumber">
    <w:name w:val="page number"/>
    <w:basedOn w:val="DefaultParagraphFont"/>
    <w:rsid w:val="00962B86"/>
  </w:style>
  <w:style w:type="character" w:styleId="Hyperlink">
    <w:name w:val="Hyperlink"/>
    <w:rsid w:val="00962B86"/>
    <w:rPr>
      <w:color w:val="0000FF"/>
      <w:u w:val="single"/>
    </w:rPr>
  </w:style>
  <w:style w:type="paragraph" w:styleId="BodyTextIndent">
    <w:name w:val="Body Text Indent"/>
    <w:basedOn w:val="Normal"/>
    <w:link w:val="BodyTextIndentChar"/>
    <w:uiPriority w:val="99"/>
    <w:unhideWhenUsed/>
    <w:rsid w:val="007646FE"/>
    <w:pPr>
      <w:spacing w:after="120"/>
      <w:ind w:left="360"/>
    </w:pPr>
  </w:style>
  <w:style w:type="character" w:customStyle="1" w:styleId="BodyTextIndentChar">
    <w:name w:val="Body Text Indent Char"/>
    <w:link w:val="BodyTextIndent"/>
    <w:uiPriority w:val="99"/>
    <w:rsid w:val="007646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B981-A055-4760-87E3-E5A6F743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Georgia Health</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Bland</dc:creator>
  <cp:keywords/>
  <cp:lastModifiedBy>Norrick, Bonnie</cp:lastModifiedBy>
  <cp:revision>2</cp:revision>
  <dcterms:created xsi:type="dcterms:W3CDTF">2017-01-08T20:49:00Z</dcterms:created>
  <dcterms:modified xsi:type="dcterms:W3CDTF">2017-01-08T20:49:00Z</dcterms:modified>
</cp:coreProperties>
</file>