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D36" w:rsidRPr="00F50D36" w:rsidRDefault="00F50D36" w:rsidP="00F50D36">
      <w:pPr>
        <w:keepNext/>
        <w:tabs>
          <w:tab w:val="center" w:pos="4680"/>
        </w:tabs>
        <w:spacing w:after="0" w:line="240" w:lineRule="auto"/>
        <w:jc w:val="center"/>
        <w:outlineLvl w:val="1"/>
        <w:rPr>
          <w:rFonts w:ascii="Arial" w:eastAsia="Times New Roman" w:hAnsi="Arial" w:cs="Times New Roman"/>
          <w:b/>
          <w:sz w:val="24"/>
          <w:szCs w:val="20"/>
          <w:lang w:val="x-none" w:eastAsia="x-none"/>
        </w:rPr>
      </w:pPr>
      <w:r w:rsidRPr="00F50D36">
        <w:rPr>
          <w:rFonts w:ascii="Arial" w:eastAsia="Times New Roman" w:hAnsi="Arial" w:cs="Times New Roman"/>
          <w:b/>
          <w:sz w:val="24"/>
          <w:szCs w:val="20"/>
          <w:lang w:val="x-none" w:eastAsia="x-none"/>
        </w:rPr>
        <w:t>STANDARD NURSE PROTOCOL FOR</w:t>
      </w:r>
    </w:p>
    <w:p w:rsidR="00F50D36" w:rsidRPr="00F50D36" w:rsidRDefault="00F50D36" w:rsidP="00F50D36">
      <w:pPr>
        <w:spacing w:after="0" w:line="240" w:lineRule="auto"/>
        <w:jc w:val="center"/>
        <w:rPr>
          <w:rFonts w:ascii="Arial" w:eastAsia="Times New Roman" w:hAnsi="Arial" w:cs="Times New Roman"/>
          <w:b/>
          <w:snapToGrid w:val="0"/>
          <w:sz w:val="24"/>
          <w:szCs w:val="20"/>
        </w:rPr>
      </w:pPr>
      <w:r w:rsidRPr="00F50D36">
        <w:rPr>
          <w:rFonts w:ascii="Arial" w:eastAsia="Times New Roman" w:hAnsi="Arial" w:cs="Times New Roman"/>
          <w:b/>
          <w:snapToGrid w:val="0"/>
          <w:sz w:val="24"/>
          <w:szCs w:val="20"/>
        </w:rPr>
        <w:t>ACTIVE TUBERCULOSIS (TB) DISEASE</w:t>
      </w:r>
    </w:p>
    <w:p w:rsidR="00F50D36" w:rsidRPr="00F50D36" w:rsidRDefault="00F50D36" w:rsidP="00F50D36">
      <w:pPr>
        <w:spacing w:after="0" w:line="240" w:lineRule="auto"/>
        <w:jc w:val="center"/>
        <w:rPr>
          <w:rFonts w:ascii="Arial" w:eastAsia="Times New Roman" w:hAnsi="Arial" w:cs="Times New Roman"/>
          <w:b/>
          <w:snapToGrid w:val="0"/>
          <w:sz w:val="24"/>
          <w:szCs w:val="20"/>
        </w:rPr>
      </w:pPr>
      <w:r w:rsidRPr="00F50D36">
        <w:rPr>
          <w:rFonts w:ascii="Arial" w:eastAsia="Times New Roman" w:hAnsi="Arial" w:cs="Times New Roman"/>
          <w:b/>
          <w:snapToGrid w:val="0"/>
          <w:sz w:val="24"/>
          <w:szCs w:val="20"/>
        </w:rPr>
        <w:t xml:space="preserve">AGE 15 AND OVER </w:t>
      </w:r>
    </w:p>
    <w:p w:rsidR="00F50D36" w:rsidRPr="00F50D36" w:rsidRDefault="00F50D36" w:rsidP="00F50D36">
      <w:pPr>
        <w:spacing w:after="0" w:line="240" w:lineRule="auto"/>
        <w:jc w:val="center"/>
        <w:rPr>
          <w:rFonts w:ascii="Arial" w:eastAsia="Times New Roman" w:hAnsi="Arial" w:cs="Times New Roman"/>
          <w:b/>
          <w:snapToGrid w:val="0"/>
          <w:sz w:val="24"/>
          <w:szCs w:val="20"/>
        </w:rPr>
      </w:pPr>
    </w:p>
    <w:p w:rsidR="00F50D36" w:rsidRPr="00F50D36" w:rsidRDefault="00F50D36" w:rsidP="00F50D36">
      <w:pPr>
        <w:spacing w:after="0" w:line="240" w:lineRule="auto"/>
        <w:rPr>
          <w:rFonts w:ascii="Arial" w:eastAsia="Times New Roman" w:hAnsi="Arial" w:cs="Times New Roman"/>
          <w:snapToGrid w:val="0"/>
          <w:sz w:val="24"/>
          <w:szCs w:val="20"/>
        </w:rPr>
      </w:pPr>
      <w:r w:rsidRPr="00F50D36">
        <w:rPr>
          <w:rFonts w:ascii="Arial" w:eastAsia="Times New Roman" w:hAnsi="Arial" w:cs="Times New Roman"/>
          <w:b/>
          <w:snapToGrid w:val="0"/>
          <w:sz w:val="24"/>
          <w:szCs w:val="20"/>
        </w:rPr>
        <w:t>DEFINITION</w:t>
      </w: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t>Tuberculosis (TB) is an infectious disease transmitted t</w:t>
      </w:r>
      <w:bookmarkStart w:id="0" w:name="_GoBack"/>
      <w:bookmarkEnd w:id="0"/>
      <w:r w:rsidRPr="00F50D36">
        <w:rPr>
          <w:rFonts w:ascii="Arial" w:eastAsia="Times New Roman" w:hAnsi="Arial" w:cs="Times New Roman"/>
          <w:snapToGrid w:val="0"/>
          <w:sz w:val="24"/>
          <w:szCs w:val="20"/>
        </w:rPr>
        <w:t xml:space="preserve">hrough the air in </w:t>
      </w: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t>droplet nuclei that are produced when a person with active TB disease</w:t>
      </w:r>
      <w:r w:rsidRPr="00F50D36">
        <w:rPr>
          <w:rFonts w:ascii="Arial" w:eastAsia="Times New Roman" w:hAnsi="Arial" w:cs="Times New Roman"/>
          <w:bCs/>
          <w:snapToGrid w:val="0"/>
          <w:sz w:val="24"/>
          <w:szCs w:val="20"/>
        </w:rPr>
        <w:t xml:space="preserve"> </w:t>
      </w:r>
      <w:r w:rsidRPr="00F50D36">
        <w:rPr>
          <w:rFonts w:ascii="Arial" w:eastAsia="Times New Roman" w:hAnsi="Arial" w:cs="Times New Roman"/>
          <w:snapToGrid w:val="0"/>
          <w:sz w:val="24"/>
          <w:szCs w:val="20"/>
        </w:rPr>
        <w:t xml:space="preserve">of </w:t>
      </w: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t xml:space="preserve">the lung or larynx sneezes, coughs, speaks, or sings.  Persons breathing </w:t>
      </w: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t>air contaminated with these droplet nuclei may become infected with TB.</w:t>
      </w:r>
    </w:p>
    <w:p w:rsidR="00F50D36" w:rsidRPr="00F50D36" w:rsidRDefault="00F50D36" w:rsidP="00F50D36">
      <w:pPr>
        <w:spacing w:after="0" w:line="240" w:lineRule="auto"/>
        <w:rPr>
          <w:rFonts w:ascii="Arial" w:eastAsia="Times New Roman" w:hAnsi="Arial" w:cs="Times New Roman"/>
          <w:snapToGrid w:val="0"/>
          <w:sz w:val="24"/>
          <w:szCs w:val="20"/>
        </w:rPr>
      </w:pPr>
    </w:p>
    <w:p w:rsidR="00F50D36" w:rsidRPr="00F50D36" w:rsidRDefault="00F50D36" w:rsidP="00F50D36">
      <w:pPr>
        <w:spacing w:after="0" w:line="240" w:lineRule="auto"/>
        <w:ind w:left="2160"/>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 xml:space="preserve">Generally, a positive culture or positive Nucleic Acid Amplification test (NAAT) for </w:t>
      </w:r>
      <w:r w:rsidRPr="00F50D36">
        <w:rPr>
          <w:rFonts w:ascii="Arial" w:eastAsia="Times New Roman" w:hAnsi="Arial" w:cs="Times New Roman"/>
          <w:i/>
          <w:snapToGrid w:val="0"/>
          <w:sz w:val="24"/>
          <w:szCs w:val="20"/>
        </w:rPr>
        <w:t>Mycobacterium tuberculosis</w:t>
      </w:r>
      <w:r w:rsidRPr="00F50D36">
        <w:rPr>
          <w:rFonts w:ascii="Arial" w:eastAsia="Times New Roman" w:hAnsi="Arial" w:cs="Times New Roman"/>
          <w:snapToGrid w:val="0"/>
          <w:sz w:val="24"/>
          <w:szCs w:val="20"/>
        </w:rPr>
        <w:t xml:space="preserve"> is necessary to confirm the diagnosis of TB disease.  However, people being evaluated for TB may be diagnosed </w:t>
      </w:r>
      <w:r w:rsidRPr="00A15DA4">
        <w:rPr>
          <w:rFonts w:ascii="Arial" w:eastAsia="Times New Roman" w:hAnsi="Arial" w:cs="Times New Roman"/>
          <w:snapToGrid w:val="0"/>
          <w:sz w:val="24"/>
          <w:szCs w:val="20"/>
        </w:rPr>
        <w:t>based on:</w:t>
      </w:r>
      <w:r w:rsidRPr="00F50D36">
        <w:rPr>
          <w:rFonts w:ascii="Arial" w:eastAsia="Times New Roman" w:hAnsi="Arial" w:cs="Times New Roman"/>
          <w:snapToGrid w:val="0"/>
          <w:sz w:val="24"/>
          <w:szCs w:val="20"/>
        </w:rPr>
        <w:t xml:space="preserve"> a positive sputum/specimen smear for acid-fast bacilli (AFB); lung histology showing necrotizing granulomas with or without AFB; or clinical syndrome, even when a culture or pathologic specimen has not been, or cannot be, obtained.</w:t>
      </w:r>
    </w:p>
    <w:p w:rsidR="00F50D36" w:rsidRPr="00F50D36" w:rsidRDefault="00F50D36" w:rsidP="00F50D36">
      <w:pPr>
        <w:spacing w:after="0" w:line="240" w:lineRule="auto"/>
        <w:rPr>
          <w:rFonts w:ascii="Arial" w:eastAsia="Times New Roman" w:hAnsi="Arial" w:cs="Times New Roman"/>
          <w:snapToGrid w:val="0"/>
          <w:sz w:val="24"/>
          <w:szCs w:val="20"/>
        </w:rPr>
      </w:pPr>
    </w:p>
    <w:p w:rsidR="00F50D36" w:rsidRPr="00F50D36" w:rsidRDefault="00F50D36" w:rsidP="00F50D36">
      <w:pPr>
        <w:tabs>
          <w:tab w:val="left" w:pos="-1440"/>
        </w:tabs>
        <w:spacing w:after="0" w:line="240" w:lineRule="auto"/>
        <w:ind w:left="2160" w:hanging="2160"/>
        <w:rPr>
          <w:rFonts w:ascii="Arial" w:eastAsia="Times New Roman" w:hAnsi="Arial" w:cs="Times New Roman"/>
          <w:snapToGrid w:val="0"/>
          <w:sz w:val="24"/>
          <w:szCs w:val="20"/>
        </w:rPr>
      </w:pPr>
      <w:r w:rsidRPr="00F50D36">
        <w:rPr>
          <w:rFonts w:ascii="Arial" w:eastAsia="Times New Roman" w:hAnsi="Arial" w:cs="Times New Roman"/>
          <w:b/>
          <w:snapToGrid w:val="0"/>
          <w:sz w:val="24"/>
          <w:szCs w:val="20"/>
        </w:rPr>
        <w:t>ETIOLOGY</w:t>
      </w:r>
      <w:r w:rsidRPr="00F50D36">
        <w:rPr>
          <w:rFonts w:ascii="Arial" w:eastAsia="Times New Roman" w:hAnsi="Arial" w:cs="Times New Roman"/>
          <w:b/>
          <w:snapToGrid w:val="0"/>
          <w:sz w:val="24"/>
          <w:szCs w:val="20"/>
        </w:rPr>
        <w:tab/>
      </w:r>
      <w:r w:rsidRPr="00F50D36">
        <w:rPr>
          <w:rFonts w:ascii="Arial" w:eastAsia="Times New Roman" w:hAnsi="Arial" w:cs="Times New Roman"/>
          <w:snapToGrid w:val="0"/>
          <w:sz w:val="24"/>
          <w:szCs w:val="20"/>
        </w:rPr>
        <w:t xml:space="preserve">Causative agent of TB is the </w:t>
      </w:r>
      <w:r w:rsidRPr="00F50D36">
        <w:rPr>
          <w:rFonts w:ascii="Arial" w:eastAsia="Times New Roman" w:hAnsi="Arial" w:cs="Times New Roman"/>
          <w:i/>
          <w:snapToGrid w:val="0"/>
          <w:sz w:val="24"/>
          <w:szCs w:val="20"/>
        </w:rPr>
        <w:t>Mycobacterium tuberculosis</w:t>
      </w:r>
      <w:r w:rsidRPr="00F50D36">
        <w:rPr>
          <w:rFonts w:ascii="Arial" w:eastAsia="Times New Roman" w:hAnsi="Arial" w:cs="Times New Roman"/>
          <w:snapToGrid w:val="0"/>
          <w:sz w:val="24"/>
          <w:szCs w:val="20"/>
        </w:rPr>
        <w:t xml:space="preserve"> (</w:t>
      </w:r>
      <w:r w:rsidRPr="00F50D36">
        <w:rPr>
          <w:rFonts w:ascii="Arial" w:eastAsia="Times New Roman" w:hAnsi="Arial" w:cs="Times New Roman"/>
          <w:i/>
          <w:snapToGrid w:val="0"/>
          <w:sz w:val="24"/>
          <w:szCs w:val="20"/>
        </w:rPr>
        <w:t>M.tb</w:t>
      </w:r>
      <w:r w:rsidRPr="00F50D36">
        <w:rPr>
          <w:rFonts w:ascii="Arial" w:eastAsia="Times New Roman" w:hAnsi="Arial" w:cs="Times New Roman"/>
          <w:snapToGrid w:val="0"/>
          <w:sz w:val="24"/>
          <w:szCs w:val="20"/>
        </w:rPr>
        <w:t>) complex (</w:t>
      </w:r>
      <w:r w:rsidRPr="00F50D36">
        <w:rPr>
          <w:rFonts w:ascii="Arial" w:eastAsia="Times New Roman" w:hAnsi="Arial" w:cs="Times New Roman"/>
          <w:i/>
          <w:snapToGrid w:val="0"/>
          <w:sz w:val="24"/>
          <w:szCs w:val="20"/>
        </w:rPr>
        <w:t>M. tuberculosis,</w:t>
      </w:r>
      <w:r w:rsidRPr="00F50D36">
        <w:rPr>
          <w:rFonts w:ascii="Arial" w:eastAsia="Times New Roman" w:hAnsi="Arial" w:cs="Times New Roman"/>
          <w:snapToGrid w:val="0"/>
          <w:sz w:val="24"/>
          <w:szCs w:val="20"/>
        </w:rPr>
        <w:t xml:space="preserve"> </w:t>
      </w:r>
      <w:r w:rsidRPr="00F50D36">
        <w:rPr>
          <w:rFonts w:ascii="Arial" w:eastAsia="Times New Roman" w:hAnsi="Arial" w:cs="Times New Roman"/>
          <w:i/>
          <w:snapToGrid w:val="0"/>
          <w:sz w:val="24"/>
          <w:szCs w:val="20"/>
        </w:rPr>
        <w:t>M. bovis,</w:t>
      </w:r>
      <w:r w:rsidRPr="00F50D36">
        <w:rPr>
          <w:rFonts w:ascii="Arial" w:eastAsia="Times New Roman" w:hAnsi="Arial" w:cs="Times New Roman"/>
          <w:snapToGrid w:val="0"/>
          <w:sz w:val="24"/>
          <w:szCs w:val="20"/>
        </w:rPr>
        <w:t xml:space="preserve"> </w:t>
      </w:r>
      <w:r w:rsidRPr="00F50D36">
        <w:rPr>
          <w:rFonts w:ascii="Arial" w:eastAsia="Times New Roman" w:hAnsi="Arial" w:cs="Times New Roman"/>
          <w:i/>
          <w:snapToGrid w:val="0"/>
          <w:sz w:val="24"/>
          <w:szCs w:val="20"/>
        </w:rPr>
        <w:t xml:space="preserve">M. africanum, </w:t>
      </w:r>
      <w:r w:rsidRPr="00F50D36">
        <w:rPr>
          <w:rFonts w:ascii="Arial" w:eastAsia="Times New Roman" w:hAnsi="Arial" w:cs="Arial"/>
          <w:bCs/>
          <w:i/>
          <w:snapToGrid w:val="0"/>
          <w:sz w:val="24"/>
          <w:szCs w:val="20"/>
        </w:rPr>
        <w:t>M. microti, M. canetii, M. caprae, M.mungi and M. pinnipedii</w:t>
      </w:r>
      <w:r w:rsidRPr="00F50D36">
        <w:rPr>
          <w:rFonts w:ascii="Arial" w:eastAsia="Times New Roman" w:hAnsi="Arial" w:cs="Times New Roman"/>
          <w:i/>
          <w:snapToGrid w:val="0"/>
          <w:sz w:val="24"/>
          <w:szCs w:val="20"/>
        </w:rPr>
        <w:t>)</w:t>
      </w:r>
      <w:r w:rsidRPr="00F50D36">
        <w:rPr>
          <w:rFonts w:ascii="Arial" w:eastAsia="Times New Roman" w:hAnsi="Arial" w:cs="Times New Roman"/>
          <w:snapToGrid w:val="0"/>
          <w:sz w:val="24"/>
          <w:szCs w:val="20"/>
        </w:rPr>
        <w:t>.</w:t>
      </w:r>
    </w:p>
    <w:p w:rsidR="00F50D36" w:rsidRPr="00F50D36" w:rsidRDefault="00F50D36" w:rsidP="00F50D36">
      <w:pPr>
        <w:spacing w:after="0" w:line="240" w:lineRule="auto"/>
        <w:rPr>
          <w:rFonts w:ascii="Arial" w:eastAsia="Times New Roman" w:hAnsi="Arial" w:cs="Times New Roman"/>
          <w:snapToGrid w:val="0"/>
          <w:sz w:val="24"/>
          <w:szCs w:val="20"/>
        </w:rPr>
      </w:pPr>
    </w:p>
    <w:p w:rsidR="00F50D36" w:rsidRPr="00A15DA4" w:rsidRDefault="00F50D36" w:rsidP="00F50D36">
      <w:pPr>
        <w:tabs>
          <w:tab w:val="left" w:pos="-1440"/>
        </w:tabs>
        <w:spacing w:after="0" w:line="240" w:lineRule="auto"/>
        <w:ind w:left="2160" w:hanging="2160"/>
        <w:rPr>
          <w:rFonts w:ascii="Arial" w:eastAsia="Times New Roman" w:hAnsi="Arial" w:cs="Times New Roman"/>
          <w:snapToGrid w:val="0"/>
          <w:sz w:val="24"/>
          <w:szCs w:val="20"/>
        </w:rPr>
      </w:pPr>
      <w:r w:rsidRPr="00F50D36">
        <w:rPr>
          <w:rFonts w:ascii="Arial" w:eastAsia="Times New Roman" w:hAnsi="Arial" w:cs="Times New Roman"/>
          <w:b/>
          <w:snapToGrid w:val="0"/>
          <w:sz w:val="24"/>
          <w:szCs w:val="20"/>
        </w:rPr>
        <w:t>SUBJECTIVE</w:t>
      </w:r>
      <w:r w:rsidRPr="00F50D36">
        <w:rPr>
          <w:rFonts w:ascii="Arial" w:eastAsia="Times New Roman" w:hAnsi="Arial" w:cs="Times New Roman"/>
          <w:b/>
          <w:snapToGrid w:val="0"/>
          <w:sz w:val="24"/>
          <w:szCs w:val="20"/>
        </w:rPr>
        <w:tab/>
      </w:r>
      <w:r w:rsidRPr="00F50D36">
        <w:rPr>
          <w:rFonts w:ascii="Arial" w:eastAsia="Times New Roman" w:hAnsi="Arial" w:cs="Times New Roman"/>
          <w:snapToGrid w:val="0"/>
          <w:sz w:val="24"/>
          <w:szCs w:val="20"/>
        </w:rPr>
        <w:t>1.</w:t>
      </w:r>
      <w:r w:rsidRPr="00F50D36">
        <w:rPr>
          <w:rFonts w:ascii="Arial" w:eastAsia="Times New Roman" w:hAnsi="Arial" w:cs="Times New Roman"/>
          <w:snapToGrid w:val="0"/>
          <w:sz w:val="24"/>
          <w:szCs w:val="20"/>
        </w:rPr>
        <w:tab/>
        <w:t>May have history of exposure to a known</w:t>
      </w:r>
      <w:r w:rsidRPr="00F50D36">
        <w:rPr>
          <w:rFonts w:ascii="Arial" w:eastAsia="Times New Roman" w:hAnsi="Arial" w:cs="Times New Roman"/>
          <w:b/>
          <w:snapToGrid w:val="0"/>
          <w:sz w:val="24"/>
          <w:szCs w:val="20"/>
        </w:rPr>
        <w:t xml:space="preserve"> </w:t>
      </w:r>
      <w:r w:rsidRPr="00A15DA4">
        <w:rPr>
          <w:rFonts w:ascii="Arial" w:eastAsia="Times New Roman" w:hAnsi="Arial" w:cs="Times New Roman"/>
          <w:snapToGrid w:val="0"/>
          <w:sz w:val="24"/>
          <w:szCs w:val="20"/>
        </w:rPr>
        <w:t xml:space="preserve">person with TB </w:t>
      </w:r>
      <w:r w:rsidRPr="00A15DA4">
        <w:rPr>
          <w:rFonts w:ascii="Arial" w:eastAsia="Times New Roman" w:hAnsi="Arial" w:cs="Times New Roman"/>
          <w:snapToGrid w:val="0"/>
          <w:sz w:val="24"/>
          <w:szCs w:val="20"/>
        </w:rPr>
        <w:tab/>
        <w:t>disease</w:t>
      </w:r>
    </w:p>
    <w:p w:rsidR="00F50D36" w:rsidRPr="00F50D36" w:rsidRDefault="00F50D36" w:rsidP="00F50D36">
      <w:pPr>
        <w:tabs>
          <w:tab w:val="left" w:pos="-1440"/>
        </w:tabs>
        <w:spacing w:after="0" w:line="240" w:lineRule="auto"/>
        <w:ind w:left="2520"/>
        <w:rPr>
          <w:rFonts w:ascii="Arial" w:eastAsia="Times New Roman" w:hAnsi="Arial" w:cs="Times New Roman"/>
          <w:b/>
          <w:snapToGrid w:val="0"/>
          <w:sz w:val="24"/>
          <w:szCs w:val="20"/>
        </w:rPr>
      </w:pPr>
    </w:p>
    <w:p w:rsidR="00F50D36" w:rsidRPr="00F50D36" w:rsidRDefault="00F50D36" w:rsidP="00F50D36">
      <w:pPr>
        <w:tabs>
          <w:tab w:val="left" w:pos="-1440"/>
        </w:tabs>
        <w:spacing w:after="0" w:line="240" w:lineRule="auto"/>
        <w:ind w:left="2160"/>
        <w:rPr>
          <w:rFonts w:ascii="Arial" w:eastAsia="Times New Roman" w:hAnsi="Arial" w:cs="Times New Roman"/>
          <w:b/>
          <w:snapToGrid w:val="0"/>
          <w:sz w:val="24"/>
          <w:szCs w:val="20"/>
        </w:rPr>
      </w:pPr>
      <w:r w:rsidRPr="00F50D36">
        <w:rPr>
          <w:rFonts w:ascii="Arial" w:eastAsia="Times New Roman" w:hAnsi="Arial" w:cs="Times New Roman"/>
          <w:snapToGrid w:val="0"/>
          <w:sz w:val="24"/>
          <w:szCs w:val="20"/>
        </w:rPr>
        <w:t>2.</w:t>
      </w:r>
      <w:r w:rsidRPr="00F50D36">
        <w:rPr>
          <w:rFonts w:ascii="Arial" w:eastAsia="Times New Roman" w:hAnsi="Arial" w:cs="Times New Roman"/>
          <w:b/>
          <w:snapToGrid w:val="0"/>
          <w:sz w:val="24"/>
          <w:szCs w:val="20"/>
        </w:rPr>
        <w:t xml:space="preserve">  </w:t>
      </w:r>
      <w:r w:rsidRPr="00F50D36">
        <w:rPr>
          <w:rFonts w:ascii="Arial" w:eastAsia="Times New Roman" w:hAnsi="Arial" w:cs="Times New Roman"/>
          <w:b/>
          <w:snapToGrid w:val="0"/>
          <w:sz w:val="24"/>
          <w:szCs w:val="20"/>
        </w:rPr>
        <w:tab/>
      </w:r>
      <w:r w:rsidRPr="00F50D36">
        <w:rPr>
          <w:rFonts w:ascii="Arial" w:eastAsia="Times New Roman" w:hAnsi="Arial" w:cs="Times New Roman"/>
          <w:snapToGrid w:val="0"/>
          <w:sz w:val="24"/>
          <w:szCs w:val="20"/>
        </w:rPr>
        <w:t>May have history of active TB disease or latent TB infection</w:t>
      </w:r>
    </w:p>
    <w:p w:rsidR="00F50D36" w:rsidRPr="00F50D36" w:rsidRDefault="00F50D36" w:rsidP="00F50D36">
      <w:pPr>
        <w:tabs>
          <w:tab w:val="left" w:pos="-1440"/>
        </w:tabs>
        <w:spacing w:after="0" w:line="240" w:lineRule="auto"/>
        <w:ind w:left="2520"/>
        <w:rPr>
          <w:rFonts w:ascii="Arial" w:eastAsia="Times New Roman" w:hAnsi="Arial" w:cs="Times New Roman"/>
          <w:b/>
          <w:snapToGrid w:val="0"/>
          <w:sz w:val="24"/>
          <w:szCs w:val="20"/>
        </w:rPr>
      </w:pPr>
    </w:p>
    <w:p w:rsidR="00F50D36" w:rsidRPr="00F50D36" w:rsidRDefault="00F50D36" w:rsidP="00F50D36">
      <w:pPr>
        <w:tabs>
          <w:tab w:val="left" w:pos="-1440"/>
        </w:tabs>
        <w:spacing w:after="0" w:line="240" w:lineRule="auto"/>
        <w:rPr>
          <w:rFonts w:ascii="Arial" w:eastAsia="Times New Roman" w:hAnsi="Arial" w:cs="Times New Roman"/>
          <w:b/>
          <w:snapToGrid w:val="0"/>
          <w:sz w:val="24"/>
          <w:szCs w:val="20"/>
        </w:rPr>
      </w:pPr>
      <w:r w:rsidRPr="00F50D36">
        <w:rPr>
          <w:rFonts w:ascii="Arial" w:eastAsia="Times New Roman" w:hAnsi="Arial" w:cs="Times New Roman"/>
          <w:b/>
          <w:snapToGrid w:val="0"/>
          <w:sz w:val="24"/>
          <w:szCs w:val="20"/>
        </w:rPr>
        <w:tab/>
      </w:r>
      <w:r w:rsidRPr="00F50D36">
        <w:rPr>
          <w:rFonts w:ascii="Arial" w:eastAsia="Times New Roman" w:hAnsi="Arial" w:cs="Times New Roman"/>
          <w:b/>
          <w:snapToGrid w:val="0"/>
          <w:sz w:val="24"/>
          <w:szCs w:val="20"/>
        </w:rPr>
        <w:tab/>
      </w:r>
      <w:r w:rsidRPr="00F50D36">
        <w:rPr>
          <w:rFonts w:ascii="Arial" w:eastAsia="Times New Roman" w:hAnsi="Arial" w:cs="Times New Roman"/>
          <w:b/>
          <w:snapToGrid w:val="0"/>
          <w:sz w:val="24"/>
          <w:szCs w:val="20"/>
        </w:rPr>
        <w:tab/>
      </w:r>
      <w:r w:rsidRPr="00F50D36">
        <w:rPr>
          <w:rFonts w:ascii="Arial" w:eastAsia="Times New Roman" w:hAnsi="Arial" w:cs="Times New Roman"/>
          <w:snapToGrid w:val="0"/>
          <w:sz w:val="24"/>
          <w:szCs w:val="20"/>
        </w:rPr>
        <w:t>3.</w:t>
      </w:r>
      <w:r w:rsidRPr="00F50D36">
        <w:rPr>
          <w:rFonts w:ascii="Arial" w:eastAsia="Times New Roman" w:hAnsi="Arial" w:cs="Times New Roman"/>
          <w:b/>
          <w:snapToGrid w:val="0"/>
          <w:sz w:val="24"/>
          <w:szCs w:val="20"/>
        </w:rPr>
        <w:t xml:space="preserve">  </w:t>
      </w:r>
      <w:r w:rsidRPr="00F50D36">
        <w:rPr>
          <w:rFonts w:ascii="Arial" w:eastAsia="Times New Roman" w:hAnsi="Arial" w:cs="Times New Roman"/>
          <w:b/>
          <w:snapToGrid w:val="0"/>
          <w:sz w:val="24"/>
          <w:szCs w:val="20"/>
        </w:rPr>
        <w:tab/>
      </w:r>
      <w:r w:rsidRPr="00F50D36">
        <w:rPr>
          <w:rFonts w:ascii="Arial" w:eastAsia="Times New Roman" w:hAnsi="Arial" w:cs="Times New Roman"/>
          <w:snapToGrid w:val="0"/>
          <w:sz w:val="24"/>
          <w:szCs w:val="20"/>
        </w:rPr>
        <w:t>May have one or more of the following symptoms related to TB:</w:t>
      </w:r>
    </w:p>
    <w:p w:rsidR="00F50D36" w:rsidRPr="00F50D36" w:rsidRDefault="00F50D36" w:rsidP="00F50D36">
      <w:pPr>
        <w:tabs>
          <w:tab w:val="left" w:pos="-1440"/>
        </w:tabs>
        <w:spacing w:after="0" w:line="240" w:lineRule="auto"/>
        <w:rPr>
          <w:rFonts w:ascii="Arial" w:eastAsia="Times New Roman" w:hAnsi="Arial" w:cs="Times New Roman"/>
          <w:b/>
          <w:snapToGrid w:val="0"/>
          <w:sz w:val="24"/>
          <w:szCs w:val="20"/>
        </w:rPr>
      </w:pPr>
    </w:p>
    <w:p w:rsidR="00F50D36" w:rsidRPr="00F50D36" w:rsidRDefault="00F50D36" w:rsidP="00A15DA4">
      <w:pPr>
        <w:widowControl w:val="0"/>
        <w:numPr>
          <w:ilvl w:val="0"/>
          <w:numId w:val="21"/>
        </w:numPr>
        <w:tabs>
          <w:tab w:val="left" w:pos="-1440"/>
        </w:tabs>
        <w:spacing w:after="0" w:line="240" w:lineRule="auto"/>
        <w:rPr>
          <w:rFonts w:ascii="Arial" w:eastAsia="Times New Roman" w:hAnsi="Arial" w:cs="Times New Roman"/>
          <w:b/>
          <w:snapToGrid w:val="0"/>
          <w:sz w:val="24"/>
          <w:szCs w:val="20"/>
        </w:rPr>
      </w:pPr>
      <w:r w:rsidRPr="00F50D36">
        <w:rPr>
          <w:rFonts w:ascii="Arial" w:eastAsia="Times New Roman" w:hAnsi="Arial" w:cs="Times New Roman"/>
          <w:snapToGrid w:val="0"/>
          <w:sz w:val="24"/>
          <w:szCs w:val="20"/>
        </w:rPr>
        <w:tab/>
        <w:t xml:space="preserve">Productive, prolonged cough (usually more than two or </w:t>
      </w:r>
      <w:r w:rsidRPr="00F50D36">
        <w:rPr>
          <w:rFonts w:ascii="Arial" w:eastAsia="Times New Roman" w:hAnsi="Arial" w:cs="Times New Roman"/>
          <w:snapToGrid w:val="0"/>
          <w:sz w:val="24"/>
          <w:szCs w:val="20"/>
        </w:rPr>
        <w:tab/>
        <w:t>three weeks’ duration)</w:t>
      </w:r>
    </w:p>
    <w:p w:rsidR="00F50D36" w:rsidRPr="00F50D36" w:rsidRDefault="00F50D36" w:rsidP="00F50D36">
      <w:pPr>
        <w:widowControl w:val="0"/>
        <w:tabs>
          <w:tab w:val="left" w:pos="-1440"/>
        </w:tabs>
        <w:spacing w:after="0" w:line="240" w:lineRule="auto"/>
        <w:ind w:left="3240"/>
        <w:rPr>
          <w:rFonts w:ascii="Arial" w:eastAsia="Times New Roman" w:hAnsi="Arial" w:cs="Times New Roman"/>
          <w:b/>
          <w:snapToGrid w:val="0"/>
          <w:sz w:val="24"/>
          <w:szCs w:val="20"/>
        </w:rPr>
      </w:pPr>
    </w:p>
    <w:p w:rsidR="00F50D36" w:rsidRPr="00F50D36" w:rsidRDefault="00F50D36" w:rsidP="00A15DA4">
      <w:pPr>
        <w:widowControl w:val="0"/>
        <w:numPr>
          <w:ilvl w:val="0"/>
          <w:numId w:val="21"/>
        </w:numPr>
        <w:tabs>
          <w:tab w:val="left" w:pos="-1440"/>
        </w:tabs>
        <w:spacing w:after="0" w:line="240" w:lineRule="auto"/>
        <w:rPr>
          <w:rFonts w:ascii="Arial" w:eastAsia="Times New Roman" w:hAnsi="Arial" w:cs="Times New Roman"/>
          <w:b/>
          <w:snapToGrid w:val="0"/>
          <w:sz w:val="24"/>
          <w:szCs w:val="20"/>
        </w:rPr>
      </w:pPr>
      <w:r w:rsidRPr="00F50D36">
        <w:rPr>
          <w:rFonts w:ascii="Arial" w:eastAsia="Times New Roman" w:hAnsi="Arial" w:cs="Times New Roman"/>
          <w:snapToGrid w:val="0"/>
          <w:sz w:val="24"/>
          <w:szCs w:val="20"/>
        </w:rPr>
        <w:tab/>
        <w:t>Fever</w:t>
      </w:r>
    </w:p>
    <w:p w:rsidR="00F50D36" w:rsidRPr="00F50D36" w:rsidRDefault="00F50D36" w:rsidP="00F50D36">
      <w:pPr>
        <w:widowControl w:val="0"/>
        <w:tabs>
          <w:tab w:val="left" w:pos="-1440"/>
        </w:tabs>
        <w:spacing w:after="0" w:line="240" w:lineRule="auto"/>
        <w:ind w:left="3240"/>
        <w:rPr>
          <w:rFonts w:ascii="Arial" w:eastAsia="Times New Roman" w:hAnsi="Arial" w:cs="Times New Roman"/>
          <w:b/>
          <w:snapToGrid w:val="0"/>
          <w:sz w:val="24"/>
          <w:szCs w:val="20"/>
        </w:rPr>
      </w:pPr>
    </w:p>
    <w:p w:rsidR="00F50D36" w:rsidRPr="00F50D36" w:rsidRDefault="00F50D36" w:rsidP="00A15DA4">
      <w:pPr>
        <w:widowControl w:val="0"/>
        <w:numPr>
          <w:ilvl w:val="0"/>
          <w:numId w:val="21"/>
        </w:numPr>
        <w:tabs>
          <w:tab w:val="left" w:pos="-1440"/>
        </w:tabs>
        <w:spacing w:after="0" w:line="240" w:lineRule="auto"/>
        <w:rPr>
          <w:rFonts w:ascii="Arial" w:eastAsia="Times New Roman" w:hAnsi="Arial" w:cs="Times New Roman"/>
          <w:b/>
          <w:snapToGrid w:val="0"/>
          <w:sz w:val="24"/>
          <w:szCs w:val="20"/>
        </w:rPr>
      </w:pPr>
      <w:r w:rsidRPr="00F50D36">
        <w:rPr>
          <w:rFonts w:ascii="Arial" w:eastAsia="Times New Roman" w:hAnsi="Arial" w:cs="Times New Roman"/>
          <w:snapToGrid w:val="0"/>
          <w:sz w:val="24"/>
          <w:szCs w:val="20"/>
        </w:rPr>
        <w:tab/>
        <w:t>Chest pain or pleuritic pain</w:t>
      </w:r>
    </w:p>
    <w:p w:rsidR="00F50D36" w:rsidRPr="00F50D36" w:rsidRDefault="00F50D36" w:rsidP="00F50D36">
      <w:pPr>
        <w:widowControl w:val="0"/>
        <w:tabs>
          <w:tab w:val="left" w:pos="-1440"/>
        </w:tabs>
        <w:spacing w:after="0" w:line="240" w:lineRule="auto"/>
        <w:ind w:left="3240"/>
        <w:rPr>
          <w:rFonts w:ascii="Arial" w:eastAsia="Times New Roman" w:hAnsi="Arial" w:cs="Times New Roman"/>
          <w:b/>
          <w:snapToGrid w:val="0"/>
          <w:sz w:val="24"/>
          <w:szCs w:val="20"/>
        </w:rPr>
      </w:pPr>
    </w:p>
    <w:p w:rsidR="00F50D36" w:rsidRPr="00F50D36" w:rsidRDefault="00F50D36" w:rsidP="00A15DA4">
      <w:pPr>
        <w:widowControl w:val="0"/>
        <w:numPr>
          <w:ilvl w:val="0"/>
          <w:numId w:val="21"/>
        </w:numPr>
        <w:tabs>
          <w:tab w:val="left" w:pos="-1440"/>
        </w:tabs>
        <w:spacing w:after="0" w:line="240" w:lineRule="auto"/>
        <w:rPr>
          <w:rFonts w:ascii="Arial" w:eastAsia="Times New Roman" w:hAnsi="Arial" w:cs="Times New Roman"/>
          <w:b/>
          <w:snapToGrid w:val="0"/>
          <w:sz w:val="24"/>
          <w:szCs w:val="20"/>
        </w:rPr>
      </w:pPr>
      <w:r w:rsidRPr="00F50D36">
        <w:rPr>
          <w:rFonts w:ascii="Arial" w:eastAsia="Times New Roman" w:hAnsi="Arial" w:cs="Times New Roman"/>
          <w:snapToGrid w:val="0"/>
          <w:sz w:val="24"/>
          <w:szCs w:val="20"/>
        </w:rPr>
        <w:tab/>
        <w:t>Chills</w:t>
      </w:r>
    </w:p>
    <w:p w:rsidR="00F50D36" w:rsidRPr="00F50D36" w:rsidRDefault="00F50D36" w:rsidP="00F50D36">
      <w:pPr>
        <w:widowControl w:val="0"/>
        <w:tabs>
          <w:tab w:val="left" w:pos="-1440"/>
        </w:tabs>
        <w:spacing w:after="0" w:line="240" w:lineRule="auto"/>
        <w:ind w:left="3240"/>
        <w:rPr>
          <w:rFonts w:ascii="Arial" w:eastAsia="Times New Roman" w:hAnsi="Arial" w:cs="Times New Roman"/>
          <w:b/>
          <w:snapToGrid w:val="0"/>
          <w:sz w:val="24"/>
          <w:szCs w:val="20"/>
        </w:rPr>
      </w:pPr>
    </w:p>
    <w:p w:rsidR="00F50D36" w:rsidRPr="00F50D36" w:rsidRDefault="00F50D36" w:rsidP="00A15DA4">
      <w:pPr>
        <w:widowControl w:val="0"/>
        <w:numPr>
          <w:ilvl w:val="0"/>
          <w:numId w:val="21"/>
        </w:numPr>
        <w:tabs>
          <w:tab w:val="left" w:pos="-1440"/>
        </w:tabs>
        <w:spacing w:after="0" w:line="240" w:lineRule="auto"/>
        <w:rPr>
          <w:rFonts w:ascii="Arial" w:eastAsia="Times New Roman" w:hAnsi="Arial" w:cs="Times New Roman"/>
          <w:b/>
          <w:snapToGrid w:val="0"/>
          <w:sz w:val="24"/>
          <w:szCs w:val="20"/>
        </w:rPr>
      </w:pPr>
      <w:r w:rsidRPr="00F50D36">
        <w:rPr>
          <w:rFonts w:ascii="Arial" w:eastAsia="Times New Roman" w:hAnsi="Arial" w:cs="Times New Roman"/>
          <w:snapToGrid w:val="0"/>
          <w:sz w:val="24"/>
          <w:szCs w:val="20"/>
        </w:rPr>
        <w:tab/>
        <w:t>Night sweats</w:t>
      </w:r>
    </w:p>
    <w:p w:rsidR="00F50D36" w:rsidRPr="00F50D36" w:rsidRDefault="00F50D36" w:rsidP="00F50D36">
      <w:pPr>
        <w:widowControl w:val="0"/>
        <w:tabs>
          <w:tab w:val="left" w:pos="-1440"/>
        </w:tabs>
        <w:spacing w:after="0" w:line="240" w:lineRule="auto"/>
        <w:ind w:left="3240"/>
        <w:rPr>
          <w:rFonts w:ascii="Arial" w:eastAsia="Times New Roman" w:hAnsi="Arial" w:cs="Times New Roman"/>
          <w:b/>
          <w:snapToGrid w:val="0"/>
          <w:sz w:val="24"/>
          <w:szCs w:val="20"/>
        </w:rPr>
      </w:pPr>
    </w:p>
    <w:p w:rsidR="00F50D36" w:rsidRPr="00A15DA4" w:rsidRDefault="00F50D36" w:rsidP="00A15DA4">
      <w:pPr>
        <w:widowControl w:val="0"/>
        <w:numPr>
          <w:ilvl w:val="0"/>
          <w:numId w:val="21"/>
        </w:numPr>
        <w:tabs>
          <w:tab w:val="left" w:pos="-1440"/>
        </w:tabs>
        <w:spacing w:after="0" w:line="240" w:lineRule="auto"/>
        <w:rPr>
          <w:rFonts w:ascii="Arial" w:eastAsia="Times New Roman" w:hAnsi="Arial" w:cs="Times New Roman"/>
          <w:snapToGrid w:val="0"/>
          <w:sz w:val="24"/>
          <w:szCs w:val="20"/>
        </w:rPr>
      </w:pPr>
      <w:r w:rsidRPr="00F50D36">
        <w:rPr>
          <w:rFonts w:ascii="Arial" w:eastAsia="Times New Roman" w:hAnsi="Arial" w:cs="Times New Roman"/>
          <w:b/>
          <w:snapToGrid w:val="0"/>
          <w:sz w:val="24"/>
          <w:szCs w:val="20"/>
        </w:rPr>
        <w:tab/>
      </w:r>
      <w:r w:rsidRPr="00A15DA4">
        <w:rPr>
          <w:rFonts w:ascii="Arial" w:eastAsia="Times New Roman" w:hAnsi="Arial" w:cs="Times New Roman"/>
          <w:snapToGrid w:val="0"/>
          <w:sz w:val="24"/>
          <w:szCs w:val="20"/>
        </w:rPr>
        <w:t>Easily fatigued</w:t>
      </w:r>
    </w:p>
    <w:p w:rsidR="00F50D36" w:rsidRPr="00F50D36" w:rsidRDefault="00F50D36" w:rsidP="00F50D36">
      <w:pPr>
        <w:widowControl w:val="0"/>
        <w:tabs>
          <w:tab w:val="left" w:pos="-1440"/>
        </w:tabs>
        <w:spacing w:after="0" w:line="240" w:lineRule="auto"/>
        <w:ind w:left="3240"/>
        <w:rPr>
          <w:rFonts w:ascii="Arial" w:eastAsia="Times New Roman" w:hAnsi="Arial" w:cs="Times New Roman"/>
          <w:b/>
          <w:snapToGrid w:val="0"/>
          <w:sz w:val="24"/>
          <w:szCs w:val="20"/>
        </w:rPr>
      </w:pPr>
    </w:p>
    <w:p w:rsidR="00F50D36" w:rsidRPr="00F50D36" w:rsidRDefault="00F50D36" w:rsidP="00A15DA4">
      <w:pPr>
        <w:widowControl w:val="0"/>
        <w:numPr>
          <w:ilvl w:val="0"/>
          <w:numId w:val="21"/>
        </w:numPr>
        <w:tabs>
          <w:tab w:val="left" w:pos="-1440"/>
        </w:tabs>
        <w:spacing w:after="0" w:line="240" w:lineRule="auto"/>
        <w:rPr>
          <w:rFonts w:ascii="Arial" w:eastAsia="Times New Roman" w:hAnsi="Arial" w:cs="Times New Roman"/>
          <w:b/>
          <w:snapToGrid w:val="0"/>
          <w:sz w:val="24"/>
          <w:szCs w:val="20"/>
        </w:rPr>
      </w:pPr>
      <w:r w:rsidRPr="00F50D36">
        <w:rPr>
          <w:rFonts w:ascii="Arial" w:eastAsia="Times New Roman" w:hAnsi="Arial" w:cs="Times New Roman"/>
          <w:snapToGrid w:val="0"/>
          <w:sz w:val="24"/>
          <w:szCs w:val="20"/>
        </w:rPr>
        <w:tab/>
        <w:t>Loss of appetite</w:t>
      </w:r>
    </w:p>
    <w:p w:rsidR="00F50D36" w:rsidRPr="00F50D36" w:rsidRDefault="00F50D36" w:rsidP="00F50D36">
      <w:pPr>
        <w:widowControl w:val="0"/>
        <w:tabs>
          <w:tab w:val="left" w:pos="-1440"/>
        </w:tabs>
        <w:spacing w:after="0" w:line="240" w:lineRule="auto"/>
        <w:ind w:left="3240"/>
        <w:rPr>
          <w:rFonts w:ascii="Arial" w:eastAsia="Times New Roman" w:hAnsi="Arial" w:cs="Times New Roman"/>
          <w:b/>
          <w:snapToGrid w:val="0"/>
          <w:sz w:val="24"/>
          <w:szCs w:val="20"/>
        </w:rPr>
      </w:pPr>
    </w:p>
    <w:p w:rsidR="00F50D36" w:rsidRPr="00F50D36" w:rsidRDefault="00F50D36" w:rsidP="00A15DA4">
      <w:pPr>
        <w:widowControl w:val="0"/>
        <w:numPr>
          <w:ilvl w:val="0"/>
          <w:numId w:val="21"/>
        </w:numPr>
        <w:tabs>
          <w:tab w:val="left" w:pos="-1440"/>
        </w:tabs>
        <w:spacing w:after="0" w:line="240" w:lineRule="auto"/>
        <w:rPr>
          <w:rFonts w:ascii="Arial" w:eastAsia="Times New Roman" w:hAnsi="Arial" w:cs="Times New Roman"/>
          <w:b/>
          <w:snapToGrid w:val="0"/>
          <w:sz w:val="24"/>
          <w:szCs w:val="20"/>
        </w:rPr>
      </w:pPr>
      <w:r w:rsidRPr="00F50D36">
        <w:rPr>
          <w:rFonts w:ascii="Arial" w:eastAsia="Times New Roman" w:hAnsi="Arial" w:cs="Times New Roman"/>
          <w:snapToGrid w:val="0"/>
          <w:sz w:val="24"/>
          <w:szCs w:val="20"/>
        </w:rPr>
        <w:tab/>
        <w:t>Weight loss without dieting</w:t>
      </w:r>
    </w:p>
    <w:p w:rsidR="00F50D36" w:rsidRPr="00F50D36" w:rsidRDefault="00F50D36" w:rsidP="00F50D36">
      <w:pPr>
        <w:widowControl w:val="0"/>
        <w:tabs>
          <w:tab w:val="left" w:pos="-1440"/>
        </w:tabs>
        <w:spacing w:after="0" w:line="240" w:lineRule="auto"/>
        <w:ind w:left="3240"/>
        <w:rPr>
          <w:rFonts w:ascii="Arial" w:eastAsia="Times New Roman" w:hAnsi="Arial" w:cs="Times New Roman"/>
          <w:b/>
          <w:snapToGrid w:val="0"/>
          <w:sz w:val="24"/>
          <w:szCs w:val="20"/>
        </w:rPr>
      </w:pPr>
    </w:p>
    <w:p w:rsidR="00F50D36" w:rsidRPr="00F50D36" w:rsidRDefault="00F50D36" w:rsidP="00A15DA4">
      <w:pPr>
        <w:widowControl w:val="0"/>
        <w:numPr>
          <w:ilvl w:val="0"/>
          <w:numId w:val="21"/>
        </w:numPr>
        <w:tabs>
          <w:tab w:val="left" w:pos="-1440"/>
        </w:tabs>
        <w:spacing w:after="0" w:line="240" w:lineRule="auto"/>
        <w:rPr>
          <w:rFonts w:ascii="Arial" w:eastAsia="Times New Roman" w:hAnsi="Arial" w:cs="Times New Roman"/>
          <w:b/>
          <w:snapToGrid w:val="0"/>
          <w:sz w:val="24"/>
          <w:szCs w:val="20"/>
        </w:rPr>
      </w:pPr>
      <w:r w:rsidRPr="00F50D36">
        <w:rPr>
          <w:rFonts w:ascii="Arial" w:eastAsia="Times New Roman" w:hAnsi="Arial" w:cs="Times New Roman"/>
          <w:snapToGrid w:val="0"/>
          <w:sz w:val="24"/>
          <w:szCs w:val="20"/>
        </w:rPr>
        <w:tab/>
        <w:t>Hemoptysis (coughing up blood)</w:t>
      </w:r>
    </w:p>
    <w:p w:rsidR="00F50D36" w:rsidRPr="00F50D36" w:rsidRDefault="00F50D36" w:rsidP="00F50D36">
      <w:pPr>
        <w:widowControl w:val="0"/>
        <w:tabs>
          <w:tab w:val="left" w:pos="-1440"/>
        </w:tabs>
        <w:spacing w:after="0" w:line="240" w:lineRule="auto"/>
        <w:ind w:left="3240"/>
        <w:rPr>
          <w:rFonts w:ascii="Arial" w:eastAsia="Times New Roman" w:hAnsi="Arial" w:cs="Times New Roman"/>
          <w:b/>
          <w:snapToGrid w:val="0"/>
          <w:sz w:val="24"/>
          <w:szCs w:val="20"/>
        </w:rPr>
      </w:pPr>
    </w:p>
    <w:p w:rsidR="00F50D36" w:rsidRPr="00F50D36" w:rsidRDefault="00F50D36" w:rsidP="00A15DA4">
      <w:pPr>
        <w:widowControl w:val="0"/>
        <w:numPr>
          <w:ilvl w:val="0"/>
          <w:numId w:val="21"/>
        </w:numPr>
        <w:tabs>
          <w:tab w:val="left" w:pos="-1440"/>
        </w:tabs>
        <w:spacing w:after="0" w:line="240" w:lineRule="auto"/>
        <w:rPr>
          <w:rFonts w:ascii="Arial" w:eastAsia="Times New Roman" w:hAnsi="Arial" w:cs="Times New Roman"/>
          <w:b/>
          <w:snapToGrid w:val="0"/>
          <w:sz w:val="24"/>
          <w:szCs w:val="20"/>
        </w:rPr>
      </w:pPr>
      <w:r w:rsidRPr="00F50D36">
        <w:rPr>
          <w:rFonts w:ascii="Arial" w:eastAsia="Times New Roman" w:hAnsi="Arial" w:cs="Times New Roman"/>
          <w:snapToGrid w:val="0"/>
          <w:sz w:val="24"/>
          <w:szCs w:val="20"/>
        </w:rPr>
        <w:lastRenderedPageBreak/>
        <w:tab/>
        <w:t>Headache</w:t>
      </w:r>
    </w:p>
    <w:p w:rsidR="00F50D36" w:rsidRPr="00F50D36" w:rsidRDefault="00F50D36" w:rsidP="00F50D36">
      <w:pPr>
        <w:widowControl w:val="0"/>
        <w:tabs>
          <w:tab w:val="left" w:pos="-1440"/>
        </w:tabs>
        <w:spacing w:after="0" w:line="240" w:lineRule="auto"/>
        <w:ind w:left="3240"/>
        <w:rPr>
          <w:rFonts w:ascii="Arial" w:eastAsia="Times New Roman" w:hAnsi="Arial" w:cs="Times New Roman"/>
          <w:b/>
          <w:snapToGrid w:val="0"/>
          <w:sz w:val="24"/>
          <w:szCs w:val="20"/>
        </w:rPr>
      </w:pPr>
    </w:p>
    <w:p w:rsidR="00F50D36" w:rsidRPr="00F50D36" w:rsidRDefault="00F50D36" w:rsidP="00A15DA4">
      <w:pPr>
        <w:widowControl w:val="0"/>
        <w:numPr>
          <w:ilvl w:val="0"/>
          <w:numId w:val="21"/>
        </w:numPr>
        <w:tabs>
          <w:tab w:val="left" w:pos="-1440"/>
        </w:tabs>
        <w:spacing w:after="0" w:line="240" w:lineRule="auto"/>
        <w:rPr>
          <w:rFonts w:ascii="Arial" w:eastAsia="Times New Roman" w:hAnsi="Arial" w:cs="Times New Roman"/>
          <w:b/>
          <w:snapToGrid w:val="0"/>
          <w:sz w:val="24"/>
          <w:szCs w:val="20"/>
        </w:rPr>
      </w:pPr>
      <w:r w:rsidRPr="00F50D36">
        <w:rPr>
          <w:rFonts w:ascii="Arial" w:eastAsia="Times New Roman" w:hAnsi="Arial" w:cs="Times New Roman"/>
          <w:snapToGrid w:val="0"/>
          <w:sz w:val="24"/>
          <w:szCs w:val="20"/>
        </w:rPr>
        <w:tab/>
        <w:t>Muscle/bone/joint pain</w:t>
      </w:r>
    </w:p>
    <w:p w:rsidR="00F50D36" w:rsidRPr="00F50D36" w:rsidRDefault="00F50D36" w:rsidP="00F50D36">
      <w:pPr>
        <w:spacing w:after="0" w:line="240" w:lineRule="auto"/>
        <w:rPr>
          <w:rFonts w:ascii="Arial" w:eastAsia="Times New Roman" w:hAnsi="Arial" w:cs="Times New Roman"/>
          <w:snapToGrid w:val="0"/>
          <w:sz w:val="24"/>
          <w:szCs w:val="20"/>
        </w:rPr>
      </w:pPr>
    </w:p>
    <w:p w:rsidR="00F50D36" w:rsidRPr="00F50D36" w:rsidRDefault="00F50D36" w:rsidP="00F50D36">
      <w:pPr>
        <w:spacing w:after="0" w:line="240" w:lineRule="auto"/>
        <w:ind w:left="3600"/>
        <w:rPr>
          <w:rFonts w:ascii="Arial" w:eastAsia="Times New Roman" w:hAnsi="Arial" w:cs="Times New Roman"/>
          <w:snapToGrid w:val="0"/>
          <w:sz w:val="24"/>
          <w:szCs w:val="20"/>
        </w:rPr>
      </w:pPr>
      <w:r w:rsidRPr="00F50D36">
        <w:rPr>
          <w:rFonts w:ascii="Arial" w:eastAsia="Times New Roman" w:hAnsi="Arial" w:cs="Times New Roman"/>
          <w:b/>
          <w:snapToGrid w:val="0"/>
          <w:sz w:val="24"/>
          <w:szCs w:val="20"/>
        </w:rPr>
        <w:t>NOTE</w:t>
      </w:r>
      <w:r w:rsidRPr="00F50D36">
        <w:rPr>
          <w:rFonts w:ascii="Arial" w:eastAsia="Times New Roman" w:hAnsi="Arial" w:cs="Times New Roman"/>
          <w:snapToGrid w:val="0"/>
          <w:sz w:val="24"/>
          <w:szCs w:val="20"/>
        </w:rPr>
        <w:t xml:space="preserve">: A complete medical history </w:t>
      </w:r>
      <w:r w:rsidRPr="00A15DA4">
        <w:rPr>
          <w:rFonts w:ascii="Arial" w:eastAsia="Times New Roman" w:hAnsi="Arial" w:cs="Times New Roman"/>
          <w:snapToGrid w:val="0"/>
          <w:sz w:val="24"/>
          <w:szCs w:val="20"/>
        </w:rPr>
        <w:t xml:space="preserve">and review of current medications </w:t>
      </w:r>
      <w:r w:rsidRPr="00F50D36">
        <w:rPr>
          <w:rFonts w:ascii="Arial" w:eastAsia="Times New Roman" w:hAnsi="Arial" w:cs="Times New Roman"/>
          <w:snapToGrid w:val="0"/>
          <w:sz w:val="24"/>
          <w:szCs w:val="20"/>
        </w:rPr>
        <w:t xml:space="preserve">is required to determine if there are any diseases/illnesses present </w:t>
      </w:r>
      <w:r w:rsidRPr="00F50D36">
        <w:rPr>
          <w:rFonts w:ascii="Arial" w:eastAsia="Times New Roman" w:hAnsi="Arial" w:cs="Times New Roman"/>
          <w:snapToGrid w:val="0"/>
          <w:sz w:val="24"/>
          <w:szCs w:val="20"/>
        </w:rPr>
        <w:tab/>
        <w:t xml:space="preserve">that would require consultation or referral to delegating physician. </w:t>
      </w:r>
      <w:r w:rsidRPr="00F50D36">
        <w:rPr>
          <w:rFonts w:ascii="Arial" w:eastAsia="Times New Roman" w:hAnsi="Arial" w:cs="Times New Roman"/>
          <w:snapToGrid w:val="0"/>
          <w:sz w:val="24"/>
          <w:szCs w:val="20"/>
        </w:rPr>
        <w:tab/>
      </w:r>
    </w:p>
    <w:p w:rsidR="00F50D36" w:rsidRPr="00F50D36" w:rsidRDefault="00F50D36" w:rsidP="00F50D36">
      <w:pPr>
        <w:spacing w:after="0" w:line="240" w:lineRule="auto"/>
        <w:ind w:left="2880"/>
        <w:rPr>
          <w:rFonts w:ascii="Arial" w:eastAsia="Times New Roman" w:hAnsi="Arial" w:cs="Times New Roman"/>
          <w:b/>
          <w:snapToGrid w:val="0"/>
          <w:sz w:val="24"/>
          <w:szCs w:val="20"/>
          <w:highlight w:val="yellow"/>
        </w:rPr>
      </w:pP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r>
    </w:p>
    <w:p w:rsidR="00F50D36" w:rsidRPr="00F50D36" w:rsidRDefault="00F50D36" w:rsidP="00F50D36">
      <w:pPr>
        <w:tabs>
          <w:tab w:val="left" w:pos="-1440"/>
        </w:tabs>
        <w:spacing w:after="0" w:line="240" w:lineRule="auto"/>
        <w:ind w:left="2160" w:hanging="2160"/>
        <w:rPr>
          <w:rFonts w:ascii="Arial" w:eastAsia="Times New Roman" w:hAnsi="Arial" w:cs="Times New Roman"/>
          <w:snapToGrid w:val="0"/>
          <w:sz w:val="24"/>
          <w:szCs w:val="20"/>
        </w:rPr>
      </w:pPr>
      <w:r w:rsidRPr="00F50D36">
        <w:rPr>
          <w:rFonts w:ascii="Arial" w:eastAsia="Times New Roman" w:hAnsi="Arial" w:cs="Times New Roman"/>
          <w:b/>
          <w:snapToGrid w:val="0"/>
          <w:sz w:val="24"/>
          <w:szCs w:val="20"/>
        </w:rPr>
        <w:t>OBJECTIVE</w:t>
      </w:r>
      <w:r w:rsidRPr="00F50D36">
        <w:rPr>
          <w:rFonts w:ascii="Arial" w:eastAsia="Times New Roman" w:hAnsi="Arial" w:cs="Times New Roman"/>
          <w:snapToGrid w:val="0"/>
          <w:sz w:val="24"/>
          <w:szCs w:val="20"/>
        </w:rPr>
        <w:tab/>
        <w:t xml:space="preserve">Physical examination performed </w:t>
      </w:r>
      <w:r w:rsidRPr="00A15DA4">
        <w:rPr>
          <w:rFonts w:ascii="Arial" w:eastAsia="Times New Roman" w:hAnsi="Arial" w:cs="Times New Roman"/>
          <w:snapToGrid w:val="0"/>
          <w:sz w:val="24"/>
          <w:szCs w:val="20"/>
        </w:rPr>
        <w:t>per</w:t>
      </w:r>
      <w:r w:rsidRPr="00F50D36">
        <w:rPr>
          <w:rFonts w:ascii="Arial" w:eastAsia="Times New Roman" w:hAnsi="Arial" w:cs="Times New Roman"/>
          <w:snapToGrid w:val="0"/>
          <w:sz w:val="24"/>
          <w:szCs w:val="20"/>
        </w:rPr>
        <w:t xml:space="preserve"> guidelines may reveal the following criteria that are useful in identifying a person with TB disease:</w:t>
      </w:r>
    </w:p>
    <w:p w:rsidR="00F50D36" w:rsidRPr="00F50D36" w:rsidRDefault="00F50D36" w:rsidP="00F50D36">
      <w:pPr>
        <w:tabs>
          <w:tab w:val="left" w:pos="-1440"/>
        </w:tabs>
        <w:spacing w:after="0" w:line="240" w:lineRule="auto"/>
        <w:ind w:left="2160" w:hanging="2160"/>
        <w:rPr>
          <w:rFonts w:ascii="Arial" w:eastAsia="Times New Roman" w:hAnsi="Arial" w:cs="Times New Roman"/>
          <w:snapToGrid w:val="0"/>
          <w:sz w:val="24"/>
          <w:szCs w:val="20"/>
        </w:rPr>
      </w:pPr>
    </w:p>
    <w:p w:rsidR="00F50D36" w:rsidRPr="00F50D36" w:rsidRDefault="00F50D36" w:rsidP="00A15DA4">
      <w:pPr>
        <w:widowControl w:val="0"/>
        <w:numPr>
          <w:ilvl w:val="0"/>
          <w:numId w:val="7"/>
        </w:numPr>
        <w:tabs>
          <w:tab w:val="left" w:pos="-1440"/>
        </w:tabs>
        <w:spacing w:after="0" w:line="240" w:lineRule="auto"/>
        <w:ind w:left="2520"/>
        <w:rPr>
          <w:rFonts w:ascii="Arial" w:eastAsia="Times New Roman" w:hAnsi="Arial" w:cs="Times New Roman"/>
          <w:snapToGrid w:val="0"/>
          <w:sz w:val="24"/>
          <w:szCs w:val="24"/>
        </w:rPr>
      </w:pPr>
      <w:r w:rsidRPr="00F50D36">
        <w:rPr>
          <w:rFonts w:ascii="Arial" w:eastAsia="Times New Roman" w:hAnsi="Arial" w:cs="Times New Roman"/>
          <w:snapToGrid w:val="0"/>
          <w:sz w:val="24"/>
          <w:szCs w:val="24"/>
        </w:rPr>
        <w:tab/>
        <w:t>Coughing or shortness of breath</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sz w:val="24"/>
          <w:szCs w:val="24"/>
        </w:rPr>
      </w:pPr>
    </w:p>
    <w:p w:rsidR="00F50D36" w:rsidRPr="00F50D36" w:rsidRDefault="00F50D36" w:rsidP="00A15DA4">
      <w:pPr>
        <w:widowControl w:val="0"/>
        <w:numPr>
          <w:ilvl w:val="0"/>
          <w:numId w:val="7"/>
        </w:numPr>
        <w:tabs>
          <w:tab w:val="left" w:pos="-1440"/>
        </w:tabs>
        <w:spacing w:after="0" w:line="240" w:lineRule="auto"/>
        <w:ind w:left="2520"/>
        <w:rPr>
          <w:rFonts w:ascii="Arial" w:eastAsia="Times New Roman" w:hAnsi="Arial" w:cs="Times New Roman"/>
          <w:snapToGrid w:val="0"/>
          <w:sz w:val="24"/>
          <w:szCs w:val="24"/>
        </w:rPr>
      </w:pPr>
      <w:r w:rsidRPr="00F50D36">
        <w:rPr>
          <w:rFonts w:ascii="Arial" w:eastAsia="Times New Roman" w:hAnsi="Arial" w:cs="Times New Roman"/>
          <w:snapToGrid w:val="0"/>
          <w:sz w:val="24"/>
          <w:szCs w:val="24"/>
        </w:rPr>
        <w:tab/>
        <w:t>Fever/sweating</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sz w:val="24"/>
          <w:szCs w:val="24"/>
        </w:rPr>
      </w:pPr>
    </w:p>
    <w:p w:rsidR="00F50D36" w:rsidRPr="00F50D36" w:rsidRDefault="00F50D36" w:rsidP="00A15DA4">
      <w:pPr>
        <w:widowControl w:val="0"/>
        <w:numPr>
          <w:ilvl w:val="0"/>
          <w:numId w:val="7"/>
        </w:numPr>
        <w:tabs>
          <w:tab w:val="left" w:pos="-1440"/>
        </w:tabs>
        <w:spacing w:after="0" w:line="240" w:lineRule="auto"/>
        <w:ind w:left="2520"/>
        <w:rPr>
          <w:rFonts w:ascii="Arial" w:eastAsia="Times New Roman" w:hAnsi="Arial" w:cs="Times New Roman"/>
          <w:snapToGrid w:val="0"/>
          <w:sz w:val="24"/>
          <w:szCs w:val="24"/>
        </w:rPr>
      </w:pPr>
      <w:r w:rsidRPr="00F50D36">
        <w:rPr>
          <w:rFonts w:ascii="Arial" w:eastAsia="Times New Roman" w:hAnsi="Arial" w:cs="Times New Roman"/>
          <w:snapToGrid w:val="0"/>
          <w:sz w:val="24"/>
          <w:szCs w:val="24"/>
        </w:rPr>
        <w:tab/>
        <w:t>Appears ill or fragile</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sz w:val="24"/>
          <w:szCs w:val="24"/>
        </w:rPr>
      </w:pPr>
    </w:p>
    <w:p w:rsidR="00F50D36" w:rsidRPr="00F50D36" w:rsidRDefault="00F50D36" w:rsidP="00A15DA4">
      <w:pPr>
        <w:widowControl w:val="0"/>
        <w:numPr>
          <w:ilvl w:val="0"/>
          <w:numId w:val="7"/>
        </w:numPr>
        <w:tabs>
          <w:tab w:val="left" w:pos="-1440"/>
        </w:tabs>
        <w:spacing w:after="0" w:line="240" w:lineRule="auto"/>
        <w:ind w:left="2520"/>
        <w:rPr>
          <w:rFonts w:ascii="Arial" w:eastAsia="Times New Roman" w:hAnsi="Arial" w:cs="Times New Roman"/>
          <w:snapToGrid w:val="0"/>
          <w:sz w:val="24"/>
          <w:szCs w:val="24"/>
        </w:rPr>
      </w:pPr>
      <w:r w:rsidRPr="00F50D36">
        <w:rPr>
          <w:rFonts w:ascii="Arial" w:eastAsia="Times New Roman" w:hAnsi="Arial" w:cs="Times New Roman"/>
          <w:snapToGrid w:val="0"/>
          <w:sz w:val="24"/>
          <w:szCs w:val="24"/>
        </w:rPr>
        <w:tab/>
        <w:t>Vital signs (height, weight, BMI, blood pressure, respiratory rate)</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sz w:val="24"/>
          <w:szCs w:val="24"/>
        </w:rPr>
      </w:pPr>
    </w:p>
    <w:p w:rsidR="00F50D36" w:rsidRPr="00F50D36" w:rsidRDefault="00F50D36" w:rsidP="00A15DA4">
      <w:pPr>
        <w:widowControl w:val="0"/>
        <w:numPr>
          <w:ilvl w:val="0"/>
          <w:numId w:val="7"/>
        </w:numPr>
        <w:tabs>
          <w:tab w:val="left" w:pos="-1440"/>
        </w:tabs>
        <w:spacing w:after="0" w:line="240" w:lineRule="auto"/>
        <w:ind w:left="2520"/>
        <w:rPr>
          <w:rFonts w:ascii="Arial" w:eastAsia="Times New Roman" w:hAnsi="Arial" w:cs="Times New Roman"/>
          <w:snapToGrid w:val="0"/>
          <w:sz w:val="24"/>
          <w:szCs w:val="24"/>
        </w:rPr>
      </w:pPr>
      <w:r w:rsidRPr="00F50D36">
        <w:rPr>
          <w:rFonts w:ascii="Arial" w:eastAsia="Times New Roman" w:hAnsi="Arial" w:cs="Times New Roman"/>
          <w:snapToGrid w:val="0"/>
          <w:sz w:val="24"/>
          <w:szCs w:val="24"/>
        </w:rPr>
        <w:tab/>
        <w:t>Jaundice of sclera or skin</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sz w:val="24"/>
          <w:szCs w:val="24"/>
        </w:rPr>
      </w:pPr>
    </w:p>
    <w:p w:rsidR="00F50D36" w:rsidRPr="00F50D36" w:rsidRDefault="00F50D36" w:rsidP="00A15DA4">
      <w:pPr>
        <w:widowControl w:val="0"/>
        <w:numPr>
          <w:ilvl w:val="0"/>
          <w:numId w:val="7"/>
        </w:numPr>
        <w:tabs>
          <w:tab w:val="left" w:pos="-1440"/>
        </w:tabs>
        <w:spacing w:after="0" w:line="240" w:lineRule="auto"/>
        <w:ind w:left="2520"/>
        <w:rPr>
          <w:rFonts w:ascii="Arial" w:eastAsia="Times New Roman" w:hAnsi="Arial" w:cs="Times New Roman"/>
          <w:snapToGrid w:val="0"/>
          <w:sz w:val="24"/>
          <w:szCs w:val="24"/>
        </w:rPr>
      </w:pPr>
      <w:r w:rsidRPr="00F50D36">
        <w:rPr>
          <w:rFonts w:ascii="Arial" w:eastAsia="Times New Roman" w:hAnsi="Arial" w:cs="Times New Roman"/>
          <w:snapToGrid w:val="0"/>
          <w:sz w:val="24"/>
          <w:szCs w:val="24"/>
        </w:rPr>
        <w:tab/>
        <w:t>Abdominal tenderness</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sz w:val="24"/>
          <w:szCs w:val="24"/>
        </w:rPr>
      </w:pPr>
    </w:p>
    <w:p w:rsidR="00F50D36" w:rsidRPr="00F50D36" w:rsidRDefault="00F50D36" w:rsidP="00A15DA4">
      <w:pPr>
        <w:widowControl w:val="0"/>
        <w:numPr>
          <w:ilvl w:val="0"/>
          <w:numId w:val="7"/>
        </w:numPr>
        <w:tabs>
          <w:tab w:val="left" w:pos="-1440"/>
        </w:tabs>
        <w:spacing w:after="0" w:line="240" w:lineRule="auto"/>
        <w:ind w:left="2520"/>
        <w:rPr>
          <w:rFonts w:ascii="Arial" w:eastAsia="Times New Roman" w:hAnsi="Arial" w:cs="Times New Roman"/>
          <w:snapToGrid w:val="0"/>
          <w:sz w:val="24"/>
          <w:szCs w:val="24"/>
        </w:rPr>
      </w:pPr>
      <w:r w:rsidRPr="00F50D36">
        <w:rPr>
          <w:rFonts w:ascii="Arial" w:eastAsia="Times New Roman" w:hAnsi="Arial" w:cs="Times New Roman"/>
          <w:snapToGrid w:val="0"/>
          <w:sz w:val="24"/>
          <w:szCs w:val="24"/>
        </w:rPr>
        <w:tab/>
        <w:t>Joint swelling or redness</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sz w:val="24"/>
          <w:szCs w:val="24"/>
        </w:rPr>
      </w:pPr>
    </w:p>
    <w:p w:rsidR="00F50D36" w:rsidRPr="00F50D36" w:rsidRDefault="00F50D36" w:rsidP="00A15DA4">
      <w:pPr>
        <w:widowControl w:val="0"/>
        <w:numPr>
          <w:ilvl w:val="0"/>
          <w:numId w:val="7"/>
        </w:numPr>
        <w:tabs>
          <w:tab w:val="left" w:pos="-1440"/>
        </w:tabs>
        <w:spacing w:after="0" w:line="240" w:lineRule="auto"/>
        <w:ind w:left="2520"/>
        <w:rPr>
          <w:rFonts w:ascii="Arial" w:eastAsia="Times New Roman" w:hAnsi="Arial" w:cs="Times New Roman"/>
          <w:snapToGrid w:val="0"/>
          <w:sz w:val="24"/>
          <w:szCs w:val="24"/>
        </w:rPr>
      </w:pPr>
      <w:r w:rsidRPr="00F50D36">
        <w:rPr>
          <w:rFonts w:ascii="Arial" w:eastAsia="Times New Roman" w:hAnsi="Arial" w:cs="Times New Roman"/>
          <w:snapToGrid w:val="0"/>
          <w:sz w:val="24"/>
          <w:szCs w:val="24"/>
        </w:rPr>
        <w:tab/>
        <w:t>Difficulty walking, tremors</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sz w:val="24"/>
          <w:szCs w:val="24"/>
        </w:rPr>
      </w:pPr>
    </w:p>
    <w:p w:rsidR="00F50D36" w:rsidRPr="00F50D36" w:rsidRDefault="00F50D36" w:rsidP="00A15DA4">
      <w:pPr>
        <w:widowControl w:val="0"/>
        <w:numPr>
          <w:ilvl w:val="0"/>
          <w:numId w:val="7"/>
        </w:numPr>
        <w:tabs>
          <w:tab w:val="left" w:pos="-1440"/>
        </w:tabs>
        <w:spacing w:after="0" w:line="240" w:lineRule="auto"/>
        <w:ind w:left="2520"/>
        <w:rPr>
          <w:rFonts w:ascii="Arial" w:eastAsia="Times New Roman" w:hAnsi="Arial" w:cs="Times New Roman"/>
          <w:snapToGrid w:val="0"/>
          <w:sz w:val="24"/>
          <w:szCs w:val="24"/>
        </w:rPr>
      </w:pPr>
      <w:r w:rsidRPr="00F50D36">
        <w:rPr>
          <w:rFonts w:ascii="Arial" w:eastAsia="Times New Roman" w:hAnsi="Arial" w:cs="Times New Roman"/>
          <w:snapToGrid w:val="0"/>
          <w:sz w:val="24"/>
          <w:szCs w:val="24"/>
        </w:rPr>
        <w:tab/>
        <w:t>Dizziness, syncope, memory loss</w:t>
      </w:r>
    </w:p>
    <w:p w:rsidR="00F50D36" w:rsidRPr="00F50D36" w:rsidRDefault="00F50D36" w:rsidP="00F50D36">
      <w:pPr>
        <w:spacing w:after="0" w:line="240" w:lineRule="auto"/>
        <w:rPr>
          <w:rFonts w:ascii="Arial" w:eastAsia="Times New Roman" w:hAnsi="Arial" w:cs="Times New Roman"/>
          <w:b/>
          <w:snapToGrid w:val="0"/>
          <w:sz w:val="24"/>
          <w:szCs w:val="20"/>
        </w:rPr>
      </w:pPr>
    </w:p>
    <w:p w:rsidR="00F50D36" w:rsidRPr="00F50D36" w:rsidRDefault="00F50D36" w:rsidP="00F50D36">
      <w:pPr>
        <w:spacing w:after="0" w:line="240" w:lineRule="auto"/>
        <w:rPr>
          <w:rFonts w:ascii="Arial" w:eastAsia="Times New Roman" w:hAnsi="Arial" w:cs="Times New Roman"/>
          <w:snapToGrid w:val="0"/>
          <w:sz w:val="24"/>
          <w:szCs w:val="20"/>
        </w:rPr>
      </w:pPr>
      <w:r w:rsidRPr="00F50D36">
        <w:rPr>
          <w:rFonts w:ascii="Arial" w:eastAsia="Times New Roman" w:hAnsi="Arial" w:cs="Times New Roman"/>
          <w:b/>
          <w:snapToGrid w:val="0"/>
          <w:sz w:val="24"/>
          <w:szCs w:val="20"/>
        </w:rPr>
        <w:t>ASSESSMENT</w:t>
      </w:r>
      <w:r w:rsidRPr="00F50D36">
        <w:rPr>
          <w:rFonts w:ascii="Arial" w:eastAsia="Times New Roman" w:hAnsi="Arial" w:cs="Times New Roman"/>
          <w:b/>
          <w:snapToGrid w:val="0"/>
          <w:sz w:val="24"/>
          <w:szCs w:val="20"/>
        </w:rPr>
        <w:tab/>
      </w:r>
      <w:r w:rsidRPr="00F50D36">
        <w:rPr>
          <w:rFonts w:ascii="Arial" w:eastAsia="Times New Roman" w:hAnsi="Arial" w:cs="Times New Roman"/>
          <w:snapToGrid w:val="0"/>
          <w:sz w:val="24"/>
          <w:szCs w:val="20"/>
        </w:rPr>
        <w:t>1.</w:t>
      </w:r>
      <w:r w:rsidRPr="00F50D36">
        <w:rPr>
          <w:rFonts w:ascii="Arial" w:eastAsia="Times New Roman" w:hAnsi="Arial" w:cs="Times New Roman"/>
          <w:snapToGrid w:val="0"/>
          <w:sz w:val="24"/>
          <w:szCs w:val="20"/>
        </w:rPr>
        <w:tab/>
        <w:t>Pulmonary tuberculosis OR</w:t>
      </w:r>
    </w:p>
    <w:p w:rsidR="00F50D36" w:rsidRPr="00F50D36" w:rsidRDefault="00F50D36" w:rsidP="00F50D36">
      <w:pPr>
        <w:spacing w:after="0" w:line="240" w:lineRule="auto"/>
        <w:rPr>
          <w:rFonts w:ascii="Arial" w:eastAsia="Times New Roman" w:hAnsi="Arial" w:cs="Times New Roman"/>
          <w:snapToGrid w:val="0"/>
          <w:sz w:val="24"/>
          <w:szCs w:val="20"/>
        </w:rPr>
      </w:pPr>
    </w:p>
    <w:p w:rsidR="00F50D36" w:rsidRPr="00F50D36" w:rsidRDefault="00F50D36" w:rsidP="00F50D36">
      <w:pPr>
        <w:spacing w:after="0" w:line="240" w:lineRule="auto"/>
        <w:ind w:left="2160"/>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2.</w:t>
      </w:r>
      <w:r w:rsidRPr="00F50D36">
        <w:rPr>
          <w:rFonts w:ascii="Arial" w:eastAsia="Times New Roman" w:hAnsi="Arial" w:cs="Times New Roman"/>
          <w:snapToGrid w:val="0"/>
          <w:sz w:val="24"/>
          <w:szCs w:val="20"/>
        </w:rPr>
        <w:tab/>
        <w:t>Extra-pulmonary tuberculosis OR</w:t>
      </w:r>
    </w:p>
    <w:p w:rsidR="00F50D36" w:rsidRPr="00F50D36" w:rsidRDefault="00F50D36" w:rsidP="00F50D36">
      <w:pPr>
        <w:tabs>
          <w:tab w:val="left" w:pos="-1440"/>
        </w:tabs>
        <w:spacing w:after="0" w:line="240" w:lineRule="auto"/>
        <w:ind w:left="2880" w:hanging="720"/>
        <w:rPr>
          <w:rFonts w:ascii="Arial" w:eastAsia="Times New Roman" w:hAnsi="Arial" w:cs="Times New Roman"/>
          <w:b/>
          <w:snapToGrid w:val="0"/>
          <w:sz w:val="24"/>
          <w:szCs w:val="20"/>
        </w:rPr>
      </w:pPr>
    </w:p>
    <w:p w:rsidR="00F50D36" w:rsidRPr="00A15DA4" w:rsidRDefault="00F50D36" w:rsidP="00F50D36">
      <w:pPr>
        <w:tabs>
          <w:tab w:val="left" w:pos="-1440"/>
        </w:tabs>
        <w:spacing w:after="0" w:line="240" w:lineRule="auto"/>
        <w:ind w:left="2880" w:hanging="720"/>
        <w:rPr>
          <w:rFonts w:ascii="Arial" w:eastAsia="Times New Roman" w:hAnsi="Arial" w:cs="Times New Roman"/>
          <w:snapToGrid w:val="0"/>
          <w:sz w:val="24"/>
          <w:szCs w:val="20"/>
        </w:rPr>
      </w:pPr>
      <w:r w:rsidRPr="00A15DA4">
        <w:rPr>
          <w:rFonts w:ascii="Arial" w:eastAsia="Times New Roman" w:hAnsi="Arial" w:cs="Times New Roman"/>
          <w:snapToGrid w:val="0"/>
          <w:sz w:val="24"/>
          <w:szCs w:val="20"/>
        </w:rPr>
        <w:t>3.</w:t>
      </w:r>
      <w:r w:rsidRPr="00F50D36">
        <w:rPr>
          <w:rFonts w:ascii="Arial" w:eastAsia="Times New Roman" w:hAnsi="Arial" w:cs="Times New Roman"/>
          <w:b/>
          <w:snapToGrid w:val="0"/>
          <w:sz w:val="24"/>
          <w:szCs w:val="20"/>
        </w:rPr>
        <w:tab/>
      </w:r>
      <w:r w:rsidRPr="00A15DA4">
        <w:rPr>
          <w:rFonts w:ascii="Arial" w:eastAsia="Times New Roman" w:hAnsi="Arial" w:cs="Times New Roman"/>
          <w:snapToGrid w:val="0"/>
          <w:sz w:val="24"/>
          <w:szCs w:val="20"/>
        </w:rPr>
        <w:t>Person being evaluated for pulmonary tuberculosis OR</w:t>
      </w:r>
    </w:p>
    <w:p w:rsidR="00F50D36" w:rsidRPr="00A15DA4" w:rsidRDefault="00F50D36" w:rsidP="00F50D36">
      <w:pPr>
        <w:tabs>
          <w:tab w:val="left" w:pos="-1440"/>
        </w:tabs>
        <w:spacing w:after="0" w:line="240" w:lineRule="auto"/>
        <w:ind w:left="2880" w:hanging="720"/>
        <w:rPr>
          <w:rFonts w:ascii="Arial" w:eastAsia="Times New Roman" w:hAnsi="Arial" w:cs="Times New Roman"/>
          <w:snapToGrid w:val="0"/>
          <w:sz w:val="24"/>
          <w:szCs w:val="20"/>
        </w:rPr>
      </w:pPr>
    </w:p>
    <w:p w:rsidR="00F50D36" w:rsidRPr="00F50D36" w:rsidRDefault="00F50D36" w:rsidP="00F50D36">
      <w:pPr>
        <w:tabs>
          <w:tab w:val="left" w:pos="-1440"/>
        </w:tabs>
        <w:spacing w:after="0" w:line="240" w:lineRule="auto"/>
        <w:ind w:left="2880" w:hanging="720"/>
        <w:rPr>
          <w:rFonts w:ascii="Arial" w:eastAsia="Times New Roman" w:hAnsi="Arial" w:cs="Times New Roman"/>
          <w:b/>
          <w:snapToGrid w:val="0"/>
          <w:sz w:val="24"/>
          <w:szCs w:val="20"/>
        </w:rPr>
      </w:pPr>
      <w:r w:rsidRPr="00A15DA4">
        <w:rPr>
          <w:rFonts w:ascii="Arial" w:eastAsia="Times New Roman" w:hAnsi="Arial" w:cs="Times New Roman"/>
          <w:snapToGrid w:val="0"/>
          <w:sz w:val="24"/>
          <w:szCs w:val="20"/>
        </w:rPr>
        <w:t>4.</w:t>
      </w:r>
      <w:r w:rsidRPr="00A15DA4">
        <w:rPr>
          <w:rFonts w:ascii="Arial" w:eastAsia="Times New Roman" w:hAnsi="Arial" w:cs="Times New Roman"/>
          <w:snapToGrid w:val="0"/>
          <w:sz w:val="24"/>
          <w:szCs w:val="20"/>
        </w:rPr>
        <w:tab/>
        <w:t>Person being evaluated for</w:t>
      </w:r>
      <w:r w:rsidRPr="00F50D36">
        <w:rPr>
          <w:rFonts w:ascii="Arial" w:eastAsia="Times New Roman" w:hAnsi="Arial" w:cs="Times New Roman"/>
          <w:b/>
          <w:snapToGrid w:val="0"/>
          <w:sz w:val="24"/>
          <w:szCs w:val="20"/>
        </w:rPr>
        <w:t xml:space="preserve"> </w:t>
      </w:r>
      <w:r w:rsidRPr="00F50D36">
        <w:rPr>
          <w:rFonts w:ascii="Arial" w:eastAsia="Times New Roman" w:hAnsi="Arial" w:cs="Times New Roman"/>
          <w:snapToGrid w:val="0"/>
          <w:sz w:val="24"/>
          <w:szCs w:val="20"/>
        </w:rPr>
        <w:t>extra-pulmonary tuberculosis</w:t>
      </w:r>
    </w:p>
    <w:p w:rsidR="00F50D36" w:rsidRPr="00F50D36" w:rsidRDefault="00F50D36" w:rsidP="00F50D36">
      <w:pPr>
        <w:tabs>
          <w:tab w:val="left" w:pos="-1440"/>
        </w:tabs>
        <w:spacing w:after="0" w:line="240" w:lineRule="auto"/>
        <w:rPr>
          <w:rFonts w:ascii="Arial" w:eastAsia="Times New Roman" w:hAnsi="Arial" w:cs="Times New Roman"/>
          <w:b/>
          <w:snapToGrid w:val="0"/>
          <w:sz w:val="24"/>
          <w:szCs w:val="20"/>
        </w:rPr>
      </w:pPr>
    </w:p>
    <w:p w:rsidR="00F50D36" w:rsidRPr="00F50D36" w:rsidRDefault="00F50D36" w:rsidP="00F50D36">
      <w:pPr>
        <w:widowControl w:val="0"/>
        <w:spacing w:after="0" w:line="240" w:lineRule="auto"/>
        <w:rPr>
          <w:rFonts w:ascii="Arial" w:eastAsia="Times New Roman" w:hAnsi="Arial" w:cs="Times New Roman"/>
          <w:snapToGrid w:val="0"/>
          <w:sz w:val="24"/>
          <w:szCs w:val="20"/>
        </w:rPr>
      </w:pPr>
      <w:r w:rsidRPr="00F50D36">
        <w:rPr>
          <w:rFonts w:ascii="Arial" w:eastAsia="Times New Roman" w:hAnsi="Arial" w:cs="Times New Roman"/>
          <w:b/>
          <w:snapToGrid w:val="0"/>
          <w:sz w:val="24"/>
          <w:szCs w:val="20"/>
        </w:rPr>
        <w:tab/>
      </w:r>
      <w:r w:rsidRPr="00F50D36">
        <w:rPr>
          <w:rFonts w:ascii="Arial" w:eastAsia="Times New Roman" w:hAnsi="Arial" w:cs="Times New Roman"/>
          <w:b/>
          <w:snapToGrid w:val="0"/>
          <w:sz w:val="24"/>
          <w:szCs w:val="20"/>
        </w:rPr>
        <w:tab/>
      </w:r>
      <w:r w:rsidRPr="00F50D36">
        <w:rPr>
          <w:rFonts w:ascii="Arial" w:eastAsia="Times New Roman" w:hAnsi="Arial" w:cs="Times New Roman"/>
          <w:b/>
          <w:snapToGrid w:val="0"/>
          <w:sz w:val="24"/>
          <w:szCs w:val="20"/>
        </w:rPr>
        <w:tab/>
      </w:r>
      <w:r w:rsidRPr="00F50D36">
        <w:rPr>
          <w:rFonts w:ascii="Arial" w:eastAsia="Times New Roman" w:hAnsi="Arial" w:cs="Times New Roman"/>
          <w:snapToGrid w:val="0"/>
          <w:sz w:val="24"/>
          <w:szCs w:val="20"/>
        </w:rPr>
        <w:t xml:space="preserve">For patients with the following conditions, consultation with the </w:t>
      </w: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t xml:space="preserve">delegating physician is required for patients to be treated under this </w:t>
      </w: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t xml:space="preserve">protocol. Consultation must be documented in the patient’s record.  </w:t>
      </w:r>
    </w:p>
    <w:p w:rsidR="00F50D36" w:rsidRPr="00F50D36" w:rsidRDefault="00F50D36" w:rsidP="00F50D36">
      <w:pPr>
        <w:widowControl w:val="0"/>
        <w:spacing w:after="0" w:line="240" w:lineRule="auto"/>
        <w:rPr>
          <w:rFonts w:ascii="Arial" w:eastAsia="Times New Roman" w:hAnsi="Arial" w:cs="Times New Roman"/>
          <w:snapToGrid w:val="0"/>
          <w:sz w:val="24"/>
          <w:szCs w:val="20"/>
        </w:rPr>
      </w:pPr>
    </w:p>
    <w:p w:rsidR="00F50D36" w:rsidRPr="00F50D36" w:rsidRDefault="00F50D36" w:rsidP="00A15DA4">
      <w:pPr>
        <w:widowControl w:val="0"/>
        <w:numPr>
          <w:ilvl w:val="0"/>
          <w:numId w:val="8"/>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BMI greater than 30 (obese)</w:t>
      </w:r>
    </w:p>
    <w:p w:rsidR="00F50D36" w:rsidRPr="00F50D36" w:rsidRDefault="00F50D36" w:rsidP="00F50D36">
      <w:pPr>
        <w:widowControl w:val="0"/>
        <w:spacing w:after="0" w:line="240" w:lineRule="auto"/>
        <w:ind w:left="2520"/>
        <w:rPr>
          <w:rFonts w:ascii="Arial" w:eastAsia="Times New Roman" w:hAnsi="Arial" w:cs="Times New Roman"/>
          <w:snapToGrid w:val="0"/>
          <w:sz w:val="24"/>
          <w:szCs w:val="20"/>
        </w:rPr>
      </w:pPr>
    </w:p>
    <w:p w:rsidR="00F50D36" w:rsidRPr="00F50D36" w:rsidRDefault="00F50D36" w:rsidP="00A15DA4">
      <w:pPr>
        <w:widowControl w:val="0"/>
        <w:numPr>
          <w:ilvl w:val="0"/>
          <w:numId w:val="8"/>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Diabetes mellitus</w:t>
      </w:r>
    </w:p>
    <w:p w:rsidR="00F50D36" w:rsidRPr="00F50D36" w:rsidRDefault="00F50D36" w:rsidP="00F50D36">
      <w:pPr>
        <w:widowControl w:val="0"/>
        <w:spacing w:after="0" w:line="240" w:lineRule="auto"/>
        <w:ind w:left="2520"/>
        <w:rPr>
          <w:rFonts w:ascii="Arial" w:eastAsia="Times New Roman" w:hAnsi="Arial" w:cs="Times New Roman"/>
          <w:b/>
          <w:snapToGrid w:val="0"/>
          <w:sz w:val="24"/>
          <w:szCs w:val="20"/>
        </w:rPr>
      </w:pPr>
    </w:p>
    <w:p w:rsidR="00F50D36" w:rsidRPr="00F50D36" w:rsidRDefault="00F50D36" w:rsidP="00A15DA4">
      <w:pPr>
        <w:widowControl w:val="0"/>
        <w:numPr>
          <w:ilvl w:val="0"/>
          <w:numId w:val="8"/>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Pregnant/breastfeeding</w:t>
      </w:r>
    </w:p>
    <w:p w:rsidR="00F50D36" w:rsidRPr="00F50D36" w:rsidRDefault="00F50D36" w:rsidP="00A15DA4">
      <w:pPr>
        <w:widowControl w:val="0"/>
        <w:numPr>
          <w:ilvl w:val="0"/>
          <w:numId w:val="8"/>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lastRenderedPageBreak/>
        <w:tab/>
        <w:t>Liver disease</w:t>
      </w:r>
    </w:p>
    <w:p w:rsidR="00F50D36" w:rsidRPr="00F50D36" w:rsidRDefault="00F50D36" w:rsidP="00F50D36">
      <w:pPr>
        <w:widowControl w:val="0"/>
        <w:spacing w:after="0" w:line="240" w:lineRule="auto"/>
        <w:rPr>
          <w:rFonts w:ascii="Arial" w:eastAsia="Times New Roman" w:hAnsi="Arial" w:cs="Times New Roman"/>
          <w:snapToGrid w:val="0"/>
          <w:sz w:val="24"/>
          <w:szCs w:val="20"/>
        </w:rPr>
      </w:pPr>
    </w:p>
    <w:p w:rsidR="00F50D36" w:rsidRPr="00F50D36" w:rsidRDefault="00F50D36" w:rsidP="00A15DA4">
      <w:pPr>
        <w:widowControl w:val="0"/>
        <w:numPr>
          <w:ilvl w:val="0"/>
          <w:numId w:val="8"/>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Extra-pulmonary TB not requiring 2</w:t>
      </w:r>
      <w:r w:rsidRPr="00F50D36">
        <w:rPr>
          <w:rFonts w:ascii="Arial" w:eastAsia="Times New Roman" w:hAnsi="Arial" w:cs="Times New Roman"/>
          <w:snapToGrid w:val="0"/>
          <w:sz w:val="24"/>
          <w:szCs w:val="20"/>
          <w:vertAlign w:val="superscript"/>
        </w:rPr>
        <w:t>nd</w:t>
      </w:r>
      <w:r w:rsidRPr="00F50D36">
        <w:rPr>
          <w:rFonts w:ascii="Arial" w:eastAsia="Times New Roman" w:hAnsi="Arial" w:cs="Times New Roman"/>
          <w:snapToGrid w:val="0"/>
          <w:sz w:val="24"/>
          <w:szCs w:val="20"/>
        </w:rPr>
        <w:t xml:space="preserve"> line TB drugs or use of </w:t>
      </w:r>
      <w:r w:rsidRPr="00F50D36">
        <w:rPr>
          <w:rFonts w:ascii="Arial" w:eastAsia="Times New Roman" w:hAnsi="Arial" w:cs="Times New Roman"/>
          <w:snapToGrid w:val="0"/>
          <w:sz w:val="24"/>
          <w:szCs w:val="20"/>
        </w:rPr>
        <w:tab/>
        <w:t xml:space="preserve">corticosteroid therapy. (Excludes:  Central Nervous System (CNS) </w:t>
      </w:r>
      <w:r w:rsidRPr="00F50D36">
        <w:rPr>
          <w:rFonts w:ascii="Arial" w:eastAsia="Times New Roman" w:hAnsi="Arial" w:cs="Times New Roman"/>
          <w:snapToGrid w:val="0"/>
          <w:sz w:val="24"/>
          <w:szCs w:val="20"/>
        </w:rPr>
        <w:tab/>
        <w:t xml:space="preserve">TB, TB pericarditis: these cases must be referred for physician </w:t>
      </w:r>
      <w:r w:rsidRPr="00F50D36">
        <w:rPr>
          <w:rFonts w:ascii="Arial" w:eastAsia="Times New Roman" w:hAnsi="Arial" w:cs="Times New Roman"/>
          <w:snapToGrid w:val="0"/>
          <w:sz w:val="24"/>
          <w:szCs w:val="20"/>
        </w:rPr>
        <w:tab/>
        <w:t xml:space="preserve">management). </w:t>
      </w:r>
      <w:r w:rsidRPr="00F50D36">
        <w:rPr>
          <w:rFonts w:ascii="Arial" w:eastAsia="Times New Roman" w:hAnsi="Arial" w:cs="Times New Roman"/>
          <w:snapToGrid w:val="0"/>
          <w:color w:val="FF0000"/>
          <w:sz w:val="24"/>
          <w:szCs w:val="20"/>
        </w:rPr>
        <w:t xml:space="preserve"> </w:t>
      </w:r>
    </w:p>
    <w:p w:rsidR="00F50D36" w:rsidRPr="00F50D36" w:rsidRDefault="00F50D36" w:rsidP="00F50D36">
      <w:pPr>
        <w:widowControl w:val="0"/>
        <w:spacing w:after="0" w:line="240" w:lineRule="auto"/>
        <w:rPr>
          <w:rFonts w:ascii="Arial" w:eastAsia="Times New Roman" w:hAnsi="Arial" w:cs="Times New Roman"/>
          <w:snapToGrid w:val="0"/>
          <w:sz w:val="24"/>
          <w:szCs w:val="20"/>
        </w:rPr>
      </w:pPr>
    </w:p>
    <w:p w:rsidR="00F50D36" w:rsidRPr="00F50D36" w:rsidRDefault="00F50D36" w:rsidP="00A15DA4">
      <w:pPr>
        <w:widowControl w:val="0"/>
        <w:numPr>
          <w:ilvl w:val="0"/>
          <w:numId w:val="8"/>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Allergic reactions not requiring 2</w:t>
      </w:r>
      <w:r w:rsidRPr="00F50D36">
        <w:rPr>
          <w:rFonts w:ascii="Arial" w:eastAsia="Times New Roman" w:hAnsi="Arial" w:cs="Times New Roman"/>
          <w:snapToGrid w:val="0"/>
          <w:sz w:val="24"/>
          <w:szCs w:val="20"/>
          <w:vertAlign w:val="superscript"/>
        </w:rPr>
        <w:t>nd</w:t>
      </w:r>
      <w:r w:rsidRPr="00F50D36">
        <w:rPr>
          <w:rFonts w:ascii="Arial" w:eastAsia="Times New Roman" w:hAnsi="Arial" w:cs="Times New Roman"/>
          <w:snapToGrid w:val="0"/>
          <w:sz w:val="24"/>
          <w:szCs w:val="20"/>
        </w:rPr>
        <w:t xml:space="preserve"> line TB drugs</w:t>
      </w:r>
    </w:p>
    <w:p w:rsidR="00F50D36" w:rsidRPr="00F50D36" w:rsidRDefault="00F50D36" w:rsidP="00F50D36">
      <w:pPr>
        <w:widowControl w:val="0"/>
        <w:spacing w:after="0" w:line="240" w:lineRule="auto"/>
        <w:rPr>
          <w:rFonts w:ascii="Arial" w:eastAsia="Times New Roman" w:hAnsi="Arial" w:cs="Times New Roman"/>
          <w:snapToGrid w:val="0"/>
          <w:sz w:val="24"/>
          <w:szCs w:val="20"/>
        </w:rPr>
      </w:pPr>
    </w:p>
    <w:p w:rsidR="00F50D36" w:rsidRPr="00F50D36" w:rsidRDefault="00F50D36" w:rsidP="00A15DA4">
      <w:pPr>
        <w:widowControl w:val="0"/>
        <w:numPr>
          <w:ilvl w:val="0"/>
          <w:numId w:val="8"/>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 xml:space="preserve">Decision to extend continuation phase using first-line TB drugs, </w:t>
      </w:r>
      <w:r w:rsidRPr="00F50D36">
        <w:rPr>
          <w:rFonts w:ascii="Arial" w:eastAsia="Times New Roman" w:hAnsi="Arial" w:cs="Times New Roman"/>
          <w:snapToGrid w:val="0"/>
          <w:sz w:val="24"/>
          <w:szCs w:val="20"/>
        </w:rPr>
        <w:tab/>
        <w:t xml:space="preserve">e.g. bone/joint TB, miliary TB. </w:t>
      </w:r>
    </w:p>
    <w:p w:rsidR="00F50D36" w:rsidRPr="00F50D36" w:rsidRDefault="00F50D36" w:rsidP="00F50D36">
      <w:pPr>
        <w:widowControl w:val="0"/>
        <w:spacing w:after="0" w:line="240" w:lineRule="auto"/>
        <w:rPr>
          <w:rFonts w:ascii="Arial" w:eastAsia="Times New Roman" w:hAnsi="Arial" w:cs="Times New Roman"/>
          <w:b/>
          <w:snapToGrid w:val="0"/>
          <w:sz w:val="24"/>
          <w:szCs w:val="20"/>
        </w:rPr>
      </w:pPr>
    </w:p>
    <w:p w:rsidR="00F50D36" w:rsidRPr="00A15DA4" w:rsidRDefault="00F50D36" w:rsidP="00A15DA4">
      <w:pPr>
        <w:widowControl w:val="0"/>
        <w:numPr>
          <w:ilvl w:val="0"/>
          <w:numId w:val="8"/>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b/>
          <w:snapToGrid w:val="0"/>
          <w:sz w:val="24"/>
          <w:szCs w:val="20"/>
        </w:rPr>
        <w:tab/>
      </w:r>
      <w:r w:rsidRPr="00A15DA4">
        <w:rPr>
          <w:rFonts w:ascii="Arial" w:eastAsia="Times New Roman" w:hAnsi="Arial" w:cs="Times New Roman"/>
          <w:snapToGrid w:val="0"/>
          <w:sz w:val="24"/>
          <w:szCs w:val="20"/>
        </w:rPr>
        <w:t xml:space="preserve">Review of current medications reveal potential for drug-drug </w:t>
      </w:r>
      <w:r w:rsidRPr="00A15DA4">
        <w:rPr>
          <w:rFonts w:ascii="Arial" w:eastAsia="Times New Roman" w:hAnsi="Arial" w:cs="Times New Roman"/>
          <w:snapToGrid w:val="0"/>
          <w:sz w:val="24"/>
          <w:szCs w:val="20"/>
        </w:rPr>
        <w:tab/>
        <w:t>interactions with TB medications.</w:t>
      </w:r>
    </w:p>
    <w:p w:rsidR="00F50D36" w:rsidRPr="00F50D36" w:rsidRDefault="00F50D36" w:rsidP="00F50D36">
      <w:pPr>
        <w:widowControl w:val="0"/>
        <w:spacing w:after="0" w:line="240" w:lineRule="auto"/>
        <w:rPr>
          <w:rFonts w:ascii="Arial" w:eastAsia="Times New Roman" w:hAnsi="Arial" w:cs="Times New Roman"/>
          <w:b/>
          <w:snapToGrid w:val="0"/>
          <w:sz w:val="24"/>
          <w:szCs w:val="20"/>
        </w:rPr>
      </w:pPr>
    </w:p>
    <w:p w:rsidR="00F50D36" w:rsidRPr="00F50D36" w:rsidRDefault="00F50D36" w:rsidP="00A15DA4">
      <w:pPr>
        <w:widowControl w:val="0"/>
        <w:numPr>
          <w:ilvl w:val="0"/>
          <w:numId w:val="8"/>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Treatment interruptions:</w:t>
      </w:r>
    </w:p>
    <w:p w:rsidR="00F50D36" w:rsidRPr="00F50D36" w:rsidRDefault="00F50D36" w:rsidP="00F50D36">
      <w:pPr>
        <w:widowControl w:val="0"/>
        <w:spacing w:after="0" w:line="240" w:lineRule="auto"/>
        <w:ind w:left="2520"/>
        <w:rPr>
          <w:rFonts w:ascii="Arial" w:eastAsia="Times New Roman" w:hAnsi="Arial" w:cs="Times New Roman"/>
          <w:snapToGrid w:val="0"/>
          <w:sz w:val="24"/>
          <w:szCs w:val="20"/>
        </w:rPr>
      </w:pPr>
    </w:p>
    <w:p w:rsidR="00F50D36" w:rsidRPr="00F50D36" w:rsidRDefault="00F50D36" w:rsidP="00A15DA4">
      <w:pPr>
        <w:widowControl w:val="0"/>
        <w:numPr>
          <w:ilvl w:val="3"/>
          <w:numId w:val="10"/>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 xml:space="preserve">During the initial phase of treatment if the lapse is 14 days </w:t>
      </w:r>
      <w:r w:rsidRPr="00F50D36">
        <w:rPr>
          <w:rFonts w:ascii="Arial" w:eastAsia="Times New Roman" w:hAnsi="Arial" w:cs="Times New Roman"/>
          <w:snapToGrid w:val="0"/>
          <w:sz w:val="24"/>
          <w:szCs w:val="20"/>
        </w:rPr>
        <w:tab/>
        <w:t>or more in duration.</w:t>
      </w:r>
    </w:p>
    <w:p w:rsidR="00F50D36" w:rsidRPr="00F50D36" w:rsidRDefault="00F50D36" w:rsidP="00F50D36">
      <w:pPr>
        <w:widowControl w:val="0"/>
        <w:spacing w:after="0" w:line="240" w:lineRule="auto"/>
        <w:ind w:left="3240"/>
        <w:rPr>
          <w:rFonts w:ascii="Arial" w:eastAsia="Times New Roman" w:hAnsi="Arial" w:cs="Times New Roman"/>
          <w:snapToGrid w:val="0"/>
          <w:sz w:val="24"/>
          <w:szCs w:val="20"/>
        </w:rPr>
      </w:pPr>
    </w:p>
    <w:p w:rsidR="00F50D36" w:rsidRPr="00F50D36" w:rsidRDefault="00F50D36" w:rsidP="00A15DA4">
      <w:pPr>
        <w:widowControl w:val="0"/>
        <w:numPr>
          <w:ilvl w:val="3"/>
          <w:numId w:val="10"/>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During the continuation phase of treatment:</w:t>
      </w:r>
    </w:p>
    <w:p w:rsidR="00F50D36" w:rsidRPr="00F50D36" w:rsidRDefault="00F50D36" w:rsidP="00A15DA4">
      <w:pPr>
        <w:widowControl w:val="0"/>
        <w:numPr>
          <w:ilvl w:val="0"/>
          <w:numId w:val="9"/>
        </w:numPr>
        <w:spacing w:after="0" w:line="240" w:lineRule="auto"/>
        <w:ind w:left="4104"/>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 xml:space="preserve">If patient is smear positive initially and received less </w:t>
      </w:r>
      <w:r w:rsidRPr="00F50D36">
        <w:rPr>
          <w:rFonts w:ascii="Arial" w:eastAsia="Times New Roman" w:hAnsi="Arial" w:cs="Times New Roman"/>
          <w:snapToGrid w:val="0"/>
          <w:sz w:val="24"/>
          <w:szCs w:val="20"/>
        </w:rPr>
        <w:tab/>
        <w:t xml:space="preserve">than 80% of the planned total doses for continuation </w:t>
      </w:r>
      <w:r w:rsidRPr="00F50D36">
        <w:rPr>
          <w:rFonts w:ascii="Arial" w:eastAsia="Times New Roman" w:hAnsi="Arial" w:cs="Times New Roman"/>
          <w:snapToGrid w:val="0"/>
          <w:sz w:val="24"/>
          <w:szCs w:val="20"/>
        </w:rPr>
        <w:tab/>
        <w:t>phase.</w:t>
      </w:r>
    </w:p>
    <w:p w:rsidR="00F50D36" w:rsidRPr="00F50D36" w:rsidRDefault="00F50D36" w:rsidP="00A15DA4">
      <w:pPr>
        <w:widowControl w:val="0"/>
        <w:numPr>
          <w:ilvl w:val="0"/>
          <w:numId w:val="9"/>
        </w:numPr>
        <w:spacing w:after="0" w:line="240" w:lineRule="auto"/>
        <w:ind w:left="3960"/>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 xml:space="preserve">Any patient whose lapse is 3 months or more in </w:t>
      </w:r>
      <w:r w:rsidRPr="00F50D36">
        <w:rPr>
          <w:rFonts w:ascii="Arial" w:eastAsia="Times New Roman" w:hAnsi="Arial" w:cs="Times New Roman"/>
          <w:snapToGrid w:val="0"/>
          <w:sz w:val="24"/>
          <w:szCs w:val="20"/>
        </w:rPr>
        <w:tab/>
        <w:t>duration.</w:t>
      </w:r>
    </w:p>
    <w:p w:rsidR="00F50D36" w:rsidRPr="00F50D36" w:rsidRDefault="00F50D36" w:rsidP="00F50D36">
      <w:pPr>
        <w:widowControl w:val="0"/>
        <w:spacing w:after="0" w:line="240" w:lineRule="auto"/>
        <w:rPr>
          <w:rFonts w:ascii="Arial" w:eastAsia="Times New Roman" w:hAnsi="Arial" w:cs="Times New Roman"/>
          <w:b/>
          <w:snapToGrid w:val="0"/>
          <w:sz w:val="24"/>
          <w:szCs w:val="20"/>
        </w:rPr>
      </w:pPr>
    </w:p>
    <w:p w:rsidR="00F50D36" w:rsidRPr="00A15DA4" w:rsidRDefault="00F50D36" w:rsidP="00F50D36">
      <w:pPr>
        <w:widowControl w:val="0"/>
        <w:spacing w:after="0" w:line="240" w:lineRule="auto"/>
        <w:ind w:left="720"/>
        <w:rPr>
          <w:rFonts w:ascii="Arial" w:eastAsia="Times New Roman" w:hAnsi="Arial" w:cs="Times New Roman"/>
          <w:snapToGrid w:val="0"/>
          <w:sz w:val="24"/>
          <w:szCs w:val="20"/>
        </w:rPr>
      </w:pPr>
      <w:r w:rsidRPr="00F50D36">
        <w:rPr>
          <w:rFonts w:ascii="Arial" w:eastAsia="Times New Roman" w:hAnsi="Arial" w:cs="Times New Roman"/>
          <w:b/>
          <w:snapToGrid w:val="0"/>
          <w:sz w:val="24"/>
          <w:szCs w:val="20"/>
        </w:rPr>
        <w:tab/>
      </w:r>
      <w:r w:rsidRPr="00F50D36">
        <w:rPr>
          <w:rFonts w:ascii="Arial" w:eastAsia="Times New Roman" w:hAnsi="Arial" w:cs="Times New Roman"/>
          <w:b/>
          <w:snapToGrid w:val="0"/>
          <w:sz w:val="24"/>
          <w:szCs w:val="20"/>
        </w:rPr>
        <w:tab/>
        <w:t xml:space="preserve">NOTE: </w:t>
      </w:r>
      <w:r w:rsidRPr="00A15DA4">
        <w:rPr>
          <w:rFonts w:ascii="Arial" w:eastAsia="Times New Roman" w:hAnsi="Arial" w:cs="Times New Roman"/>
          <w:snapToGrid w:val="0"/>
          <w:sz w:val="24"/>
          <w:szCs w:val="20"/>
        </w:rPr>
        <w:t xml:space="preserve">For patients with the following conditions, referral to the </w:t>
      </w:r>
      <w:r w:rsidR="00A15DA4">
        <w:rPr>
          <w:rFonts w:ascii="Arial" w:eastAsia="Times New Roman" w:hAnsi="Arial" w:cs="Times New Roman"/>
          <w:snapToGrid w:val="0"/>
          <w:sz w:val="24"/>
          <w:szCs w:val="20"/>
        </w:rPr>
        <w:tab/>
      </w:r>
      <w:r w:rsidR="00A15DA4">
        <w:rPr>
          <w:rFonts w:ascii="Arial" w:eastAsia="Times New Roman" w:hAnsi="Arial" w:cs="Times New Roman"/>
          <w:snapToGrid w:val="0"/>
          <w:sz w:val="24"/>
          <w:szCs w:val="20"/>
        </w:rPr>
        <w:tab/>
      </w:r>
      <w:r w:rsidRPr="00A15DA4">
        <w:rPr>
          <w:rFonts w:ascii="Arial" w:eastAsia="Times New Roman" w:hAnsi="Arial" w:cs="Times New Roman"/>
          <w:snapToGrid w:val="0"/>
          <w:sz w:val="24"/>
          <w:szCs w:val="20"/>
        </w:rPr>
        <w:tab/>
        <w:t xml:space="preserve">delegating physician is required and patients cannot be treated </w:t>
      </w:r>
      <w:r w:rsidRPr="00A15DA4">
        <w:rPr>
          <w:rFonts w:ascii="Arial" w:eastAsia="Times New Roman" w:hAnsi="Arial" w:cs="Times New Roman"/>
          <w:snapToGrid w:val="0"/>
          <w:sz w:val="24"/>
          <w:szCs w:val="20"/>
        </w:rPr>
        <w:tab/>
      </w:r>
      <w:r w:rsidRPr="00A15DA4">
        <w:rPr>
          <w:rFonts w:ascii="Arial" w:eastAsia="Times New Roman" w:hAnsi="Arial" w:cs="Times New Roman"/>
          <w:snapToGrid w:val="0"/>
          <w:sz w:val="24"/>
          <w:szCs w:val="20"/>
        </w:rPr>
        <w:tab/>
      </w:r>
      <w:r w:rsidR="00A15DA4">
        <w:rPr>
          <w:rFonts w:ascii="Arial" w:eastAsia="Times New Roman" w:hAnsi="Arial" w:cs="Times New Roman"/>
          <w:snapToGrid w:val="0"/>
          <w:sz w:val="24"/>
          <w:szCs w:val="20"/>
        </w:rPr>
        <w:tab/>
      </w:r>
      <w:r w:rsidRPr="00A15DA4">
        <w:rPr>
          <w:rFonts w:ascii="Arial" w:eastAsia="Times New Roman" w:hAnsi="Arial" w:cs="Times New Roman"/>
          <w:snapToGrid w:val="0"/>
          <w:sz w:val="24"/>
          <w:szCs w:val="20"/>
        </w:rPr>
        <w:t>under this protocol:</w:t>
      </w:r>
    </w:p>
    <w:p w:rsidR="00F50D36" w:rsidRPr="00F50D36" w:rsidRDefault="00F50D36" w:rsidP="00F50D36">
      <w:pPr>
        <w:widowControl w:val="0"/>
        <w:spacing w:after="0" w:line="240" w:lineRule="auto"/>
        <w:rPr>
          <w:rFonts w:ascii="Arial" w:eastAsia="Times New Roman" w:hAnsi="Arial" w:cs="Times New Roman"/>
          <w:b/>
          <w:snapToGrid w:val="0"/>
          <w:sz w:val="24"/>
          <w:szCs w:val="20"/>
        </w:rPr>
      </w:pPr>
    </w:p>
    <w:p w:rsidR="00F50D36" w:rsidRPr="00F50D36" w:rsidRDefault="00F50D36" w:rsidP="00A15DA4">
      <w:pPr>
        <w:widowControl w:val="0"/>
        <w:numPr>
          <w:ilvl w:val="0"/>
          <w:numId w:val="11"/>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 xml:space="preserve">TB treatment for </w:t>
      </w:r>
      <w:r w:rsidRPr="00A15DA4">
        <w:rPr>
          <w:rFonts w:ascii="Arial" w:eastAsia="Times New Roman" w:hAnsi="Arial" w:cs="Times New Roman"/>
          <w:snapToGrid w:val="0"/>
          <w:sz w:val="24"/>
          <w:szCs w:val="20"/>
        </w:rPr>
        <w:t>children (from</w:t>
      </w:r>
      <w:r w:rsidRPr="00F50D36">
        <w:rPr>
          <w:rFonts w:ascii="Arial" w:eastAsia="Times New Roman" w:hAnsi="Arial" w:cs="Times New Roman"/>
          <w:b/>
          <w:snapToGrid w:val="0"/>
          <w:sz w:val="24"/>
          <w:szCs w:val="20"/>
        </w:rPr>
        <w:t xml:space="preserve"> </w:t>
      </w:r>
      <w:r w:rsidRPr="00F50D36">
        <w:rPr>
          <w:rFonts w:ascii="Arial" w:eastAsia="Times New Roman" w:hAnsi="Arial" w:cs="Times New Roman"/>
          <w:snapToGrid w:val="0"/>
          <w:sz w:val="24"/>
          <w:szCs w:val="20"/>
        </w:rPr>
        <w:t>birth through 14 years of age</w:t>
      </w:r>
      <w:r w:rsidRPr="00F50D36">
        <w:rPr>
          <w:rFonts w:ascii="Arial" w:eastAsia="Times New Roman" w:hAnsi="Arial" w:cs="Times New Roman"/>
          <w:b/>
          <w:snapToGrid w:val="0"/>
          <w:sz w:val="24"/>
          <w:szCs w:val="20"/>
        </w:rPr>
        <w:t>)</w:t>
      </w:r>
    </w:p>
    <w:p w:rsidR="00F50D36" w:rsidRPr="00F50D36" w:rsidRDefault="00F50D36" w:rsidP="00F50D36">
      <w:pPr>
        <w:widowControl w:val="0"/>
        <w:spacing w:after="0" w:line="240" w:lineRule="auto"/>
        <w:ind w:left="2520"/>
        <w:rPr>
          <w:rFonts w:ascii="Arial" w:eastAsia="Times New Roman" w:hAnsi="Arial" w:cs="Times New Roman"/>
          <w:snapToGrid w:val="0"/>
          <w:sz w:val="24"/>
          <w:szCs w:val="20"/>
        </w:rPr>
      </w:pPr>
    </w:p>
    <w:p w:rsidR="00F50D36" w:rsidRPr="00F50D36" w:rsidRDefault="00F50D36" w:rsidP="00A15DA4">
      <w:pPr>
        <w:widowControl w:val="0"/>
        <w:numPr>
          <w:ilvl w:val="0"/>
          <w:numId w:val="11"/>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Any known drug resistance to anti-TB medications</w:t>
      </w:r>
    </w:p>
    <w:p w:rsidR="00F50D36" w:rsidRPr="00F50D36" w:rsidRDefault="00F50D36" w:rsidP="00F50D36">
      <w:pPr>
        <w:spacing w:after="0" w:line="240" w:lineRule="auto"/>
        <w:rPr>
          <w:rFonts w:ascii="Arial" w:eastAsia="Calibri" w:hAnsi="Arial" w:cs="Times New Roman"/>
        </w:rPr>
      </w:pPr>
    </w:p>
    <w:p w:rsidR="00F50D36" w:rsidRPr="00F50D36" w:rsidRDefault="00F50D36" w:rsidP="00A15DA4">
      <w:pPr>
        <w:widowControl w:val="0"/>
        <w:numPr>
          <w:ilvl w:val="0"/>
          <w:numId w:val="11"/>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Known HIV infection</w:t>
      </w:r>
    </w:p>
    <w:p w:rsidR="00F50D36" w:rsidRPr="00F50D36" w:rsidRDefault="00F50D36" w:rsidP="00F50D36">
      <w:pPr>
        <w:spacing w:after="0" w:line="240" w:lineRule="auto"/>
        <w:rPr>
          <w:rFonts w:ascii="Arial" w:eastAsia="Calibri" w:hAnsi="Arial" w:cs="Times New Roman"/>
        </w:rPr>
      </w:pPr>
    </w:p>
    <w:p w:rsidR="00F50D36" w:rsidRPr="00F50D36" w:rsidRDefault="00F50D36" w:rsidP="00A15DA4">
      <w:pPr>
        <w:widowControl w:val="0"/>
        <w:numPr>
          <w:ilvl w:val="0"/>
          <w:numId w:val="11"/>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 xml:space="preserve">Central Nervous System (CNS) TB </w:t>
      </w:r>
    </w:p>
    <w:p w:rsidR="00F50D36" w:rsidRPr="00F50D36" w:rsidRDefault="00F50D36" w:rsidP="00F50D36">
      <w:pPr>
        <w:widowControl w:val="0"/>
        <w:spacing w:after="0" w:line="240" w:lineRule="auto"/>
        <w:rPr>
          <w:rFonts w:ascii="Arial" w:eastAsia="Times New Roman" w:hAnsi="Arial" w:cs="Times New Roman"/>
          <w:snapToGrid w:val="0"/>
          <w:sz w:val="24"/>
          <w:szCs w:val="20"/>
        </w:rPr>
      </w:pPr>
    </w:p>
    <w:p w:rsidR="00F50D36" w:rsidRPr="00F50D36" w:rsidRDefault="00F50D36" w:rsidP="00A15DA4">
      <w:pPr>
        <w:widowControl w:val="0"/>
        <w:numPr>
          <w:ilvl w:val="0"/>
          <w:numId w:val="11"/>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TB pericarditis</w:t>
      </w:r>
    </w:p>
    <w:p w:rsidR="00F50D36" w:rsidRPr="00F50D36" w:rsidRDefault="00F50D36" w:rsidP="00F50D36">
      <w:pPr>
        <w:widowControl w:val="0"/>
        <w:spacing w:after="0" w:line="240" w:lineRule="auto"/>
        <w:rPr>
          <w:rFonts w:ascii="Arial" w:eastAsia="Times New Roman" w:hAnsi="Arial" w:cs="Times New Roman"/>
          <w:b/>
          <w:snapToGrid w:val="0"/>
          <w:sz w:val="24"/>
          <w:szCs w:val="20"/>
        </w:rPr>
      </w:pPr>
    </w:p>
    <w:p w:rsidR="00F50D36" w:rsidRPr="00F50D36" w:rsidRDefault="00F50D36" w:rsidP="00A15DA4">
      <w:pPr>
        <w:widowControl w:val="0"/>
        <w:numPr>
          <w:ilvl w:val="0"/>
          <w:numId w:val="11"/>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TB patient requiring adjunctive use of corticosteroid therapy</w:t>
      </w:r>
    </w:p>
    <w:p w:rsidR="00F50D36" w:rsidRPr="00F50D36" w:rsidRDefault="00F50D36" w:rsidP="00F50D36">
      <w:pPr>
        <w:widowControl w:val="0"/>
        <w:spacing w:after="0" w:line="240" w:lineRule="auto"/>
        <w:rPr>
          <w:rFonts w:ascii="Arial" w:eastAsia="Times New Roman" w:hAnsi="Arial" w:cs="Times New Roman"/>
          <w:snapToGrid w:val="0"/>
          <w:sz w:val="24"/>
          <w:szCs w:val="20"/>
        </w:rPr>
      </w:pPr>
    </w:p>
    <w:p w:rsidR="00F50D36" w:rsidRPr="00F50D36" w:rsidRDefault="00F50D36" w:rsidP="00A15DA4">
      <w:pPr>
        <w:widowControl w:val="0"/>
        <w:numPr>
          <w:ilvl w:val="0"/>
          <w:numId w:val="11"/>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 xml:space="preserve">Use of once-weekly Isoniazid and Rifapentine in continuation </w:t>
      </w:r>
      <w:r w:rsidRPr="00F50D36">
        <w:rPr>
          <w:rFonts w:ascii="Arial" w:eastAsia="Times New Roman" w:hAnsi="Arial" w:cs="Times New Roman"/>
          <w:snapToGrid w:val="0"/>
          <w:sz w:val="24"/>
          <w:szCs w:val="20"/>
        </w:rPr>
        <w:tab/>
        <w:t>phase for active TB disease</w:t>
      </w:r>
    </w:p>
    <w:p w:rsidR="00F50D36" w:rsidRPr="00F50D36" w:rsidRDefault="00F50D36" w:rsidP="00F50D36">
      <w:pPr>
        <w:widowControl w:val="0"/>
        <w:spacing w:after="0" w:line="240" w:lineRule="auto"/>
        <w:rPr>
          <w:rFonts w:ascii="Arial" w:eastAsia="Times New Roman" w:hAnsi="Arial" w:cs="Times New Roman"/>
          <w:snapToGrid w:val="0"/>
          <w:sz w:val="24"/>
          <w:szCs w:val="20"/>
        </w:rPr>
      </w:pPr>
    </w:p>
    <w:p w:rsidR="00F50D36" w:rsidRPr="00A15DA4" w:rsidRDefault="00F50D36" w:rsidP="00A15DA4">
      <w:pPr>
        <w:widowControl w:val="0"/>
        <w:numPr>
          <w:ilvl w:val="0"/>
          <w:numId w:val="11"/>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 xml:space="preserve">Renal insufficiency </w:t>
      </w:r>
      <w:r w:rsidRPr="00F50D36">
        <w:rPr>
          <w:rFonts w:ascii="Arial" w:eastAsia="Times New Roman" w:hAnsi="Arial" w:cs="Times New Roman"/>
          <w:b/>
          <w:snapToGrid w:val="0"/>
          <w:sz w:val="24"/>
          <w:szCs w:val="20"/>
        </w:rPr>
        <w:t>(</w:t>
      </w:r>
      <w:r w:rsidRPr="00F50D36">
        <w:rPr>
          <w:rFonts w:ascii="Arial" w:eastAsia="Times New Roman" w:hAnsi="Arial" w:cs="Times New Roman"/>
          <w:snapToGrid w:val="0"/>
          <w:sz w:val="24"/>
          <w:szCs w:val="20"/>
        </w:rPr>
        <w:t xml:space="preserve">estimated creatinine clearance less than 70 </w:t>
      </w:r>
      <w:r w:rsidRPr="00F50D36">
        <w:rPr>
          <w:rFonts w:ascii="Arial" w:eastAsia="Times New Roman" w:hAnsi="Arial" w:cs="Times New Roman"/>
          <w:snapToGrid w:val="0"/>
          <w:sz w:val="24"/>
          <w:szCs w:val="20"/>
        </w:rPr>
        <w:lastRenderedPageBreak/>
        <w:tab/>
        <w:t>mL/ min</w:t>
      </w:r>
      <w:r w:rsidRPr="00A15DA4">
        <w:rPr>
          <w:rFonts w:ascii="Arial" w:eastAsia="Times New Roman" w:hAnsi="Arial" w:cs="Times New Roman"/>
          <w:snapToGrid w:val="0"/>
          <w:sz w:val="24"/>
          <w:szCs w:val="20"/>
        </w:rPr>
        <w:t>)</w:t>
      </w:r>
    </w:p>
    <w:p w:rsidR="00F50D36" w:rsidRPr="00F50D36" w:rsidRDefault="00F50D36" w:rsidP="00F50D36">
      <w:pPr>
        <w:widowControl w:val="0"/>
        <w:spacing w:after="0" w:line="240" w:lineRule="auto"/>
        <w:rPr>
          <w:rFonts w:ascii="Arial" w:eastAsia="Times New Roman" w:hAnsi="Arial" w:cs="Times New Roman"/>
          <w:b/>
          <w:snapToGrid w:val="0"/>
          <w:sz w:val="24"/>
          <w:szCs w:val="20"/>
        </w:rPr>
      </w:pPr>
    </w:p>
    <w:p w:rsidR="00F50D36" w:rsidRPr="00F50D36" w:rsidRDefault="00F50D36" w:rsidP="00A15DA4">
      <w:pPr>
        <w:widowControl w:val="0"/>
        <w:numPr>
          <w:ilvl w:val="0"/>
          <w:numId w:val="11"/>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End-stage renal disease on hemodialysis</w:t>
      </w:r>
    </w:p>
    <w:p w:rsidR="00F50D36" w:rsidRPr="00F50D36" w:rsidRDefault="00F50D36" w:rsidP="00F50D36">
      <w:pPr>
        <w:widowControl w:val="0"/>
        <w:spacing w:after="0" w:line="240" w:lineRule="auto"/>
        <w:ind w:left="720"/>
        <w:rPr>
          <w:rFonts w:ascii="Arial" w:eastAsia="Times New Roman" w:hAnsi="Arial" w:cs="Times New Roman"/>
          <w:snapToGrid w:val="0"/>
          <w:sz w:val="24"/>
          <w:szCs w:val="20"/>
        </w:rPr>
      </w:pPr>
    </w:p>
    <w:p w:rsidR="00F50D36" w:rsidRPr="00F50D36" w:rsidRDefault="00F50D36" w:rsidP="00A15DA4">
      <w:pPr>
        <w:widowControl w:val="0"/>
        <w:numPr>
          <w:ilvl w:val="0"/>
          <w:numId w:val="11"/>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 xml:space="preserve"> </w:t>
      </w:r>
      <w:r w:rsidRPr="00F50D36">
        <w:rPr>
          <w:rFonts w:ascii="Arial" w:eastAsia="Times New Roman" w:hAnsi="Arial" w:cs="Times New Roman"/>
          <w:snapToGrid w:val="0"/>
          <w:sz w:val="24"/>
          <w:szCs w:val="20"/>
        </w:rPr>
        <w:tab/>
        <w:t>Any TB patient requiring 2</w:t>
      </w:r>
      <w:r w:rsidRPr="00F50D36">
        <w:rPr>
          <w:rFonts w:ascii="Arial" w:eastAsia="Times New Roman" w:hAnsi="Arial" w:cs="Times New Roman"/>
          <w:snapToGrid w:val="0"/>
          <w:sz w:val="24"/>
          <w:szCs w:val="20"/>
          <w:vertAlign w:val="superscript"/>
        </w:rPr>
        <w:t>nd</w:t>
      </w:r>
      <w:r w:rsidRPr="00F50D36">
        <w:rPr>
          <w:rFonts w:ascii="Arial" w:eastAsia="Times New Roman" w:hAnsi="Arial" w:cs="Times New Roman"/>
          <w:snapToGrid w:val="0"/>
          <w:sz w:val="24"/>
          <w:szCs w:val="20"/>
        </w:rPr>
        <w:t xml:space="preserve"> line TB drugs</w:t>
      </w:r>
    </w:p>
    <w:p w:rsidR="00F50D36" w:rsidRPr="00F50D36" w:rsidRDefault="00F50D36" w:rsidP="00F50D36">
      <w:pPr>
        <w:widowControl w:val="0"/>
        <w:spacing w:after="0" w:line="240" w:lineRule="auto"/>
        <w:ind w:left="720"/>
        <w:rPr>
          <w:rFonts w:ascii="Arial" w:eastAsia="Times New Roman" w:hAnsi="Arial" w:cs="Times New Roman"/>
          <w:snapToGrid w:val="0"/>
          <w:sz w:val="24"/>
          <w:szCs w:val="20"/>
        </w:rPr>
      </w:pPr>
    </w:p>
    <w:p w:rsidR="00F50D36" w:rsidRPr="00F50D36" w:rsidRDefault="00F50D36" w:rsidP="00A15DA4">
      <w:pPr>
        <w:widowControl w:val="0"/>
        <w:numPr>
          <w:ilvl w:val="0"/>
          <w:numId w:val="11"/>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 xml:space="preserve">Treatment failure (positive culture of </w:t>
      </w:r>
      <w:r w:rsidRPr="00F50D36">
        <w:rPr>
          <w:rFonts w:ascii="Arial" w:eastAsia="Times New Roman" w:hAnsi="Arial" w:cs="Times New Roman"/>
          <w:i/>
          <w:snapToGrid w:val="0"/>
          <w:sz w:val="24"/>
          <w:szCs w:val="20"/>
        </w:rPr>
        <w:t>M. tuberculosis</w:t>
      </w:r>
      <w:r w:rsidRPr="00F50D36">
        <w:rPr>
          <w:rFonts w:ascii="Arial" w:eastAsia="Times New Roman" w:hAnsi="Arial" w:cs="Times New Roman"/>
          <w:snapToGrid w:val="0"/>
          <w:sz w:val="24"/>
          <w:szCs w:val="20"/>
        </w:rPr>
        <w:t xml:space="preserve"> after 4 </w:t>
      </w:r>
      <w:r w:rsidRPr="00F50D36">
        <w:rPr>
          <w:rFonts w:ascii="Arial" w:eastAsia="Times New Roman" w:hAnsi="Arial" w:cs="Times New Roman"/>
          <w:snapToGrid w:val="0"/>
          <w:sz w:val="24"/>
          <w:szCs w:val="20"/>
        </w:rPr>
        <w:tab/>
        <w:t>months of treatment)</w:t>
      </w:r>
    </w:p>
    <w:p w:rsidR="00F50D36" w:rsidRPr="00F50D36" w:rsidRDefault="00F50D36" w:rsidP="00F50D36">
      <w:pPr>
        <w:tabs>
          <w:tab w:val="left" w:pos="-1440"/>
        </w:tabs>
        <w:spacing w:after="0" w:line="240" w:lineRule="auto"/>
        <w:ind w:left="2160" w:hanging="2160"/>
        <w:rPr>
          <w:rFonts w:ascii="Arial" w:eastAsia="Times New Roman" w:hAnsi="Arial" w:cs="Times New Roman"/>
          <w:snapToGrid w:val="0"/>
          <w:sz w:val="24"/>
          <w:szCs w:val="20"/>
        </w:rPr>
      </w:pPr>
    </w:p>
    <w:p w:rsidR="00F50D36" w:rsidRPr="00A15DA4" w:rsidRDefault="00F50D36" w:rsidP="00F50D36">
      <w:pPr>
        <w:tabs>
          <w:tab w:val="left" w:pos="-1440"/>
        </w:tabs>
        <w:spacing w:after="0" w:line="240" w:lineRule="auto"/>
        <w:ind w:left="2160" w:hanging="2160"/>
        <w:rPr>
          <w:rFonts w:ascii="Arial" w:eastAsia="Times New Roman" w:hAnsi="Arial" w:cs="Times New Roman"/>
          <w:snapToGrid w:val="0"/>
          <w:sz w:val="24"/>
          <w:szCs w:val="20"/>
        </w:rPr>
      </w:pPr>
      <w:r w:rsidRPr="00F50D36">
        <w:rPr>
          <w:rFonts w:ascii="Arial" w:eastAsia="Times New Roman" w:hAnsi="Arial" w:cs="Times New Roman"/>
          <w:b/>
          <w:snapToGrid w:val="0"/>
          <w:sz w:val="24"/>
          <w:szCs w:val="20"/>
        </w:rPr>
        <w:t>PLAN</w:t>
      </w:r>
      <w:r w:rsidRPr="00F50D36">
        <w:rPr>
          <w:rFonts w:ascii="Arial" w:eastAsia="Times New Roman" w:hAnsi="Arial" w:cs="Times New Roman"/>
          <w:b/>
          <w:snapToGrid w:val="0"/>
          <w:sz w:val="24"/>
          <w:szCs w:val="20"/>
        </w:rPr>
        <w:tab/>
      </w:r>
      <w:r w:rsidRPr="00A15DA4">
        <w:rPr>
          <w:rFonts w:ascii="Arial" w:eastAsia="Times New Roman" w:hAnsi="Arial" w:cs="Times New Roman"/>
          <w:snapToGrid w:val="0"/>
          <w:sz w:val="24"/>
          <w:szCs w:val="20"/>
        </w:rPr>
        <w:t>Active TB disease with the desired outcomes of treatment being biologic cure, prevention of drug resistant TB and prevention of transmission of TB to individuals exposed to persons with active TB.</w:t>
      </w:r>
    </w:p>
    <w:p w:rsidR="00F50D36" w:rsidRPr="00F50D36" w:rsidRDefault="00F50D36" w:rsidP="00F50D36">
      <w:pPr>
        <w:tabs>
          <w:tab w:val="left" w:pos="-1440"/>
        </w:tabs>
        <w:spacing w:after="0" w:line="240" w:lineRule="auto"/>
        <w:ind w:left="2160" w:hanging="2160"/>
        <w:rPr>
          <w:rFonts w:ascii="Arial" w:eastAsia="Times New Roman" w:hAnsi="Arial" w:cs="Times New Roman"/>
          <w:b/>
          <w:snapToGrid w:val="0"/>
          <w:sz w:val="24"/>
          <w:szCs w:val="20"/>
        </w:rPr>
      </w:pPr>
      <w:r w:rsidRPr="00F50D36">
        <w:rPr>
          <w:rFonts w:ascii="Arial" w:eastAsia="Times New Roman" w:hAnsi="Arial" w:cs="Times New Roman"/>
          <w:b/>
          <w:snapToGrid w:val="0"/>
          <w:sz w:val="24"/>
          <w:szCs w:val="20"/>
        </w:rPr>
        <w:tab/>
      </w:r>
    </w:p>
    <w:p w:rsidR="00F50D36" w:rsidRPr="00F50D36" w:rsidRDefault="00F50D36" w:rsidP="00F50D36">
      <w:pPr>
        <w:tabs>
          <w:tab w:val="left" w:pos="-1440"/>
        </w:tabs>
        <w:spacing w:after="0" w:line="240" w:lineRule="auto"/>
        <w:contextualSpacing/>
        <w:rPr>
          <w:rFonts w:ascii="Arial" w:eastAsia="Calibri" w:hAnsi="Arial" w:cs="Arial"/>
          <w:b/>
          <w:color w:val="000000"/>
          <w:sz w:val="24"/>
          <w:szCs w:val="24"/>
        </w:rPr>
      </w:pPr>
      <w:r w:rsidRPr="00F50D36">
        <w:rPr>
          <w:rFonts w:ascii="Arial" w:eastAsia="Calibri" w:hAnsi="Arial" w:cs="Arial"/>
          <w:b/>
          <w:snapToGrid w:val="0"/>
          <w:color w:val="000000"/>
          <w:sz w:val="24"/>
          <w:szCs w:val="24"/>
        </w:rPr>
        <w:tab/>
      </w:r>
      <w:r w:rsidRPr="00F50D36">
        <w:rPr>
          <w:rFonts w:ascii="Arial" w:eastAsia="Calibri" w:hAnsi="Arial" w:cs="Arial"/>
          <w:b/>
          <w:snapToGrid w:val="0"/>
          <w:color w:val="000000"/>
          <w:sz w:val="24"/>
          <w:szCs w:val="24"/>
        </w:rPr>
        <w:tab/>
      </w:r>
      <w:r w:rsidRPr="00F50D36">
        <w:rPr>
          <w:rFonts w:ascii="Arial" w:eastAsia="Calibri" w:hAnsi="Arial" w:cs="Arial"/>
          <w:b/>
          <w:snapToGrid w:val="0"/>
          <w:color w:val="000000"/>
          <w:sz w:val="24"/>
          <w:szCs w:val="24"/>
        </w:rPr>
        <w:tab/>
        <w:t xml:space="preserve">NOTE: </w:t>
      </w:r>
      <w:r w:rsidRPr="00A15DA4">
        <w:rPr>
          <w:rFonts w:ascii="Arial" w:eastAsia="Calibri" w:hAnsi="Arial" w:cs="Arial"/>
          <w:snapToGrid w:val="0"/>
          <w:color w:val="000000"/>
          <w:sz w:val="24"/>
          <w:szCs w:val="24"/>
        </w:rPr>
        <w:t xml:space="preserve">Any hospital admissions or deaths of persons with TB </w:t>
      </w:r>
      <w:r w:rsidRPr="00A15DA4">
        <w:rPr>
          <w:rFonts w:ascii="Arial" w:eastAsia="Calibri" w:hAnsi="Arial" w:cs="Arial"/>
          <w:snapToGrid w:val="0"/>
          <w:color w:val="000000"/>
          <w:sz w:val="24"/>
          <w:szCs w:val="24"/>
        </w:rPr>
        <w:tab/>
      </w:r>
      <w:r w:rsidRPr="00A15DA4">
        <w:rPr>
          <w:rFonts w:ascii="Arial" w:eastAsia="Calibri" w:hAnsi="Arial" w:cs="Arial"/>
          <w:snapToGrid w:val="0"/>
          <w:color w:val="000000"/>
          <w:sz w:val="24"/>
          <w:szCs w:val="24"/>
        </w:rPr>
        <w:tab/>
      </w:r>
      <w:r w:rsidRPr="00A15DA4">
        <w:rPr>
          <w:rFonts w:ascii="Arial" w:eastAsia="Calibri" w:hAnsi="Arial" w:cs="Arial"/>
          <w:snapToGrid w:val="0"/>
          <w:color w:val="000000"/>
          <w:sz w:val="24"/>
          <w:szCs w:val="24"/>
        </w:rPr>
        <w:tab/>
      </w:r>
      <w:r w:rsidRPr="00A15DA4">
        <w:rPr>
          <w:rFonts w:ascii="Arial" w:eastAsia="Calibri" w:hAnsi="Arial" w:cs="Arial"/>
          <w:snapToGrid w:val="0"/>
          <w:color w:val="000000"/>
          <w:sz w:val="24"/>
          <w:szCs w:val="24"/>
        </w:rPr>
        <w:tab/>
        <w:t>disease are to be reported immediately to the GA TB Program.</w:t>
      </w:r>
    </w:p>
    <w:p w:rsidR="00F50D36" w:rsidRPr="00F50D36" w:rsidRDefault="00F50D36" w:rsidP="00F50D36">
      <w:pPr>
        <w:tabs>
          <w:tab w:val="left" w:pos="-1440"/>
        </w:tabs>
        <w:spacing w:after="0" w:line="240" w:lineRule="auto"/>
        <w:rPr>
          <w:rFonts w:ascii="Arial" w:eastAsia="Times New Roman" w:hAnsi="Arial" w:cs="Times New Roman"/>
          <w:b/>
          <w:snapToGrid w:val="0"/>
          <w:sz w:val="24"/>
          <w:szCs w:val="20"/>
        </w:rPr>
      </w:pPr>
      <w:r w:rsidRPr="00F50D36">
        <w:rPr>
          <w:rFonts w:ascii="Arial" w:eastAsia="Times New Roman" w:hAnsi="Arial" w:cs="Times New Roman"/>
          <w:b/>
          <w:snapToGrid w:val="0"/>
          <w:sz w:val="24"/>
          <w:szCs w:val="20"/>
        </w:rPr>
        <w:tab/>
      </w:r>
      <w:r w:rsidRPr="00F50D36">
        <w:rPr>
          <w:rFonts w:ascii="Arial" w:eastAsia="Times New Roman" w:hAnsi="Arial" w:cs="Times New Roman"/>
          <w:b/>
          <w:snapToGrid w:val="0"/>
          <w:sz w:val="24"/>
          <w:szCs w:val="20"/>
        </w:rPr>
        <w:tab/>
      </w:r>
    </w:p>
    <w:p w:rsidR="00F50D36" w:rsidRPr="00F50D36" w:rsidRDefault="00F50D36" w:rsidP="00F50D36">
      <w:pPr>
        <w:tabs>
          <w:tab w:val="left" w:pos="-1440"/>
        </w:tabs>
        <w:spacing w:after="0" w:line="240" w:lineRule="auto"/>
        <w:rPr>
          <w:rFonts w:ascii="Arial" w:eastAsia="Times New Roman" w:hAnsi="Arial" w:cs="Times New Roman"/>
          <w:b/>
          <w:snapToGrid w:val="0"/>
          <w:sz w:val="24"/>
          <w:szCs w:val="20"/>
        </w:rPr>
      </w:pPr>
      <w:r w:rsidRPr="00F50D36">
        <w:rPr>
          <w:rFonts w:ascii="Arial" w:eastAsia="Times New Roman" w:hAnsi="Arial" w:cs="Times New Roman"/>
          <w:b/>
          <w:snapToGrid w:val="0"/>
          <w:sz w:val="24"/>
          <w:szCs w:val="20"/>
        </w:rPr>
        <w:tab/>
      </w:r>
      <w:r w:rsidRPr="00F50D36">
        <w:rPr>
          <w:rFonts w:ascii="Arial" w:eastAsia="Times New Roman" w:hAnsi="Arial" w:cs="Times New Roman"/>
          <w:b/>
          <w:snapToGrid w:val="0"/>
          <w:sz w:val="24"/>
          <w:szCs w:val="20"/>
        </w:rPr>
        <w:tab/>
      </w:r>
      <w:r w:rsidRPr="00F50D36">
        <w:rPr>
          <w:rFonts w:ascii="Arial" w:eastAsia="Times New Roman" w:hAnsi="Arial" w:cs="Times New Roman"/>
          <w:b/>
          <w:snapToGrid w:val="0"/>
          <w:sz w:val="24"/>
          <w:szCs w:val="20"/>
        </w:rPr>
        <w:tab/>
        <w:t xml:space="preserve">INITIAL DIAGNOSTIC STUDIES </w:t>
      </w:r>
    </w:p>
    <w:p w:rsidR="00F50D36" w:rsidRPr="00F50D36" w:rsidRDefault="00F50D36" w:rsidP="00F50D36">
      <w:pPr>
        <w:tabs>
          <w:tab w:val="left" w:pos="-1440"/>
        </w:tabs>
        <w:spacing w:after="0" w:line="240" w:lineRule="auto"/>
        <w:rPr>
          <w:rFonts w:ascii="Arial" w:eastAsia="Times New Roman" w:hAnsi="Arial" w:cs="Times New Roman"/>
          <w:b/>
          <w:snapToGrid w:val="0"/>
          <w:sz w:val="24"/>
          <w:szCs w:val="20"/>
        </w:rPr>
      </w:pPr>
    </w:p>
    <w:p w:rsidR="00F50D36" w:rsidRPr="00F50D36" w:rsidRDefault="00F50D36" w:rsidP="00A15DA4">
      <w:pPr>
        <w:widowControl w:val="0"/>
        <w:numPr>
          <w:ilvl w:val="0"/>
          <w:numId w:val="13"/>
        </w:numPr>
        <w:tabs>
          <w:tab w:val="left" w:pos="-1440"/>
        </w:tabs>
        <w:spacing w:after="0" w:line="240" w:lineRule="auto"/>
        <w:rPr>
          <w:rFonts w:ascii="Arial" w:eastAsia="Times New Roman" w:hAnsi="Arial" w:cs="Times New Roman"/>
          <w:bCs/>
          <w:snapToGrid w:val="0"/>
          <w:sz w:val="24"/>
          <w:szCs w:val="24"/>
        </w:rPr>
      </w:pPr>
      <w:r w:rsidRPr="00F50D36">
        <w:rPr>
          <w:rFonts w:ascii="Arial" w:eastAsia="Times New Roman" w:hAnsi="Arial" w:cs="Times New Roman"/>
          <w:snapToGrid w:val="0"/>
          <w:sz w:val="24"/>
          <w:szCs w:val="20"/>
        </w:rPr>
        <w:tab/>
        <w:t xml:space="preserve">If positive results for either </w:t>
      </w:r>
      <w:r w:rsidRPr="00A15DA4">
        <w:rPr>
          <w:rFonts w:ascii="Arial" w:eastAsia="Times New Roman" w:hAnsi="Arial" w:cs="Times New Roman"/>
          <w:snapToGrid w:val="0"/>
          <w:sz w:val="24"/>
          <w:szCs w:val="20"/>
        </w:rPr>
        <w:t xml:space="preserve">an IGRA or a TST cannot be verified </w:t>
      </w:r>
      <w:r w:rsidRPr="00A15DA4">
        <w:rPr>
          <w:rFonts w:ascii="Arial" w:eastAsia="Times New Roman" w:hAnsi="Arial" w:cs="Times New Roman"/>
          <w:snapToGrid w:val="0"/>
          <w:sz w:val="24"/>
          <w:szCs w:val="20"/>
        </w:rPr>
        <w:tab/>
        <w:t xml:space="preserve">(including millimeters [mm] of induration), perform a TST or IGRA. </w:t>
      </w:r>
      <w:r w:rsidRPr="00A15DA4">
        <w:rPr>
          <w:rFonts w:ascii="Arial" w:eastAsia="Times New Roman" w:hAnsi="Arial" w:cs="Times New Roman"/>
          <w:snapToGrid w:val="0"/>
          <w:sz w:val="24"/>
          <w:szCs w:val="20"/>
        </w:rPr>
        <w:tab/>
      </w:r>
      <w:r w:rsidRPr="00A15DA4">
        <w:rPr>
          <w:rFonts w:ascii="Arial" w:eastAsia="Times New Roman" w:hAnsi="Arial" w:cs="Times New Roman"/>
          <w:bCs/>
          <w:snapToGrid w:val="0"/>
          <w:sz w:val="24"/>
          <w:szCs w:val="20"/>
        </w:rPr>
        <w:t xml:space="preserve">Vaccination with live viruses may interfere with either of these test </w:t>
      </w:r>
      <w:r w:rsidRPr="00A15DA4">
        <w:rPr>
          <w:rFonts w:ascii="Arial" w:eastAsia="Times New Roman" w:hAnsi="Arial" w:cs="Times New Roman"/>
          <w:bCs/>
          <w:snapToGrid w:val="0"/>
          <w:sz w:val="24"/>
          <w:szCs w:val="20"/>
        </w:rPr>
        <w:tab/>
        <w:t>reactions. For persons scheduled to receive a TST, testing</w:t>
      </w:r>
      <w:r w:rsidRPr="00F50D36">
        <w:rPr>
          <w:rFonts w:ascii="Arial" w:eastAsia="Times New Roman" w:hAnsi="Arial" w:cs="Times New Roman"/>
          <w:bCs/>
          <w:snapToGrid w:val="0"/>
          <w:sz w:val="24"/>
          <w:szCs w:val="20"/>
        </w:rPr>
        <w:t xml:space="preserve"> should </w:t>
      </w:r>
      <w:r w:rsidRPr="00F50D36">
        <w:rPr>
          <w:rFonts w:ascii="Arial" w:eastAsia="Times New Roman" w:hAnsi="Arial" w:cs="Times New Roman"/>
          <w:bCs/>
          <w:snapToGrid w:val="0"/>
          <w:sz w:val="24"/>
          <w:szCs w:val="20"/>
        </w:rPr>
        <w:tab/>
        <w:t xml:space="preserve">be done as follows: </w:t>
      </w:r>
    </w:p>
    <w:p w:rsidR="00F50D36" w:rsidRPr="00F50D36" w:rsidRDefault="00F50D36" w:rsidP="00F50D36">
      <w:pPr>
        <w:widowControl w:val="0"/>
        <w:tabs>
          <w:tab w:val="left" w:pos="-1440"/>
        </w:tabs>
        <w:spacing w:after="0" w:line="240" w:lineRule="auto"/>
        <w:ind w:left="2520"/>
        <w:rPr>
          <w:rFonts w:ascii="Arial" w:eastAsia="Times New Roman" w:hAnsi="Arial" w:cs="Times New Roman"/>
          <w:bCs/>
          <w:snapToGrid w:val="0"/>
          <w:sz w:val="24"/>
          <w:szCs w:val="24"/>
        </w:rPr>
      </w:pPr>
    </w:p>
    <w:p w:rsidR="00F50D36" w:rsidRPr="00F50D36" w:rsidRDefault="00F50D36" w:rsidP="00A15DA4">
      <w:pPr>
        <w:widowControl w:val="0"/>
        <w:numPr>
          <w:ilvl w:val="1"/>
          <w:numId w:val="13"/>
        </w:numPr>
        <w:tabs>
          <w:tab w:val="left" w:pos="-1440"/>
        </w:tabs>
        <w:spacing w:after="0" w:line="240" w:lineRule="auto"/>
        <w:rPr>
          <w:rFonts w:ascii="Arial" w:eastAsia="Times New Roman" w:hAnsi="Arial" w:cs="Times New Roman"/>
          <w:bCs/>
          <w:snapToGrid w:val="0"/>
          <w:sz w:val="24"/>
          <w:szCs w:val="24"/>
        </w:rPr>
      </w:pPr>
      <w:r w:rsidRPr="00F50D36">
        <w:rPr>
          <w:rFonts w:ascii="Arial" w:eastAsia="Times New Roman" w:hAnsi="Arial" w:cs="Times New Roman"/>
          <w:bCs/>
          <w:snapToGrid w:val="0"/>
          <w:sz w:val="24"/>
          <w:szCs w:val="20"/>
        </w:rPr>
        <w:tab/>
        <w:t xml:space="preserve">Either on the same day as vaccination with </w:t>
      </w:r>
      <w:r w:rsidRPr="00F50D36">
        <w:rPr>
          <w:rFonts w:ascii="Arial" w:eastAsia="Times New Roman" w:hAnsi="Arial" w:cs="Times New Roman"/>
          <w:bCs/>
          <w:snapToGrid w:val="0"/>
          <w:sz w:val="24"/>
          <w:szCs w:val="24"/>
        </w:rPr>
        <w:t xml:space="preserve">live-virus </w:t>
      </w:r>
      <w:r w:rsidRPr="00F50D36">
        <w:rPr>
          <w:rFonts w:ascii="Arial" w:eastAsia="Times New Roman" w:hAnsi="Arial" w:cs="Times New Roman"/>
          <w:bCs/>
          <w:snapToGrid w:val="0"/>
          <w:sz w:val="24"/>
          <w:szCs w:val="24"/>
        </w:rPr>
        <w:tab/>
        <w:t xml:space="preserve">vaccine </w:t>
      </w:r>
    </w:p>
    <w:p w:rsidR="00F50D36" w:rsidRPr="00F50D36" w:rsidRDefault="00F50D36" w:rsidP="00F50D36">
      <w:pPr>
        <w:widowControl w:val="0"/>
        <w:tabs>
          <w:tab w:val="left" w:pos="-1440"/>
        </w:tabs>
        <w:spacing w:after="0" w:line="240" w:lineRule="auto"/>
        <w:ind w:left="3240"/>
        <w:rPr>
          <w:rFonts w:ascii="Arial" w:eastAsia="Times New Roman" w:hAnsi="Arial" w:cs="Times New Roman"/>
          <w:bCs/>
          <w:snapToGrid w:val="0"/>
          <w:sz w:val="24"/>
          <w:szCs w:val="24"/>
        </w:rPr>
      </w:pPr>
    </w:p>
    <w:p w:rsidR="00F50D36" w:rsidRPr="00F50D36" w:rsidRDefault="00F50D36" w:rsidP="00F50D36">
      <w:pPr>
        <w:widowControl w:val="0"/>
        <w:tabs>
          <w:tab w:val="left" w:pos="-1440"/>
        </w:tabs>
        <w:spacing w:after="0" w:line="240" w:lineRule="auto"/>
        <w:ind w:left="3240"/>
        <w:rPr>
          <w:rFonts w:ascii="Arial" w:eastAsia="Times New Roman" w:hAnsi="Arial" w:cs="Times New Roman"/>
          <w:b/>
          <w:bCs/>
          <w:snapToGrid w:val="0"/>
          <w:sz w:val="24"/>
          <w:szCs w:val="24"/>
        </w:rPr>
      </w:pPr>
      <w:r w:rsidRPr="00F50D36">
        <w:rPr>
          <w:rFonts w:ascii="Arial" w:eastAsia="Times New Roman" w:hAnsi="Arial" w:cs="Times New Roman"/>
          <w:bCs/>
          <w:snapToGrid w:val="0"/>
          <w:sz w:val="24"/>
          <w:szCs w:val="24"/>
        </w:rPr>
        <w:tab/>
      </w:r>
      <w:r w:rsidRPr="00F50D36">
        <w:rPr>
          <w:rFonts w:ascii="Arial" w:eastAsia="Times New Roman" w:hAnsi="Arial" w:cs="Times New Roman"/>
          <w:bCs/>
          <w:snapToGrid w:val="0"/>
          <w:sz w:val="24"/>
          <w:szCs w:val="24"/>
        </w:rPr>
        <w:tab/>
      </w:r>
      <w:r w:rsidRPr="00F50D36">
        <w:rPr>
          <w:rFonts w:ascii="Arial" w:eastAsia="Times New Roman" w:hAnsi="Arial" w:cs="Times New Roman"/>
          <w:bCs/>
          <w:snapToGrid w:val="0"/>
          <w:sz w:val="24"/>
          <w:szCs w:val="24"/>
        </w:rPr>
        <w:tab/>
      </w:r>
      <w:r w:rsidRPr="00F50D36">
        <w:rPr>
          <w:rFonts w:ascii="Arial" w:eastAsia="Times New Roman" w:hAnsi="Arial" w:cs="Times New Roman"/>
          <w:bCs/>
          <w:snapToGrid w:val="0"/>
          <w:sz w:val="24"/>
          <w:szCs w:val="24"/>
        </w:rPr>
        <w:tab/>
      </w:r>
      <w:r w:rsidRPr="00F50D36">
        <w:rPr>
          <w:rFonts w:ascii="Arial" w:eastAsia="Times New Roman" w:hAnsi="Arial" w:cs="Times New Roman"/>
          <w:b/>
          <w:bCs/>
          <w:snapToGrid w:val="0"/>
          <w:sz w:val="24"/>
          <w:szCs w:val="24"/>
        </w:rPr>
        <w:t>OR</w:t>
      </w:r>
    </w:p>
    <w:p w:rsidR="00F50D36" w:rsidRPr="00F50D36" w:rsidRDefault="00F50D36" w:rsidP="00F50D36">
      <w:pPr>
        <w:widowControl w:val="0"/>
        <w:tabs>
          <w:tab w:val="left" w:pos="-1440"/>
        </w:tabs>
        <w:spacing w:after="0" w:line="240" w:lineRule="auto"/>
        <w:ind w:left="3240"/>
        <w:rPr>
          <w:rFonts w:ascii="Arial" w:eastAsia="Times New Roman" w:hAnsi="Arial" w:cs="Times New Roman"/>
          <w:bCs/>
          <w:snapToGrid w:val="0"/>
          <w:sz w:val="24"/>
          <w:szCs w:val="24"/>
        </w:rPr>
      </w:pPr>
    </w:p>
    <w:p w:rsidR="00F50D36" w:rsidRPr="00F50D36" w:rsidRDefault="00F50D36" w:rsidP="00A15DA4">
      <w:pPr>
        <w:widowControl w:val="0"/>
        <w:numPr>
          <w:ilvl w:val="1"/>
          <w:numId w:val="13"/>
        </w:numPr>
        <w:tabs>
          <w:tab w:val="left" w:pos="-1440"/>
        </w:tabs>
        <w:spacing w:after="0" w:line="240" w:lineRule="auto"/>
        <w:rPr>
          <w:rFonts w:ascii="Arial" w:eastAsia="Times New Roman" w:hAnsi="Arial" w:cs="Times New Roman"/>
          <w:bCs/>
          <w:snapToGrid w:val="0"/>
          <w:sz w:val="24"/>
          <w:szCs w:val="24"/>
        </w:rPr>
      </w:pPr>
      <w:r w:rsidRPr="00F50D36">
        <w:rPr>
          <w:rFonts w:ascii="Arial" w:eastAsia="Times New Roman" w:hAnsi="Arial" w:cs="Times New Roman"/>
          <w:bCs/>
          <w:snapToGrid w:val="0"/>
          <w:sz w:val="24"/>
          <w:szCs w:val="24"/>
        </w:rPr>
        <w:tab/>
        <w:t xml:space="preserve">4-6 weeks after the administration of the live-virus vaccine.  </w:t>
      </w:r>
      <w:r w:rsidRPr="00F50D36">
        <w:rPr>
          <w:rFonts w:ascii="Arial" w:eastAsia="Times New Roman" w:hAnsi="Arial" w:cs="Times New Roman"/>
          <w:bCs/>
          <w:snapToGrid w:val="0"/>
          <w:sz w:val="24"/>
          <w:szCs w:val="24"/>
        </w:rPr>
        <w:tab/>
        <w:t xml:space="preserve">At least one month after smallpox vaccination. </w:t>
      </w:r>
    </w:p>
    <w:p w:rsidR="00F50D36" w:rsidRPr="00F50D36" w:rsidRDefault="00F50D36" w:rsidP="00F50D36">
      <w:pPr>
        <w:widowControl w:val="0"/>
        <w:tabs>
          <w:tab w:val="left" w:pos="-1440"/>
        </w:tabs>
        <w:spacing w:after="0" w:line="240" w:lineRule="auto"/>
        <w:ind w:left="3240"/>
        <w:rPr>
          <w:rFonts w:ascii="Arial" w:eastAsia="Times New Roman" w:hAnsi="Arial" w:cs="Times New Roman"/>
          <w:bCs/>
          <w:snapToGrid w:val="0"/>
          <w:sz w:val="24"/>
          <w:szCs w:val="24"/>
        </w:rPr>
      </w:pPr>
    </w:p>
    <w:p w:rsidR="00F50D36" w:rsidRPr="00F50D36" w:rsidRDefault="00F50D36" w:rsidP="00A15DA4">
      <w:pPr>
        <w:widowControl w:val="0"/>
        <w:numPr>
          <w:ilvl w:val="0"/>
          <w:numId w:val="13"/>
        </w:numPr>
        <w:tabs>
          <w:tab w:val="left" w:pos="-1440"/>
        </w:tabs>
        <w:spacing w:after="0" w:line="240" w:lineRule="auto"/>
        <w:rPr>
          <w:rFonts w:ascii="Arial" w:eastAsia="Times New Roman" w:hAnsi="Arial" w:cs="Arial"/>
          <w:bCs/>
          <w:snapToGrid w:val="0"/>
          <w:sz w:val="24"/>
          <w:szCs w:val="24"/>
        </w:rPr>
      </w:pPr>
      <w:r w:rsidRPr="00F50D36">
        <w:rPr>
          <w:rFonts w:ascii="Arial" w:eastAsia="Times New Roman" w:hAnsi="Arial" w:cs="Arial"/>
          <w:bCs/>
          <w:snapToGrid w:val="0"/>
          <w:sz w:val="24"/>
          <w:szCs w:val="24"/>
        </w:rPr>
        <w:tab/>
        <w:t xml:space="preserve">Collect </w:t>
      </w:r>
      <w:r w:rsidRPr="00A15DA4">
        <w:rPr>
          <w:rFonts w:ascii="Arial" w:eastAsia="Times New Roman" w:hAnsi="Arial" w:cs="Arial"/>
          <w:bCs/>
          <w:snapToGrid w:val="0"/>
          <w:sz w:val="24"/>
          <w:szCs w:val="24"/>
        </w:rPr>
        <w:t>three sputum specimens on consecutive days for culture</w:t>
      </w:r>
      <w:r w:rsidRPr="00F50D36">
        <w:rPr>
          <w:rFonts w:ascii="Arial" w:eastAsia="Times New Roman" w:hAnsi="Arial" w:cs="Arial"/>
          <w:bCs/>
          <w:snapToGrid w:val="0"/>
          <w:sz w:val="24"/>
          <w:szCs w:val="24"/>
        </w:rPr>
        <w:t xml:space="preserve"> </w:t>
      </w:r>
      <w:r w:rsidRPr="00F50D36">
        <w:rPr>
          <w:rFonts w:ascii="Arial" w:eastAsia="Times New Roman" w:hAnsi="Arial" w:cs="Arial"/>
          <w:bCs/>
          <w:snapToGrid w:val="0"/>
          <w:sz w:val="24"/>
          <w:szCs w:val="24"/>
        </w:rPr>
        <w:tab/>
        <w:t xml:space="preserve">and send them to the Georgia Public Health Laboratory (GPHL) in </w:t>
      </w:r>
      <w:r w:rsidRPr="00F50D36">
        <w:rPr>
          <w:rFonts w:ascii="Arial" w:eastAsia="Times New Roman" w:hAnsi="Arial" w:cs="Arial"/>
          <w:bCs/>
          <w:snapToGrid w:val="0"/>
          <w:sz w:val="24"/>
          <w:szCs w:val="24"/>
        </w:rPr>
        <w:tab/>
        <w:t xml:space="preserve">Decatur. </w:t>
      </w:r>
    </w:p>
    <w:p w:rsidR="00F50D36" w:rsidRPr="00F50D36" w:rsidRDefault="00F50D36" w:rsidP="00F50D36">
      <w:pPr>
        <w:widowControl w:val="0"/>
        <w:tabs>
          <w:tab w:val="left" w:pos="-1440"/>
        </w:tabs>
        <w:spacing w:after="0" w:line="240" w:lineRule="auto"/>
        <w:ind w:left="2520"/>
        <w:rPr>
          <w:rFonts w:ascii="Arial" w:eastAsia="Times New Roman" w:hAnsi="Arial" w:cs="Arial"/>
          <w:bCs/>
          <w:snapToGrid w:val="0"/>
          <w:sz w:val="24"/>
          <w:szCs w:val="24"/>
        </w:rPr>
      </w:pPr>
    </w:p>
    <w:p w:rsidR="00F50D36" w:rsidRPr="00A15DA4" w:rsidRDefault="00F50D36" w:rsidP="00F50D36">
      <w:pPr>
        <w:widowControl w:val="0"/>
        <w:tabs>
          <w:tab w:val="left" w:pos="-1440"/>
        </w:tabs>
        <w:spacing w:after="0" w:line="240" w:lineRule="auto"/>
        <w:ind w:left="2520"/>
        <w:rPr>
          <w:rFonts w:ascii="Arial" w:eastAsia="Times New Roman" w:hAnsi="Arial" w:cs="Arial"/>
          <w:bCs/>
          <w:snapToGrid w:val="0"/>
          <w:sz w:val="24"/>
          <w:szCs w:val="24"/>
        </w:rPr>
      </w:pPr>
      <w:r w:rsidRPr="00F50D36">
        <w:rPr>
          <w:rFonts w:ascii="Arial" w:eastAsia="Times New Roman" w:hAnsi="Arial" w:cs="Arial"/>
          <w:bCs/>
          <w:snapToGrid w:val="0"/>
          <w:sz w:val="24"/>
          <w:szCs w:val="24"/>
        </w:rPr>
        <w:tab/>
        <w:t xml:space="preserve">Use the lab slip found on the GPHL website at </w:t>
      </w:r>
      <w:r w:rsidRPr="00F50D36">
        <w:rPr>
          <w:rFonts w:ascii="Arial" w:eastAsia="Times New Roman" w:hAnsi="Arial" w:cs="Arial"/>
          <w:bCs/>
          <w:snapToGrid w:val="0"/>
          <w:sz w:val="24"/>
          <w:szCs w:val="24"/>
        </w:rPr>
        <w:tab/>
      </w:r>
      <w:hyperlink r:id="rId7" w:history="1">
        <w:r w:rsidRPr="00F50D36">
          <w:rPr>
            <w:rFonts w:ascii="Arial" w:eastAsia="Times New Roman" w:hAnsi="Arial" w:cs="Arial"/>
            <w:b/>
            <w:snapToGrid w:val="0"/>
            <w:color w:val="0000FF"/>
            <w:sz w:val="24"/>
            <w:szCs w:val="24"/>
            <w:u w:val="single"/>
          </w:rPr>
          <w:t>http://dph.georgia.gov/lab</w:t>
        </w:r>
      </w:hyperlink>
      <w:r w:rsidRPr="00F50D36">
        <w:rPr>
          <w:rFonts w:ascii="Arial" w:eastAsia="Times New Roman" w:hAnsi="Arial" w:cs="Arial"/>
          <w:b/>
          <w:snapToGrid w:val="0"/>
          <w:sz w:val="24"/>
          <w:szCs w:val="24"/>
        </w:rPr>
        <w:t xml:space="preserve">. </w:t>
      </w:r>
      <w:r w:rsidRPr="00F50D36">
        <w:rPr>
          <w:rFonts w:ascii="Arial" w:eastAsia="Times New Roman" w:hAnsi="Arial" w:cs="Arial"/>
          <w:snapToGrid w:val="0"/>
          <w:sz w:val="24"/>
          <w:szCs w:val="24"/>
        </w:rPr>
        <w:t xml:space="preserve">Look at the related files at the bottom </w:t>
      </w:r>
      <w:r w:rsidRPr="00F50D36">
        <w:rPr>
          <w:rFonts w:ascii="Arial" w:eastAsia="Times New Roman" w:hAnsi="Arial" w:cs="Arial"/>
          <w:snapToGrid w:val="0"/>
          <w:sz w:val="24"/>
          <w:szCs w:val="24"/>
        </w:rPr>
        <w:tab/>
        <w:t>of the page for the GPHL Submission Form.</w:t>
      </w:r>
      <w:r w:rsidRPr="00F50D36">
        <w:rPr>
          <w:rFonts w:ascii="Arial" w:eastAsia="Times New Roman" w:hAnsi="Arial" w:cs="Arial"/>
          <w:bCs/>
          <w:snapToGrid w:val="0"/>
          <w:sz w:val="24"/>
          <w:szCs w:val="24"/>
        </w:rPr>
        <w:t xml:space="preserve"> Check </w:t>
      </w:r>
      <w:r w:rsidRPr="00F50D36">
        <w:rPr>
          <w:rFonts w:ascii="Arial" w:eastAsia="Times New Roman" w:hAnsi="Arial" w:cs="Arial"/>
          <w:bCs/>
          <w:i/>
          <w:snapToGrid w:val="0"/>
          <w:sz w:val="24"/>
          <w:szCs w:val="24"/>
        </w:rPr>
        <w:t xml:space="preserve">Smear, </w:t>
      </w:r>
      <w:r w:rsidRPr="00F50D36">
        <w:rPr>
          <w:rFonts w:ascii="Arial" w:eastAsia="Times New Roman" w:hAnsi="Arial" w:cs="Arial"/>
          <w:bCs/>
          <w:i/>
          <w:snapToGrid w:val="0"/>
          <w:sz w:val="24"/>
          <w:szCs w:val="24"/>
        </w:rPr>
        <w:tab/>
        <w:t xml:space="preserve">Culture, and </w:t>
      </w:r>
      <w:r w:rsidRPr="00A15DA4">
        <w:rPr>
          <w:rFonts w:ascii="Arial" w:eastAsia="Times New Roman" w:hAnsi="Arial" w:cs="Arial"/>
          <w:bCs/>
          <w:i/>
          <w:snapToGrid w:val="0"/>
          <w:sz w:val="24"/>
          <w:szCs w:val="24"/>
        </w:rPr>
        <w:t xml:space="preserve">Sensitivity </w:t>
      </w:r>
      <w:r w:rsidRPr="00A15DA4">
        <w:rPr>
          <w:rFonts w:ascii="Arial" w:eastAsia="Times New Roman" w:hAnsi="Arial" w:cs="Arial"/>
          <w:bCs/>
          <w:snapToGrid w:val="0"/>
          <w:sz w:val="24"/>
          <w:szCs w:val="24"/>
        </w:rPr>
        <w:t>for all three specimens</w:t>
      </w:r>
      <w:r w:rsidRPr="00A15DA4">
        <w:rPr>
          <w:rFonts w:ascii="Arial" w:eastAsia="Times New Roman" w:hAnsi="Arial" w:cs="Arial"/>
          <w:bCs/>
          <w:i/>
          <w:snapToGrid w:val="0"/>
          <w:sz w:val="24"/>
          <w:szCs w:val="24"/>
        </w:rPr>
        <w:t xml:space="preserve"> </w:t>
      </w:r>
      <w:r w:rsidRPr="00A15DA4">
        <w:rPr>
          <w:rFonts w:ascii="Arial" w:eastAsia="Times New Roman" w:hAnsi="Arial" w:cs="Arial"/>
          <w:bCs/>
          <w:snapToGrid w:val="0"/>
          <w:sz w:val="24"/>
          <w:szCs w:val="24"/>
        </w:rPr>
        <w:t>and</w:t>
      </w:r>
      <w:r w:rsidRPr="00A15DA4">
        <w:rPr>
          <w:rFonts w:ascii="Arial" w:eastAsia="Times New Roman" w:hAnsi="Arial" w:cs="Arial"/>
          <w:bCs/>
          <w:i/>
          <w:snapToGrid w:val="0"/>
          <w:sz w:val="24"/>
          <w:szCs w:val="24"/>
        </w:rPr>
        <w:t xml:space="preserve"> NAAT </w:t>
      </w:r>
      <w:r w:rsidRPr="00A15DA4">
        <w:rPr>
          <w:rFonts w:ascii="Arial" w:eastAsia="Times New Roman" w:hAnsi="Arial" w:cs="Arial"/>
          <w:bCs/>
          <w:snapToGrid w:val="0"/>
          <w:sz w:val="24"/>
          <w:szCs w:val="24"/>
        </w:rPr>
        <w:t xml:space="preserve">for </w:t>
      </w:r>
      <w:r w:rsidRPr="00A15DA4">
        <w:rPr>
          <w:rFonts w:ascii="Arial" w:eastAsia="Times New Roman" w:hAnsi="Arial" w:cs="Arial"/>
          <w:bCs/>
          <w:snapToGrid w:val="0"/>
          <w:sz w:val="24"/>
          <w:szCs w:val="24"/>
        </w:rPr>
        <w:tab/>
        <w:t>the first specimen only</w:t>
      </w:r>
      <w:r w:rsidRPr="00A15DA4">
        <w:rPr>
          <w:rFonts w:ascii="Arial" w:eastAsia="Times New Roman" w:hAnsi="Arial" w:cs="Arial"/>
          <w:bCs/>
          <w:i/>
          <w:snapToGrid w:val="0"/>
          <w:sz w:val="24"/>
          <w:szCs w:val="24"/>
        </w:rPr>
        <w:t xml:space="preserve">. </w:t>
      </w:r>
      <w:r w:rsidRPr="00A15DA4">
        <w:rPr>
          <w:rFonts w:ascii="Arial" w:eastAsia="Times New Roman" w:hAnsi="Arial" w:cs="Arial"/>
          <w:bCs/>
          <w:snapToGrid w:val="0"/>
          <w:sz w:val="24"/>
          <w:szCs w:val="24"/>
        </w:rPr>
        <w:t xml:space="preserve">Do not mark “smear only” unless the </w:t>
      </w:r>
      <w:r w:rsidRPr="00A15DA4">
        <w:rPr>
          <w:rFonts w:ascii="Arial" w:eastAsia="Times New Roman" w:hAnsi="Arial" w:cs="Arial"/>
          <w:bCs/>
          <w:snapToGrid w:val="0"/>
          <w:sz w:val="24"/>
          <w:szCs w:val="24"/>
        </w:rPr>
        <w:tab/>
        <w:t>patient has had a recent positive culture result.</w:t>
      </w:r>
    </w:p>
    <w:p w:rsidR="00F50D36" w:rsidRPr="00F50D36" w:rsidRDefault="00F50D36" w:rsidP="00F50D36">
      <w:pPr>
        <w:widowControl w:val="0"/>
        <w:tabs>
          <w:tab w:val="left" w:pos="-1440"/>
        </w:tabs>
        <w:spacing w:after="0" w:line="240" w:lineRule="auto"/>
        <w:ind w:left="2520"/>
        <w:rPr>
          <w:rFonts w:ascii="Arial" w:eastAsia="Times New Roman" w:hAnsi="Arial" w:cs="Arial"/>
          <w:bCs/>
          <w:i/>
          <w:snapToGrid w:val="0"/>
          <w:sz w:val="24"/>
          <w:szCs w:val="24"/>
        </w:rPr>
      </w:pPr>
    </w:p>
    <w:p w:rsidR="00F50D36" w:rsidRPr="00F50D36" w:rsidRDefault="00F50D36" w:rsidP="00F50D36">
      <w:pPr>
        <w:widowControl w:val="0"/>
        <w:tabs>
          <w:tab w:val="left" w:pos="-1440"/>
        </w:tabs>
        <w:spacing w:after="0" w:line="240" w:lineRule="auto"/>
        <w:ind w:left="2880"/>
        <w:rPr>
          <w:rFonts w:ascii="Arial" w:eastAsia="Times New Roman" w:hAnsi="Arial" w:cs="Arial"/>
          <w:bCs/>
          <w:snapToGrid w:val="0"/>
          <w:sz w:val="24"/>
          <w:szCs w:val="24"/>
        </w:rPr>
      </w:pPr>
      <w:r w:rsidRPr="00F50D36">
        <w:rPr>
          <w:rFonts w:ascii="Arial" w:eastAsia="Times New Roman" w:hAnsi="Arial" w:cs="Arial"/>
          <w:bCs/>
          <w:snapToGrid w:val="0"/>
          <w:sz w:val="24"/>
          <w:szCs w:val="24"/>
        </w:rPr>
        <w:t xml:space="preserve">The public health nurse (PHN) will obtain the first sputum specimen and provide the patient with two additional containers for collection and mailing of the next two specimens. Instructions should be given to both patient and family on how to properly </w:t>
      </w:r>
      <w:r w:rsidRPr="00F50D36">
        <w:rPr>
          <w:rFonts w:ascii="Arial" w:eastAsia="Times New Roman" w:hAnsi="Arial" w:cs="Arial"/>
          <w:bCs/>
          <w:snapToGrid w:val="0"/>
          <w:sz w:val="24"/>
          <w:szCs w:val="24"/>
        </w:rPr>
        <w:lastRenderedPageBreak/>
        <w:t xml:space="preserve">produce sputum for examinations.  At least one of the specimens collected MUST be an early morning specimen as they provide the highest yield for detecting </w:t>
      </w:r>
      <w:r w:rsidRPr="00F50D36">
        <w:rPr>
          <w:rFonts w:ascii="Arial" w:eastAsia="Times New Roman" w:hAnsi="Arial" w:cs="Arial"/>
          <w:bCs/>
          <w:i/>
          <w:snapToGrid w:val="0"/>
          <w:sz w:val="24"/>
          <w:szCs w:val="24"/>
        </w:rPr>
        <w:t>M.tb</w:t>
      </w:r>
      <w:r w:rsidRPr="00F50D36">
        <w:rPr>
          <w:rFonts w:ascii="Arial" w:eastAsia="Times New Roman" w:hAnsi="Arial" w:cs="Arial"/>
          <w:bCs/>
          <w:snapToGrid w:val="0"/>
          <w:sz w:val="24"/>
          <w:szCs w:val="24"/>
        </w:rPr>
        <w:t xml:space="preserve">. Ideally the initial specimens should be collected over a three-day period, however multiple samples may be collected in the same day </w:t>
      </w:r>
      <w:r w:rsidRPr="00A15DA4">
        <w:rPr>
          <w:rFonts w:ascii="Arial" w:eastAsia="Times New Roman" w:hAnsi="Arial" w:cs="Arial"/>
          <w:bCs/>
          <w:snapToGrid w:val="0"/>
          <w:sz w:val="24"/>
          <w:szCs w:val="24"/>
        </w:rPr>
        <w:t>if e</w:t>
      </w:r>
      <w:r w:rsidRPr="00F50D36">
        <w:rPr>
          <w:rFonts w:ascii="Arial" w:eastAsia="Times New Roman" w:hAnsi="Arial" w:cs="Arial"/>
          <w:bCs/>
          <w:snapToGrid w:val="0"/>
          <w:sz w:val="24"/>
          <w:szCs w:val="24"/>
        </w:rPr>
        <w:t xml:space="preserve">ight hours has elapsed between collections and at least one is an early morning specimen. </w:t>
      </w:r>
    </w:p>
    <w:p w:rsidR="00F50D36" w:rsidRPr="00F50D36" w:rsidRDefault="00F50D36" w:rsidP="00F50D36">
      <w:pPr>
        <w:widowControl w:val="0"/>
        <w:tabs>
          <w:tab w:val="left" w:pos="-1440"/>
        </w:tabs>
        <w:spacing w:after="0" w:line="240" w:lineRule="auto"/>
        <w:ind w:left="2520"/>
        <w:rPr>
          <w:rFonts w:ascii="Arial" w:eastAsia="Times New Roman" w:hAnsi="Arial" w:cs="Arial"/>
          <w:bCs/>
          <w:snapToGrid w:val="0"/>
          <w:sz w:val="24"/>
          <w:szCs w:val="24"/>
        </w:rPr>
      </w:pPr>
    </w:p>
    <w:p w:rsidR="00F50D36" w:rsidRPr="00F50D36" w:rsidRDefault="00F50D36" w:rsidP="00F50D36">
      <w:pPr>
        <w:widowControl w:val="0"/>
        <w:tabs>
          <w:tab w:val="left" w:pos="-1440"/>
        </w:tabs>
        <w:spacing w:after="0" w:line="240" w:lineRule="auto"/>
        <w:ind w:left="2880"/>
        <w:rPr>
          <w:rFonts w:ascii="Arial" w:eastAsia="Times New Roman" w:hAnsi="Arial" w:cs="Arial"/>
          <w:bCs/>
          <w:snapToGrid w:val="0"/>
          <w:sz w:val="24"/>
          <w:szCs w:val="24"/>
        </w:rPr>
      </w:pPr>
      <w:r w:rsidRPr="00F50D36">
        <w:rPr>
          <w:rFonts w:ascii="Arial" w:eastAsia="Times New Roman" w:hAnsi="Arial" w:cs="Arial"/>
          <w:bCs/>
          <w:snapToGrid w:val="0"/>
          <w:sz w:val="24"/>
          <w:szCs w:val="24"/>
        </w:rPr>
        <w:t xml:space="preserve">Specimens not mailed the day of collection should be refrigerated until mailed. Seek patient confirmation regarding mailing of specimens and check with the laboratory to confirm receipt of the specimens.  If necessary, the PHN should collect and mail the specimens. Optimum sputum specimens contain an 8-10 ml sample; however, any amount collected will be tested at the state lab. Specimens received by the lab that contain less than a </w:t>
      </w:r>
      <w:r w:rsidRPr="00A15DA4">
        <w:rPr>
          <w:rFonts w:ascii="Arial" w:eastAsia="Times New Roman" w:hAnsi="Arial" w:cs="Arial"/>
          <w:bCs/>
          <w:snapToGrid w:val="0"/>
          <w:sz w:val="24"/>
          <w:szCs w:val="24"/>
        </w:rPr>
        <w:t>0.</w:t>
      </w:r>
      <w:r w:rsidRPr="00F50D36">
        <w:rPr>
          <w:rFonts w:ascii="Arial" w:eastAsia="Times New Roman" w:hAnsi="Arial" w:cs="Arial"/>
          <w:bCs/>
          <w:snapToGrid w:val="0"/>
          <w:sz w:val="24"/>
          <w:szCs w:val="24"/>
        </w:rPr>
        <w:t xml:space="preserve">5 ml sample may have an insufficient quantity of material for all lab testing to be performed.  </w:t>
      </w:r>
    </w:p>
    <w:p w:rsidR="00F50D36" w:rsidRPr="00F50D36" w:rsidRDefault="00F50D36" w:rsidP="00F50D36">
      <w:pPr>
        <w:widowControl w:val="0"/>
        <w:tabs>
          <w:tab w:val="left" w:pos="-1440"/>
        </w:tabs>
        <w:spacing w:after="0" w:line="240" w:lineRule="auto"/>
        <w:ind w:left="2520"/>
        <w:rPr>
          <w:rFonts w:ascii="Arial" w:eastAsia="Times New Roman" w:hAnsi="Arial" w:cs="Arial"/>
          <w:bCs/>
          <w:snapToGrid w:val="0"/>
          <w:sz w:val="24"/>
          <w:szCs w:val="24"/>
        </w:rPr>
      </w:pPr>
    </w:p>
    <w:p w:rsidR="00F50D36" w:rsidRPr="00A15DA4" w:rsidRDefault="00F50D36" w:rsidP="00A15DA4">
      <w:pPr>
        <w:widowControl w:val="0"/>
        <w:numPr>
          <w:ilvl w:val="0"/>
          <w:numId w:val="13"/>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b/>
          <w:snapToGrid w:val="0"/>
          <w:color w:val="000000"/>
          <w:sz w:val="24"/>
          <w:szCs w:val="20"/>
        </w:rPr>
        <w:tab/>
      </w:r>
      <w:r w:rsidRPr="00A15DA4">
        <w:rPr>
          <w:rFonts w:ascii="Arial" w:eastAsia="Times New Roman" w:hAnsi="Arial" w:cs="Times New Roman"/>
          <w:snapToGrid w:val="0"/>
          <w:color w:val="000000"/>
          <w:sz w:val="24"/>
          <w:szCs w:val="20"/>
        </w:rPr>
        <w:t>Perform the following baseline blood chemistry labs:</w:t>
      </w:r>
    </w:p>
    <w:p w:rsidR="00F50D36" w:rsidRPr="00F50D36" w:rsidRDefault="00F50D36" w:rsidP="00F50D36">
      <w:pPr>
        <w:widowControl w:val="0"/>
        <w:tabs>
          <w:tab w:val="left" w:pos="-1440"/>
        </w:tabs>
        <w:spacing w:after="0" w:line="240" w:lineRule="auto"/>
        <w:ind w:left="2520"/>
        <w:rPr>
          <w:rFonts w:ascii="Arial" w:eastAsia="Times New Roman" w:hAnsi="Arial" w:cs="Times New Roman"/>
          <w:b/>
          <w:snapToGrid w:val="0"/>
          <w:color w:val="000000"/>
          <w:sz w:val="24"/>
          <w:szCs w:val="20"/>
        </w:rPr>
      </w:pPr>
    </w:p>
    <w:p w:rsidR="00F50D36" w:rsidRPr="00A15DA4" w:rsidRDefault="00F50D36" w:rsidP="00A15DA4">
      <w:pPr>
        <w:widowControl w:val="0"/>
        <w:numPr>
          <w:ilvl w:val="0"/>
          <w:numId w:val="14"/>
        </w:numPr>
        <w:tabs>
          <w:tab w:val="left" w:pos="-1440"/>
        </w:tabs>
        <w:spacing w:after="0" w:line="240" w:lineRule="auto"/>
        <w:rPr>
          <w:rFonts w:ascii="Arial" w:eastAsia="Times New Roman" w:hAnsi="Arial" w:cs="Times New Roman"/>
          <w:snapToGrid w:val="0"/>
          <w:color w:val="000000"/>
          <w:szCs w:val="20"/>
        </w:rPr>
      </w:pPr>
      <w:r w:rsidRPr="00F50D36">
        <w:rPr>
          <w:rFonts w:ascii="Arial" w:eastAsia="Times New Roman" w:hAnsi="Arial" w:cs="Arial"/>
          <w:snapToGrid w:val="0"/>
          <w:sz w:val="24"/>
          <w:szCs w:val="20"/>
        </w:rPr>
        <w:t>Obtain aspartate aminotransferase (AST), alanine aminotransferase (ALT), bilirubin</w:t>
      </w:r>
      <w:r w:rsidRPr="00F50D36">
        <w:rPr>
          <w:rFonts w:ascii="Arial" w:eastAsia="Times New Roman" w:hAnsi="Arial" w:cs="Arial"/>
          <w:b/>
          <w:snapToGrid w:val="0"/>
          <w:sz w:val="24"/>
          <w:szCs w:val="20"/>
        </w:rPr>
        <w:t xml:space="preserve">, </w:t>
      </w:r>
      <w:r w:rsidRPr="00F50D36">
        <w:rPr>
          <w:rFonts w:ascii="Arial" w:eastAsia="Times New Roman" w:hAnsi="Arial" w:cs="Arial"/>
          <w:snapToGrid w:val="0"/>
          <w:sz w:val="24"/>
          <w:szCs w:val="20"/>
        </w:rPr>
        <w:t xml:space="preserve">alkaline phosphatase, CBC with platelet count, serum uric acid, serum creatinine, </w:t>
      </w:r>
      <w:r w:rsidRPr="00F50D36">
        <w:rPr>
          <w:rFonts w:ascii="Arial" w:eastAsia="Times New Roman" w:hAnsi="Arial" w:cs="Arial"/>
          <w:b/>
          <w:snapToGrid w:val="0"/>
          <w:sz w:val="24"/>
          <w:szCs w:val="20"/>
        </w:rPr>
        <w:t>Hemoglobin A1C</w:t>
      </w:r>
      <w:r w:rsidRPr="00F50D36">
        <w:rPr>
          <w:rFonts w:ascii="Arial" w:eastAsia="Times New Roman" w:hAnsi="Arial" w:cs="Arial"/>
          <w:snapToGrid w:val="0"/>
          <w:sz w:val="24"/>
          <w:szCs w:val="20"/>
        </w:rPr>
        <w:t>, and Hepatitis C antibody for all adults</w:t>
      </w:r>
      <w:r w:rsidR="00A15DA4">
        <w:rPr>
          <w:rFonts w:ascii="Arial" w:eastAsia="Times New Roman" w:hAnsi="Arial" w:cs="Arial"/>
          <w:snapToGrid w:val="0"/>
          <w:sz w:val="24"/>
          <w:szCs w:val="20"/>
        </w:rPr>
        <w:t>.</w:t>
      </w:r>
    </w:p>
    <w:p w:rsidR="00A15DA4" w:rsidRPr="00F50D36" w:rsidRDefault="00A15DA4" w:rsidP="00A15DA4">
      <w:pPr>
        <w:widowControl w:val="0"/>
        <w:tabs>
          <w:tab w:val="left" w:pos="-1440"/>
        </w:tabs>
        <w:spacing w:after="0" w:line="240" w:lineRule="auto"/>
        <w:ind w:left="3240"/>
        <w:rPr>
          <w:rFonts w:ascii="Arial" w:eastAsia="Times New Roman" w:hAnsi="Arial" w:cs="Times New Roman"/>
          <w:snapToGrid w:val="0"/>
          <w:color w:val="000000"/>
          <w:szCs w:val="20"/>
        </w:rPr>
      </w:pPr>
    </w:p>
    <w:p w:rsidR="00F50D36" w:rsidRPr="00F50D36" w:rsidRDefault="00F50D36" w:rsidP="00A15DA4">
      <w:pPr>
        <w:widowControl w:val="0"/>
        <w:numPr>
          <w:ilvl w:val="0"/>
          <w:numId w:val="14"/>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Hepatitis B profile should be obtained for all adults (regardless of birth country) and anyone less than 18 years old who is foreign-born.</w:t>
      </w:r>
    </w:p>
    <w:p w:rsidR="00F50D36" w:rsidRPr="00F50D36" w:rsidRDefault="00F50D36" w:rsidP="00F50D36">
      <w:pPr>
        <w:widowControl w:val="0"/>
        <w:spacing w:after="0" w:line="240" w:lineRule="auto"/>
        <w:ind w:left="3240"/>
        <w:rPr>
          <w:rFonts w:ascii="Arial" w:eastAsia="Times New Roman" w:hAnsi="Arial" w:cs="Times New Roman"/>
          <w:snapToGrid w:val="0"/>
          <w:sz w:val="24"/>
          <w:szCs w:val="20"/>
        </w:rPr>
      </w:pPr>
    </w:p>
    <w:p w:rsidR="00F50D36" w:rsidRPr="00F50D36" w:rsidRDefault="00F50D36" w:rsidP="00A15DA4">
      <w:pPr>
        <w:widowControl w:val="0"/>
        <w:numPr>
          <w:ilvl w:val="0"/>
          <w:numId w:val="14"/>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bCs/>
          <w:snapToGrid w:val="0"/>
          <w:sz w:val="24"/>
          <w:szCs w:val="20"/>
        </w:rPr>
        <w:t xml:space="preserve">All individuals will be tested for HIV using the opt-out approach.  Consent is inferred unless patient declines testing.  If HIV positive, collaborate with HIV Program to obtain CD4 T-cell count, then refer to consulting physician. </w:t>
      </w:r>
    </w:p>
    <w:p w:rsidR="00F50D36" w:rsidRPr="00F50D36" w:rsidRDefault="00F50D36" w:rsidP="00F50D36">
      <w:pPr>
        <w:widowControl w:val="0"/>
        <w:spacing w:after="0" w:line="240" w:lineRule="auto"/>
        <w:ind w:left="3240"/>
        <w:rPr>
          <w:rFonts w:ascii="Arial" w:eastAsia="Times New Roman" w:hAnsi="Arial" w:cs="Times New Roman"/>
          <w:snapToGrid w:val="0"/>
          <w:sz w:val="24"/>
          <w:szCs w:val="20"/>
        </w:rPr>
      </w:pPr>
    </w:p>
    <w:p w:rsidR="00F50D36" w:rsidRPr="00F50D36" w:rsidRDefault="00F50D36" w:rsidP="00A15DA4">
      <w:pPr>
        <w:widowControl w:val="0"/>
        <w:numPr>
          <w:ilvl w:val="0"/>
          <w:numId w:val="13"/>
        </w:numPr>
        <w:tabs>
          <w:tab w:val="left" w:pos="-1440"/>
        </w:tabs>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 xml:space="preserve">Obtain baseline visual acuity testing and red/green color </w:t>
      </w:r>
      <w:r w:rsidRPr="00F50D36">
        <w:rPr>
          <w:rFonts w:ascii="Arial" w:eastAsia="Times New Roman" w:hAnsi="Arial" w:cs="Times New Roman"/>
          <w:snapToGrid w:val="0"/>
          <w:sz w:val="24"/>
          <w:szCs w:val="20"/>
        </w:rPr>
        <w:tab/>
        <w:t>discrimination for patients being placed on Ethambutol.</w:t>
      </w:r>
    </w:p>
    <w:p w:rsidR="00F50D36" w:rsidRPr="00F50D36" w:rsidRDefault="00F50D36" w:rsidP="00F50D36">
      <w:pPr>
        <w:widowControl w:val="0"/>
        <w:tabs>
          <w:tab w:val="left" w:pos="-1440"/>
        </w:tabs>
        <w:spacing w:after="0" w:line="240" w:lineRule="auto"/>
        <w:ind w:left="2520"/>
        <w:rPr>
          <w:rFonts w:ascii="Arial" w:eastAsia="Times New Roman" w:hAnsi="Arial" w:cs="Times New Roman"/>
          <w:snapToGrid w:val="0"/>
          <w:sz w:val="24"/>
          <w:szCs w:val="20"/>
        </w:rPr>
      </w:pPr>
    </w:p>
    <w:p w:rsidR="00F50D36" w:rsidRPr="00F50D36" w:rsidRDefault="00F50D36" w:rsidP="00A15DA4">
      <w:pPr>
        <w:widowControl w:val="0"/>
        <w:numPr>
          <w:ilvl w:val="0"/>
          <w:numId w:val="13"/>
        </w:numPr>
        <w:tabs>
          <w:tab w:val="left" w:pos="-1440"/>
        </w:tabs>
        <w:spacing w:after="0" w:line="240" w:lineRule="auto"/>
        <w:rPr>
          <w:rFonts w:ascii="Arial" w:eastAsia="Times New Roman" w:hAnsi="Arial" w:cs="Times New Roman"/>
          <w:snapToGrid w:val="0"/>
          <w:sz w:val="24"/>
          <w:szCs w:val="20"/>
        </w:rPr>
      </w:pPr>
      <w:r w:rsidRPr="00F50D36">
        <w:rPr>
          <w:rFonts w:ascii="Arial" w:eastAsia="Times New Roman" w:hAnsi="Arial" w:cs="Times New Roman"/>
          <w:b/>
          <w:bCs/>
          <w:snapToGrid w:val="0"/>
          <w:sz w:val="24"/>
          <w:szCs w:val="20"/>
        </w:rPr>
        <w:tab/>
      </w:r>
      <w:r w:rsidRPr="00F50D36">
        <w:rPr>
          <w:rFonts w:ascii="Arial" w:eastAsia="Times New Roman" w:hAnsi="Arial" w:cs="Times New Roman"/>
          <w:bCs/>
          <w:snapToGrid w:val="0"/>
          <w:sz w:val="24"/>
          <w:szCs w:val="20"/>
        </w:rPr>
        <w:t xml:space="preserve">Urine pregnancy test, if woman is of child bearing age </w:t>
      </w:r>
      <w:r w:rsidRPr="00F50D36">
        <w:rPr>
          <w:rFonts w:ascii="Arial" w:eastAsia="Times New Roman" w:hAnsi="Arial" w:cs="Times New Roman"/>
          <w:bCs/>
          <w:snapToGrid w:val="0"/>
          <w:sz w:val="24"/>
          <w:szCs w:val="20"/>
        </w:rPr>
        <w:tab/>
        <w:t xml:space="preserve">(approximately 15-45 years of age) or with menstrual cycle and </w:t>
      </w:r>
      <w:r>
        <w:rPr>
          <w:rFonts w:ascii="Arial" w:eastAsia="Times New Roman" w:hAnsi="Arial" w:cs="Times New Roman"/>
          <w:bCs/>
          <w:snapToGrid w:val="0"/>
          <w:sz w:val="24"/>
          <w:szCs w:val="20"/>
        </w:rPr>
        <w:tab/>
      </w:r>
      <w:r w:rsidRPr="00F50D36">
        <w:rPr>
          <w:rFonts w:ascii="Arial" w:eastAsia="Times New Roman" w:hAnsi="Arial" w:cs="Times New Roman"/>
          <w:bCs/>
          <w:snapToGrid w:val="0"/>
          <w:sz w:val="24"/>
          <w:szCs w:val="20"/>
        </w:rPr>
        <w:t>not using contraceptives.</w:t>
      </w:r>
    </w:p>
    <w:p w:rsidR="00F50D36" w:rsidRPr="00F50D36" w:rsidRDefault="00F50D36" w:rsidP="00F50D36">
      <w:pPr>
        <w:tabs>
          <w:tab w:val="left" w:pos="-1440"/>
        </w:tabs>
        <w:spacing w:after="0" w:line="240" w:lineRule="auto"/>
        <w:rPr>
          <w:rFonts w:ascii="Arial" w:eastAsia="Calibri" w:hAnsi="Arial" w:cs="Times New Roman"/>
        </w:rPr>
      </w:pPr>
    </w:p>
    <w:p w:rsidR="00F50D36" w:rsidRPr="00F50D36" w:rsidRDefault="00F50D36" w:rsidP="00A15DA4">
      <w:pPr>
        <w:widowControl w:val="0"/>
        <w:numPr>
          <w:ilvl w:val="0"/>
          <w:numId w:val="13"/>
        </w:numPr>
        <w:tabs>
          <w:tab w:val="left" w:pos="-1440"/>
        </w:tabs>
        <w:spacing w:after="0" w:line="240" w:lineRule="auto"/>
        <w:rPr>
          <w:rFonts w:ascii="Arial" w:eastAsia="Times New Roman" w:hAnsi="Arial" w:cs="Times New Roman"/>
          <w:b/>
          <w:snapToGrid w:val="0"/>
          <w:sz w:val="24"/>
          <w:szCs w:val="20"/>
        </w:rPr>
      </w:pPr>
      <w:r w:rsidRPr="00F50D36">
        <w:rPr>
          <w:rFonts w:ascii="Arial" w:eastAsia="Times New Roman" w:hAnsi="Arial" w:cs="Times New Roman"/>
          <w:snapToGrid w:val="0"/>
          <w:sz w:val="24"/>
          <w:szCs w:val="20"/>
        </w:rPr>
        <w:tab/>
        <w:t xml:space="preserve">Refer patient to have chest x-ray performed to detect </w:t>
      </w:r>
      <w:r w:rsidRPr="00F50D36">
        <w:rPr>
          <w:rFonts w:ascii="Arial" w:eastAsia="Times New Roman" w:hAnsi="Arial" w:cs="Times New Roman"/>
          <w:snapToGrid w:val="0"/>
          <w:sz w:val="24"/>
          <w:szCs w:val="20"/>
        </w:rPr>
        <w:tab/>
        <w:t xml:space="preserve">abnormalities compatible with TB disease.  </w:t>
      </w:r>
    </w:p>
    <w:p w:rsidR="00F50D36" w:rsidRPr="00F50D36" w:rsidRDefault="00F50D36" w:rsidP="00F50D36">
      <w:pPr>
        <w:tabs>
          <w:tab w:val="left" w:pos="-1440"/>
        </w:tabs>
        <w:spacing w:after="0" w:line="240" w:lineRule="auto"/>
        <w:ind w:left="2160" w:hanging="2160"/>
        <w:rPr>
          <w:rFonts w:ascii="Arial" w:eastAsia="Times New Roman" w:hAnsi="Arial" w:cs="Times New Roman"/>
          <w:b/>
          <w:caps/>
          <w:snapToGrid w:val="0"/>
          <w:sz w:val="24"/>
          <w:szCs w:val="20"/>
        </w:rPr>
      </w:pPr>
      <w:r w:rsidRPr="00F50D36">
        <w:rPr>
          <w:rFonts w:ascii="Arial" w:eastAsia="Times New Roman" w:hAnsi="Arial" w:cs="Times New Roman"/>
          <w:b/>
          <w:caps/>
          <w:snapToGrid w:val="0"/>
          <w:sz w:val="24"/>
          <w:szCs w:val="20"/>
        </w:rPr>
        <w:tab/>
      </w:r>
    </w:p>
    <w:p w:rsidR="00F50D36" w:rsidRPr="00F50D36" w:rsidRDefault="00F50D36" w:rsidP="00F50D36">
      <w:pPr>
        <w:tabs>
          <w:tab w:val="left" w:pos="-1440"/>
        </w:tabs>
        <w:spacing w:after="0" w:line="240" w:lineRule="auto"/>
        <w:ind w:left="2160" w:hanging="2160"/>
        <w:rPr>
          <w:rFonts w:ascii="Arial" w:eastAsia="Times New Roman" w:hAnsi="Arial" w:cs="Times New Roman"/>
          <w:b/>
          <w:caps/>
          <w:snapToGrid w:val="0"/>
          <w:sz w:val="24"/>
          <w:szCs w:val="20"/>
        </w:rPr>
      </w:pPr>
    </w:p>
    <w:p w:rsidR="00F50D36" w:rsidRPr="00F50D36" w:rsidRDefault="00F50D36" w:rsidP="00F50D36">
      <w:pPr>
        <w:tabs>
          <w:tab w:val="left" w:pos="-1440"/>
        </w:tabs>
        <w:spacing w:after="0" w:line="240" w:lineRule="auto"/>
        <w:ind w:left="2160" w:hanging="2160"/>
        <w:rPr>
          <w:rFonts w:ascii="Arial" w:eastAsia="Times New Roman" w:hAnsi="Arial" w:cs="Times New Roman"/>
          <w:b/>
          <w:caps/>
          <w:snapToGrid w:val="0"/>
          <w:sz w:val="24"/>
          <w:szCs w:val="20"/>
        </w:rPr>
      </w:pPr>
    </w:p>
    <w:p w:rsidR="00F50D36" w:rsidRPr="00F50D36" w:rsidRDefault="00F50D36" w:rsidP="00F50D36">
      <w:pPr>
        <w:tabs>
          <w:tab w:val="left" w:pos="-1440"/>
        </w:tabs>
        <w:spacing w:after="0" w:line="240" w:lineRule="auto"/>
        <w:ind w:left="2160" w:hanging="2160"/>
        <w:rPr>
          <w:rFonts w:ascii="Arial" w:eastAsia="Times New Roman" w:hAnsi="Arial" w:cs="Times New Roman"/>
          <w:b/>
          <w:caps/>
          <w:snapToGrid w:val="0"/>
          <w:sz w:val="24"/>
          <w:szCs w:val="20"/>
        </w:rPr>
      </w:pPr>
    </w:p>
    <w:p w:rsidR="00F50D36" w:rsidRPr="00F50D36" w:rsidRDefault="00F50D36" w:rsidP="00F50D36">
      <w:pPr>
        <w:tabs>
          <w:tab w:val="left" w:pos="-1440"/>
        </w:tabs>
        <w:spacing w:after="0" w:line="240" w:lineRule="auto"/>
        <w:ind w:left="2160" w:hanging="2160"/>
        <w:rPr>
          <w:rFonts w:ascii="Arial" w:eastAsia="Times New Roman" w:hAnsi="Arial" w:cs="Times New Roman"/>
          <w:b/>
          <w:caps/>
          <w:snapToGrid w:val="0"/>
          <w:sz w:val="24"/>
          <w:szCs w:val="20"/>
        </w:rPr>
      </w:pPr>
      <w:r w:rsidRPr="00F50D36">
        <w:rPr>
          <w:rFonts w:ascii="Arial" w:eastAsia="Times New Roman" w:hAnsi="Arial" w:cs="Times New Roman"/>
          <w:b/>
          <w:caps/>
          <w:snapToGrid w:val="0"/>
          <w:sz w:val="24"/>
          <w:szCs w:val="20"/>
        </w:rPr>
        <w:lastRenderedPageBreak/>
        <w:t>diagnostic studies’ Findings</w:t>
      </w:r>
    </w:p>
    <w:p w:rsidR="00F50D36" w:rsidRPr="00F50D36" w:rsidRDefault="00F50D36" w:rsidP="00F50D36">
      <w:pPr>
        <w:tabs>
          <w:tab w:val="left" w:pos="-1440"/>
        </w:tabs>
        <w:spacing w:after="0" w:line="240" w:lineRule="auto"/>
        <w:ind w:left="2160" w:hanging="2160"/>
        <w:rPr>
          <w:rFonts w:ascii="Arial" w:eastAsia="Times New Roman" w:hAnsi="Arial" w:cs="Times New Roman"/>
          <w:b/>
          <w:caps/>
          <w:snapToGrid w:val="0"/>
          <w:sz w:val="24"/>
          <w:szCs w:val="20"/>
        </w:rPr>
      </w:pPr>
    </w:p>
    <w:p w:rsidR="00F50D36" w:rsidRPr="00F50D36" w:rsidRDefault="00F50D36" w:rsidP="00A15DA4">
      <w:pPr>
        <w:widowControl w:val="0"/>
        <w:numPr>
          <w:ilvl w:val="0"/>
          <w:numId w:val="20"/>
        </w:numPr>
        <w:tabs>
          <w:tab w:val="left" w:pos="-1440"/>
        </w:tabs>
        <w:spacing w:after="0" w:line="240" w:lineRule="auto"/>
        <w:rPr>
          <w:rFonts w:ascii="Arial" w:eastAsia="Times New Roman" w:hAnsi="Arial" w:cs="Arial"/>
          <w:snapToGrid w:val="0"/>
          <w:sz w:val="24"/>
          <w:szCs w:val="24"/>
        </w:rPr>
      </w:pPr>
      <w:r w:rsidRPr="00F50D36">
        <w:rPr>
          <w:rFonts w:ascii="Arial" w:eastAsia="Times New Roman" w:hAnsi="Arial" w:cs="Arial"/>
          <w:snapToGrid w:val="0"/>
          <w:sz w:val="24"/>
          <w:szCs w:val="24"/>
        </w:rPr>
        <w:t>A positive interferon gamma release assay (IGRA) or a positive tuberculin skin test (TST). The absence of a positive IGRA/TST does not rule out the diagnosis of TB disease or latent TB infection.</w:t>
      </w:r>
    </w:p>
    <w:p w:rsidR="00F50D36" w:rsidRPr="00F50D36" w:rsidRDefault="00F50D36" w:rsidP="00F50D36">
      <w:pPr>
        <w:widowControl w:val="0"/>
        <w:tabs>
          <w:tab w:val="left" w:pos="-1440"/>
        </w:tabs>
        <w:spacing w:after="0" w:line="240" w:lineRule="auto"/>
        <w:ind w:left="2520"/>
        <w:rPr>
          <w:rFonts w:ascii="Arial" w:eastAsia="Times New Roman" w:hAnsi="Arial" w:cs="Arial"/>
          <w:snapToGrid w:val="0"/>
          <w:sz w:val="24"/>
          <w:szCs w:val="24"/>
        </w:rPr>
      </w:pPr>
    </w:p>
    <w:p w:rsidR="00F50D36" w:rsidRPr="00F50D36" w:rsidRDefault="00F50D36" w:rsidP="00A15DA4">
      <w:pPr>
        <w:widowControl w:val="0"/>
        <w:numPr>
          <w:ilvl w:val="0"/>
          <w:numId w:val="20"/>
        </w:numPr>
        <w:tabs>
          <w:tab w:val="left" w:pos="-1440"/>
        </w:tabs>
        <w:spacing w:after="0" w:line="240" w:lineRule="auto"/>
        <w:rPr>
          <w:rFonts w:ascii="Arial" w:eastAsia="Times New Roman" w:hAnsi="Arial" w:cs="Arial"/>
          <w:snapToGrid w:val="0"/>
          <w:sz w:val="24"/>
          <w:szCs w:val="24"/>
        </w:rPr>
      </w:pPr>
      <w:r w:rsidRPr="00F50D36">
        <w:rPr>
          <w:rFonts w:ascii="Arial" w:eastAsia="Times New Roman" w:hAnsi="Arial" w:cs="Arial"/>
          <w:snapToGrid w:val="0"/>
          <w:sz w:val="24"/>
          <w:szCs w:val="24"/>
        </w:rPr>
        <w:t>Positive staining of AFB in sputum, bronchial brush, bronchial wash or lung tissue biopsy. However, a person with TB disease can be smear negative.</w:t>
      </w:r>
    </w:p>
    <w:p w:rsidR="00F50D36" w:rsidRPr="00F50D36" w:rsidRDefault="00F50D36" w:rsidP="00F50D36">
      <w:pPr>
        <w:widowControl w:val="0"/>
        <w:spacing w:after="0" w:line="240" w:lineRule="auto"/>
        <w:ind w:left="720"/>
        <w:rPr>
          <w:rFonts w:ascii="Arial" w:eastAsia="Times New Roman" w:hAnsi="Arial" w:cs="Arial"/>
          <w:snapToGrid w:val="0"/>
          <w:sz w:val="24"/>
          <w:szCs w:val="24"/>
        </w:rPr>
      </w:pPr>
    </w:p>
    <w:p w:rsidR="00F50D36" w:rsidRPr="00F50D36" w:rsidRDefault="00F50D36" w:rsidP="00A15DA4">
      <w:pPr>
        <w:widowControl w:val="0"/>
        <w:numPr>
          <w:ilvl w:val="0"/>
          <w:numId w:val="20"/>
        </w:numPr>
        <w:tabs>
          <w:tab w:val="left" w:pos="-1440"/>
        </w:tabs>
        <w:spacing w:after="0" w:line="240" w:lineRule="auto"/>
        <w:rPr>
          <w:rFonts w:ascii="Arial" w:eastAsia="Times New Roman" w:hAnsi="Arial" w:cs="Arial"/>
          <w:snapToGrid w:val="0"/>
          <w:sz w:val="24"/>
          <w:szCs w:val="24"/>
        </w:rPr>
      </w:pPr>
      <w:r w:rsidRPr="00F50D36">
        <w:rPr>
          <w:rFonts w:ascii="Arial" w:eastAsia="Times New Roman" w:hAnsi="Arial" w:cs="Arial"/>
          <w:snapToGrid w:val="0"/>
          <w:sz w:val="24"/>
          <w:szCs w:val="24"/>
        </w:rPr>
        <w:t>Chest x-ray showing abnormalities compatible with TB disease.  (Radiographic findings of healed, inactive TB and reactivating TB sometimes cannot be distinguished).</w:t>
      </w:r>
    </w:p>
    <w:p w:rsidR="00F50D36" w:rsidRPr="00F50D36" w:rsidRDefault="00F50D36" w:rsidP="00F50D36">
      <w:pPr>
        <w:widowControl w:val="0"/>
        <w:spacing w:after="0" w:line="240" w:lineRule="auto"/>
        <w:ind w:left="720"/>
        <w:rPr>
          <w:rFonts w:ascii="Arial" w:eastAsia="Times New Roman" w:hAnsi="Arial" w:cs="Arial"/>
          <w:snapToGrid w:val="0"/>
          <w:sz w:val="24"/>
          <w:szCs w:val="24"/>
        </w:rPr>
      </w:pPr>
    </w:p>
    <w:p w:rsidR="00F50D36" w:rsidRPr="00F50D36" w:rsidRDefault="00F50D36" w:rsidP="00A15DA4">
      <w:pPr>
        <w:widowControl w:val="0"/>
        <w:numPr>
          <w:ilvl w:val="0"/>
          <w:numId w:val="20"/>
        </w:numPr>
        <w:tabs>
          <w:tab w:val="left" w:pos="-1440"/>
        </w:tabs>
        <w:spacing w:after="0" w:line="240" w:lineRule="auto"/>
        <w:rPr>
          <w:rFonts w:ascii="Arial" w:eastAsia="Times New Roman" w:hAnsi="Arial" w:cs="Arial"/>
          <w:snapToGrid w:val="0"/>
          <w:sz w:val="24"/>
          <w:szCs w:val="24"/>
        </w:rPr>
      </w:pPr>
      <w:r w:rsidRPr="00F50D36">
        <w:rPr>
          <w:rFonts w:ascii="Arial" w:eastAsia="Times New Roman" w:hAnsi="Arial" w:cs="Arial"/>
          <w:snapToGrid w:val="0"/>
          <w:sz w:val="24"/>
          <w:szCs w:val="24"/>
        </w:rPr>
        <w:t>The following criteria (one or more) are required for a confirmed diagnosis of TB:</w:t>
      </w:r>
    </w:p>
    <w:p w:rsidR="00F50D36" w:rsidRPr="00F50D36" w:rsidRDefault="00F50D36" w:rsidP="00F50D36">
      <w:pPr>
        <w:widowControl w:val="0"/>
        <w:tabs>
          <w:tab w:val="left" w:pos="-1440"/>
        </w:tabs>
        <w:spacing w:after="0" w:line="240" w:lineRule="auto"/>
        <w:ind w:left="2520"/>
        <w:rPr>
          <w:rFonts w:ascii="Arial" w:eastAsia="Times New Roman" w:hAnsi="Arial" w:cs="Arial"/>
          <w:snapToGrid w:val="0"/>
          <w:sz w:val="24"/>
          <w:szCs w:val="24"/>
        </w:rPr>
      </w:pPr>
    </w:p>
    <w:p w:rsidR="00F50D36" w:rsidRPr="00F50D36" w:rsidRDefault="00F50D36" w:rsidP="00A15DA4">
      <w:pPr>
        <w:widowControl w:val="0"/>
        <w:numPr>
          <w:ilvl w:val="0"/>
          <w:numId w:val="12"/>
        </w:numPr>
        <w:tabs>
          <w:tab w:val="left" w:pos="-1440"/>
        </w:tabs>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Pathology findings compatible with the diagnosis of TB.</w:t>
      </w:r>
    </w:p>
    <w:p w:rsidR="00F50D36" w:rsidRPr="00F50D36" w:rsidRDefault="00F50D36" w:rsidP="00F50D36">
      <w:pPr>
        <w:widowControl w:val="0"/>
        <w:tabs>
          <w:tab w:val="left" w:pos="-1440"/>
        </w:tabs>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12"/>
        </w:numPr>
        <w:tabs>
          <w:tab w:val="left" w:pos="-1440"/>
        </w:tabs>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 xml:space="preserve">Specimens with positive culture or positive NAAT for </w:t>
      </w:r>
      <w:r w:rsidRPr="00F50D36">
        <w:rPr>
          <w:rFonts w:ascii="Arial" w:eastAsia="Times New Roman" w:hAnsi="Arial" w:cs="Times New Roman"/>
          <w:i/>
          <w:snapToGrid w:val="0"/>
          <w:sz w:val="24"/>
          <w:szCs w:val="20"/>
        </w:rPr>
        <w:t>M.tb.</w:t>
      </w:r>
    </w:p>
    <w:p w:rsidR="00F50D36" w:rsidRPr="00F50D36" w:rsidRDefault="00F50D36" w:rsidP="00F50D36">
      <w:pPr>
        <w:spacing w:after="0" w:line="240" w:lineRule="auto"/>
        <w:rPr>
          <w:rFonts w:ascii="Arial" w:eastAsia="Times New Roman" w:hAnsi="Arial" w:cs="Times New Roman"/>
          <w:b/>
          <w:snapToGrid w:val="0"/>
          <w:sz w:val="24"/>
          <w:szCs w:val="20"/>
        </w:rPr>
      </w:pPr>
    </w:p>
    <w:p w:rsidR="00F50D36" w:rsidRPr="00F50D36" w:rsidRDefault="00F50D36" w:rsidP="00F50D36">
      <w:pPr>
        <w:spacing w:after="0" w:line="240" w:lineRule="auto"/>
        <w:rPr>
          <w:rFonts w:ascii="Arial" w:eastAsia="Times New Roman" w:hAnsi="Arial" w:cs="Times New Roman"/>
          <w:b/>
          <w:snapToGrid w:val="0"/>
          <w:sz w:val="24"/>
          <w:szCs w:val="20"/>
        </w:rPr>
      </w:pPr>
    </w:p>
    <w:p w:rsidR="00F50D36" w:rsidRPr="00F50D36" w:rsidRDefault="00F50D36" w:rsidP="00F50D36">
      <w:pPr>
        <w:spacing w:after="0" w:line="240" w:lineRule="auto"/>
        <w:rPr>
          <w:rFonts w:ascii="Arial" w:eastAsia="Times New Roman" w:hAnsi="Arial" w:cs="Times New Roman"/>
          <w:b/>
          <w:snapToGrid w:val="0"/>
          <w:sz w:val="24"/>
          <w:szCs w:val="20"/>
        </w:rPr>
      </w:pPr>
      <w:r w:rsidRPr="00F50D36">
        <w:rPr>
          <w:rFonts w:ascii="Arial" w:eastAsia="Times New Roman" w:hAnsi="Arial" w:cs="Times New Roman"/>
          <w:b/>
          <w:snapToGrid w:val="0"/>
          <w:sz w:val="24"/>
          <w:szCs w:val="20"/>
        </w:rPr>
        <w:tab/>
      </w:r>
      <w:r w:rsidRPr="00F50D36">
        <w:rPr>
          <w:rFonts w:ascii="Arial" w:eastAsia="Times New Roman" w:hAnsi="Arial" w:cs="Times New Roman"/>
          <w:b/>
          <w:snapToGrid w:val="0"/>
          <w:sz w:val="24"/>
          <w:szCs w:val="20"/>
        </w:rPr>
        <w:tab/>
        <w:t>THERAPEUTIC</w:t>
      </w:r>
    </w:p>
    <w:p w:rsidR="00F50D36" w:rsidRPr="00F50D36" w:rsidRDefault="00F50D36" w:rsidP="00F50D36">
      <w:pPr>
        <w:spacing w:after="0" w:line="240" w:lineRule="auto"/>
        <w:rPr>
          <w:rFonts w:ascii="Arial" w:eastAsia="Times New Roman" w:hAnsi="Arial" w:cs="Times New Roman"/>
          <w:b/>
          <w:snapToGrid w:val="0"/>
          <w:sz w:val="24"/>
          <w:szCs w:val="20"/>
        </w:rPr>
      </w:pPr>
    </w:p>
    <w:p w:rsidR="00F50D36" w:rsidRPr="00F50D36" w:rsidRDefault="00F50D36" w:rsidP="00F50D36">
      <w:pPr>
        <w:spacing w:after="0" w:line="240" w:lineRule="auto"/>
        <w:rPr>
          <w:rFonts w:ascii="Arial" w:eastAsia="Times New Roman" w:hAnsi="Arial" w:cs="Times New Roman"/>
          <w:b/>
          <w:snapToGrid w:val="0"/>
          <w:sz w:val="24"/>
          <w:szCs w:val="20"/>
        </w:rPr>
      </w:pPr>
      <w:r w:rsidRPr="00F50D36">
        <w:rPr>
          <w:rFonts w:ascii="Arial" w:eastAsia="Times New Roman" w:hAnsi="Arial" w:cs="Times New Roman"/>
          <w:b/>
          <w:snapToGrid w:val="0"/>
          <w:sz w:val="24"/>
          <w:szCs w:val="20"/>
        </w:rPr>
        <w:tab/>
      </w:r>
      <w:r w:rsidRPr="00F50D36">
        <w:rPr>
          <w:rFonts w:ascii="Arial" w:eastAsia="Times New Roman" w:hAnsi="Arial" w:cs="Times New Roman"/>
          <w:b/>
          <w:snapToGrid w:val="0"/>
          <w:sz w:val="24"/>
          <w:szCs w:val="20"/>
        </w:rPr>
        <w:tab/>
      </w:r>
      <w:r w:rsidRPr="00F50D36">
        <w:rPr>
          <w:rFonts w:ascii="Arial" w:eastAsia="Times New Roman" w:hAnsi="Arial" w:cs="Times New Roman"/>
          <w:b/>
          <w:snapToGrid w:val="0"/>
          <w:sz w:val="24"/>
          <w:szCs w:val="20"/>
        </w:rPr>
        <w:tab/>
        <w:t>PHARMACOLOGIC</w:t>
      </w:r>
    </w:p>
    <w:p w:rsidR="00F50D36" w:rsidRPr="00F50D36" w:rsidRDefault="00F50D36" w:rsidP="00F50D36">
      <w:pPr>
        <w:spacing w:after="0" w:line="240" w:lineRule="auto"/>
        <w:rPr>
          <w:rFonts w:ascii="Arial" w:eastAsia="Times New Roman" w:hAnsi="Arial" w:cs="Times New Roman"/>
          <w:snapToGrid w:val="0"/>
          <w:sz w:val="24"/>
          <w:szCs w:val="20"/>
        </w:rPr>
      </w:pPr>
    </w:p>
    <w:p w:rsidR="00F50D36" w:rsidRPr="00F50D36" w:rsidRDefault="00F50D36" w:rsidP="00F50D36">
      <w:pPr>
        <w:spacing w:after="0" w:line="240" w:lineRule="auto"/>
        <w:ind w:left="2160"/>
        <w:rPr>
          <w:rFonts w:ascii="Arial" w:eastAsia="Times New Roman" w:hAnsi="Arial" w:cs="Times New Roman"/>
          <w:snapToGrid w:val="0"/>
          <w:sz w:val="24"/>
          <w:szCs w:val="20"/>
        </w:rPr>
      </w:pPr>
      <w:r w:rsidRPr="00F50D36">
        <w:rPr>
          <w:rFonts w:ascii="Arial" w:eastAsia="Times New Roman" w:hAnsi="Arial" w:cs="Times New Roman"/>
          <w:b/>
          <w:snapToGrid w:val="0"/>
          <w:sz w:val="24"/>
          <w:szCs w:val="20"/>
        </w:rPr>
        <w:t>NOTE:</w:t>
      </w:r>
      <w:r w:rsidRPr="00F50D36">
        <w:rPr>
          <w:rFonts w:ascii="Arial" w:eastAsia="Times New Roman" w:hAnsi="Arial" w:cs="Times New Roman"/>
          <w:snapToGrid w:val="0"/>
          <w:sz w:val="24"/>
          <w:szCs w:val="20"/>
        </w:rPr>
        <w:t xml:space="preserve">  Order medications for treatment</w:t>
      </w:r>
      <w:r w:rsidRPr="00F50D36">
        <w:rPr>
          <w:rFonts w:ascii="Arial" w:eastAsia="Times New Roman" w:hAnsi="Arial" w:cs="Times New Roman"/>
          <w:b/>
          <w:bCs/>
          <w:snapToGrid w:val="0"/>
          <w:sz w:val="24"/>
          <w:szCs w:val="20"/>
        </w:rPr>
        <w:t xml:space="preserve"> </w:t>
      </w:r>
      <w:r w:rsidRPr="00F50D36">
        <w:rPr>
          <w:rFonts w:ascii="Arial" w:eastAsia="Times New Roman" w:hAnsi="Arial" w:cs="Times New Roman"/>
          <w:snapToGrid w:val="0"/>
          <w:sz w:val="24"/>
          <w:szCs w:val="20"/>
        </w:rPr>
        <w:t>with</w:t>
      </w:r>
      <w:r w:rsidRPr="00F50D36">
        <w:rPr>
          <w:rFonts w:ascii="Arial" w:eastAsia="Times New Roman" w:hAnsi="Arial" w:cs="Times New Roman"/>
          <w:b/>
          <w:bCs/>
          <w:snapToGrid w:val="0"/>
          <w:sz w:val="24"/>
          <w:szCs w:val="20"/>
        </w:rPr>
        <w:t xml:space="preserve"> </w:t>
      </w:r>
      <w:r w:rsidRPr="00F50D36">
        <w:rPr>
          <w:rFonts w:ascii="Arial" w:eastAsia="Times New Roman" w:hAnsi="Arial" w:cs="Times New Roman"/>
          <w:snapToGrid w:val="0"/>
          <w:sz w:val="24"/>
          <w:szCs w:val="20"/>
        </w:rPr>
        <w:t>directly observed therapy (DOT)</w:t>
      </w:r>
      <w:r w:rsidRPr="00F50D36">
        <w:rPr>
          <w:rFonts w:ascii="Arial" w:eastAsia="Times New Roman" w:hAnsi="Arial" w:cs="Times New Roman"/>
          <w:b/>
          <w:bCs/>
          <w:snapToGrid w:val="0"/>
          <w:sz w:val="24"/>
          <w:szCs w:val="20"/>
        </w:rPr>
        <w:t xml:space="preserve"> </w:t>
      </w:r>
      <w:r w:rsidRPr="00F50D36">
        <w:rPr>
          <w:rFonts w:ascii="Arial" w:eastAsia="Times New Roman" w:hAnsi="Arial" w:cs="Times New Roman"/>
          <w:snapToGrid w:val="0"/>
          <w:sz w:val="24"/>
          <w:szCs w:val="20"/>
        </w:rPr>
        <w:t>from drug stock and send a copy of the drug order(s) to the District Pharmacist or District Drug Coordinator. Refer to Tables 1 and 2 for options and dosages.</w:t>
      </w:r>
    </w:p>
    <w:p w:rsidR="00F50D36" w:rsidRPr="00F50D36" w:rsidRDefault="00F50D36" w:rsidP="00F50D36">
      <w:pPr>
        <w:spacing w:after="0" w:line="240" w:lineRule="auto"/>
        <w:rPr>
          <w:rFonts w:ascii="Arial" w:eastAsia="Times New Roman" w:hAnsi="Arial" w:cs="Times New Roman"/>
          <w:snapToGrid w:val="0"/>
          <w:sz w:val="24"/>
          <w:szCs w:val="20"/>
        </w:rPr>
      </w:pPr>
    </w:p>
    <w:p w:rsidR="00F50D36" w:rsidRPr="00F50D36" w:rsidRDefault="00F50D36" w:rsidP="00A15DA4">
      <w:pPr>
        <w:widowControl w:val="0"/>
        <w:numPr>
          <w:ilvl w:val="0"/>
          <w:numId w:val="15"/>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If a patient is REFERRED to the delegating physician for management, the PHN may not dispense ANY of the prescribed medications. A Pharmacist or Dispensing Physician can dispense the 2</w:t>
      </w:r>
      <w:r w:rsidRPr="00F50D36">
        <w:rPr>
          <w:rFonts w:ascii="Arial" w:eastAsia="Times New Roman" w:hAnsi="Arial" w:cs="Times New Roman"/>
          <w:snapToGrid w:val="0"/>
          <w:sz w:val="24"/>
          <w:szCs w:val="20"/>
          <w:vertAlign w:val="superscript"/>
        </w:rPr>
        <w:t>nd</w:t>
      </w:r>
      <w:r w:rsidRPr="00F50D36">
        <w:rPr>
          <w:rFonts w:ascii="Arial" w:eastAsia="Times New Roman" w:hAnsi="Arial" w:cs="Times New Roman"/>
          <w:snapToGrid w:val="0"/>
          <w:sz w:val="24"/>
          <w:szCs w:val="20"/>
        </w:rPr>
        <w:t xml:space="preserve"> line TB medications or the prescription may be called in to a pharmacy by the physician.</w:t>
      </w:r>
    </w:p>
    <w:p w:rsidR="00F50D36" w:rsidRPr="00F50D36" w:rsidRDefault="00F50D36" w:rsidP="00F50D36">
      <w:pPr>
        <w:widowControl w:val="0"/>
        <w:spacing w:after="0" w:line="240" w:lineRule="auto"/>
        <w:ind w:left="2520"/>
        <w:rPr>
          <w:rFonts w:ascii="Arial" w:eastAsia="Times New Roman" w:hAnsi="Arial" w:cs="Times New Roman"/>
          <w:snapToGrid w:val="0"/>
          <w:sz w:val="24"/>
          <w:szCs w:val="20"/>
        </w:rPr>
      </w:pPr>
    </w:p>
    <w:p w:rsidR="00F50D36" w:rsidRPr="00F50D36" w:rsidRDefault="00F50D36" w:rsidP="00A15DA4">
      <w:pPr>
        <w:widowControl w:val="0"/>
        <w:numPr>
          <w:ilvl w:val="0"/>
          <w:numId w:val="15"/>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PHN may not dispense 2</w:t>
      </w:r>
      <w:r w:rsidRPr="00F50D36">
        <w:rPr>
          <w:rFonts w:ascii="Arial" w:eastAsia="Times New Roman" w:hAnsi="Arial" w:cs="Times New Roman"/>
          <w:snapToGrid w:val="0"/>
          <w:sz w:val="24"/>
          <w:szCs w:val="20"/>
          <w:vertAlign w:val="superscript"/>
        </w:rPr>
        <w:t>nd</w:t>
      </w:r>
      <w:r w:rsidRPr="00F50D36">
        <w:rPr>
          <w:rFonts w:ascii="Arial" w:eastAsia="Times New Roman" w:hAnsi="Arial" w:cs="Times New Roman"/>
          <w:snapToGrid w:val="0"/>
          <w:sz w:val="24"/>
          <w:szCs w:val="20"/>
        </w:rPr>
        <w:t xml:space="preserve"> line TB medications.  If 2</w:t>
      </w:r>
      <w:r w:rsidRPr="00F50D36">
        <w:rPr>
          <w:rFonts w:ascii="Arial" w:eastAsia="Times New Roman" w:hAnsi="Arial" w:cs="Times New Roman"/>
          <w:snapToGrid w:val="0"/>
          <w:sz w:val="24"/>
          <w:szCs w:val="20"/>
          <w:vertAlign w:val="superscript"/>
        </w:rPr>
        <w:t>nd</w:t>
      </w:r>
      <w:r w:rsidRPr="00F50D36">
        <w:rPr>
          <w:rFonts w:ascii="Arial" w:eastAsia="Times New Roman" w:hAnsi="Arial" w:cs="Times New Roman"/>
          <w:snapToGrid w:val="0"/>
          <w:sz w:val="24"/>
          <w:szCs w:val="20"/>
        </w:rPr>
        <w:t xml:space="preserve"> line TB medications are ordered, a Pharmacist or Dispensing Physician can dispense the 2nd line TB medications or the prescription may be called in to a pharmacy by the physician.  </w:t>
      </w:r>
    </w:p>
    <w:p w:rsidR="00F50D36" w:rsidRPr="00F50D36" w:rsidRDefault="00F50D36" w:rsidP="00F50D36">
      <w:pPr>
        <w:tabs>
          <w:tab w:val="left" w:pos="-1440"/>
        </w:tabs>
        <w:spacing w:after="0" w:line="240" w:lineRule="auto"/>
        <w:jc w:val="both"/>
        <w:rPr>
          <w:rFonts w:ascii="Arial" w:eastAsia="Times New Roman" w:hAnsi="Arial" w:cs="Times New Roman"/>
          <w:b/>
          <w:snapToGrid w:val="0"/>
          <w:sz w:val="24"/>
          <w:szCs w:val="20"/>
        </w:rPr>
      </w:pPr>
    </w:p>
    <w:p w:rsidR="00F50D36" w:rsidRPr="00F50D36" w:rsidRDefault="00F50D36" w:rsidP="00F50D36">
      <w:pPr>
        <w:tabs>
          <w:tab w:val="left" w:pos="-1440"/>
        </w:tabs>
        <w:spacing w:after="0" w:line="240" w:lineRule="auto"/>
        <w:jc w:val="center"/>
        <w:rPr>
          <w:rFonts w:ascii="Arial Narrow" w:eastAsia="Times New Roman" w:hAnsi="Arial Narrow" w:cs="Times New Roman"/>
          <w:snapToGrid w:val="0"/>
          <w:sz w:val="24"/>
          <w:szCs w:val="20"/>
        </w:rPr>
      </w:pPr>
      <w:r w:rsidRPr="00F50D36">
        <w:rPr>
          <w:rFonts w:ascii="Arial" w:eastAsia="Times New Roman" w:hAnsi="Arial" w:cs="Times New Roman"/>
          <w:snapToGrid w:val="0"/>
          <w:sz w:val="24"/>
          <w:szCs w:val="20"/>
        </w:rPr>
        <w:br w:type="page"/>
      </w:r>
      <w:r w:rsidRPr="00F50D36">
        <w:rPr>
          <w:rFonts w:ascii="Arial Narrow" w:eastAsia="Times New Roman" w:hAnsi="Arial Narrow" w:cs="Times New Roman"/>
          <w:snapToGrid w:val="0"/>
          <w:sz w:val="28"/>
          <w:szCs w:val="20"/>
        </w:rPr>
        <w:lastRenderedPageBreak/>
        <w:t>Table 1: Regimen Options - Treatment of Patients with Drug-Susceptible TB</w:t>
      </w:r>
    </w:p>
    <w:p w:rsidR="00F50D36" w:rsidRPr="00F50D36" w:rsidRDefault="00F50D36" w:rsidP="00F50D36">
      <w:pPr>
        <w:spacing w:after="0" w:line="240" w:lineRule="auto"/>
        <w:rPr>
          <w:rFonts w:ascii="Arial Narrow" w:eastAsia="Times New Roman" w:hAnsi="Arial Narrow" w:cs="Times New Roman"/>
          <w:snapToGrid w:val="0"/>
          <w:sz w:val="24"/>
          <w:szCs w:val="20"/>
        </w:rPr>
      </w:pPr>
    </w:p>
    <w:tbl>
      <w:tblPr>
        <w:tblW w:w="11250" w:type="dxa"/>
        <w:tblInd w:w="-555" w:type="dxa"/>
        <w:tblLayout w:type="fixed"/>
        <w:tblCellMar>
          <w:left w:w="0" w:type="dxa"/>
          <w:right w:w="0" w:type="dxa"/>
        </w:tblCellMar>
        <w:tblLook w:val="0000" w:firstRow="0" w:lastRow="0" w:firstColumn="0" w:lastColumn="0" w:noHBand="0" w:noVBand="0"/>
      </w:tblPr>
      <w:tblGrid>
        <w:gridCol w:w="1179"/>
        <w:gridCol w:w="1161"/>
        <w:gridCol w:w="1440"/>
        <w:gridCol w:w="1312"/>
        <w:gridCol w:w="910"/>
        <w:gridCol w:w="2548"/>
        <w:gridCol w:w="2700"/>
      </w:tblGrid>
      <w:tr w:rsidR="00F50D36" w:rsidRPr="00F50D36" w:rsidTr="00F50D36">
        <w:trPr>
          <w:trHeight w:val="884"/>
        </w:trPr>
        <w:tc>
          <w:tcPr>
            <w:tcW w:w="1179" w:type="dxa"/>
            <w:vMerge w:val="restart"/>
            <w:tcBorders>
              <w:top w:val="double" w:sz="4" w:space="0" w:color="auto"/>
              <w:left w:val="double" w:sz="4" w:space="0" w:color="auto"/>
            </w:tcBorders>
            <w:tcMar>
              <w:top w:w="29" w:type="dxa"/>
              <w:bottom w:w="29" w:type="dxa"/>
            </w:tcMar>
          </w:tcPr>
          <w:p w:rsidR="00F50D36" w:rsidRPr="00F50D36" w:rsidRDefault="00F50D36" w:rsidP="00F50D36">
            <w:pPr>
              <w:spacing w:after="52" w:line="240" w:lineRule="auto"/>
              <w:jc w:val="center"/>
              <w:rPr>
                <w:rFonts w:ascii="Arial" w:eastAsia="Times New Roman" w:hAnsi="Arial" w:cs="Times New Roman"/>
                <w:snapToGrid w:val="0"/>
                <w:sz w:val="24"/>
                <w:szCs w:val="20"/>
              </w:rPr>
            </w:pPr>
          </w:p>
          <w:p w:rsidR="00F50D36" w:rsidRPr="00F50D36" w:rsidRDefault="00F50D36" w:rsidP="00F50D36">
            <w:pPr>
              <w:spacing w:after="52" w:line="240" w:lineRule="auto"/>
              <w:jc w:val="center"/>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Option</w:t>
            </w:r>
          </w:p>
        </w:tc>
        <w:tc>
          <w:tcPr>
            <w:tcW w:w="1161" w:type="dxa"/>
            <w:vMerge w:val="restart"/>
            <w:tcBorders>
              <w:top w:val="double" w:sz="4" w:space="0" w:color="auto"/>
              <w:left w:val="single" w:sz="2" w:space="0" w:color="000000"/>
              <w:right w:val="double" w:sz="4" w:space="0" w:color="auto"/>
            </w:tcBorders>
            <w:tcMar>
              <w:top w:w="29" w:type="dxa"/>
              <w:bottom w:w="29" w:type="dxa"/>
            </w:tcMar>
          </w:tcPr>
          <w:p w:rsidR="00F50D36" w:rsidRPr="00F50D36" w:rsidRDefault="00F50D36" w:rsidP="00F50D36">
            <w:pPr>
              <w:spacing w:after="52" w:line="240" w:lineRule="auto"/>
              <w:jc w:val="center"/>
              <w:rPr>
                <w:rFonts w:ascii="Arial" w:eastAsia="Times New Roman" w:hAnsi="Arial" w:cs="Times New Roman"/>
                <w:snapToGrid w:val="0"/>
                <w:sz w:val="24"/>
                <w:szCs w:val="20"/>
              </w:rPr>
            </w:pPr>
          </w:p>
          <w:p w:rsidR="00F50D36" w:rsidRPr="00F50D36" w:rsidRDefault="00F50D36" w:rsidP="00F50D36">
            <w:pPr>
              <w:spacing w:after="52" w:line="240" w:lineRule="auto"/>
              <w:jc w:val="center"/>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 xml:space="preserve">Total </w:t>
            </w:r>
          </w:p>
          <w:p w:rsidR="00F50D36" w:rsidRPr="00F50D36" w:rsidRDefault="00F50D36" w:rsidP="00F50D36">
            <w:pPr>
              <w:spacing w:after="52" w:line="240" w:lineRule="auto"/>
              <w:jc w:val="center"/>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Duration (Months)</w:t>
            </w:r>
          </w:p>
        </w:tc>
        <w:tc>
          <w:tcPr>
            <w:tcW w:w="2752" w:type="dxa"/>
            <w:gridSpan w:val="2"/>
            <w:tcBorders>
              <w:top w:val="double" w:sz="4" w:space="0" w:color="auto"/>
              <w:left w:val="nil"/>
              <w:bottom w:val="single" w:sz="6" w:space="0" w:color="FFFFFF"/>
              <w:right w:val="double" w:sz="4" w:space="0" w:color="auto"/>
            </w:tcBorders>
            <w:tcMar>
              <w:top w:w="29" w:type="dxa"/>
              <w:bottom w:w="29" w:type="dxa"/>
            </w:tcMar>
          </w:tcPr>
          <w:p w:rsidR="00F50D36" w:rsidRPr="00F50D36" w:rsidRDefault="00F50D36" w:rsidP="00F50D36">
            <w:pPr>
              <w:tabs>
                <w:tab w:val="center" w:pos="765"/>
              </w:tabs>
              <w:spacing w:after="52" w:line="240" w:lineRule="auto"/>
              <w:jc w:val="center"/>
              <w:rPr>
                <w:rFonts w:ascii="Arial" w:eastAsia="Times New Roman" w:hAnsi="Arial" w:cs="Times New Roman"/>
                <w:snapToGrid w:val="0"/>
                <w:sz w:val="24"/>
                <w:szCs w:val="20"/>
              </w:rPr>
            </w:pPr>
          </w:p>
          <w:p w:rsidR="00F50D36" w:rsidRPr="00F50D36" w:rsidRDefault="00F50D36" w:rsidP="00F50D36">
            <w:pPr>
              <w:tabs>
                <w:tab w:val="center" w:pos="765"/>
              </w:tabs>
              <w:spacing w:after="52" w:line="240" w:lineRule="auto"/>
              <w:jc w:val="center"/>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Initial Phase</w:t>
            </w:r>
          </w:p>
          <w:p w:rsidR="00F50D36" w:rsidRPr="00F50D36" w:rsidRDefault="00F50D36" w:rsidP="00F50D36">
            <w:pPr>
              <w:tabs>
                <w:tab w:val="center" w:pos="765"/>
              </w:tabs>
              <w:spacing w:after="52" w:line="240" w:lineRule="auto"/>
              <w:jc w:val="center"/>
              <w:rPr>
                <w:rFonts w:ascii="Arial" w:eastAsia="Times New Roman" w:hAnsi="Arial" w:cs="Times New Roman"/>
                <w:snapToGrid w:val="0"/>
                <w:sz w:val="24"/>
                <w:szCs w:val="20"/>
              </w:rPr>
            </w:pPr>
          </w:p>
        </w:tc>
        <w:tc>
          <w:tcPr>
            <w:tcW w:w="3458" w:type="dxa"/>
            <w:gridSpan w:val="2"/>
            <w:tcBorders>
              <w:top w:val="double" w:sz="4" w:space="0" w:color="auto"/>
              <w:left w:val="nil"/>
              <w:bottom w:val="single" w:sz="6" w:space="0" w:color="FFFFFF"/>
              <w:right w:val="double" w:sz="4" w:space="0" w:color="auto"/>
            </w:tcBorders>
            <w:tcMar>
              <w:top w:w="29" w:type="dxa"/>
              <w:bottom w:w="29" w:type="dxa"/>
            </w:tcMar>
          </w:tcPr>
          <w:p w:rsidR="00F50D36" w:rsidRPr="00F50D36" w:rsidRDefault="00F50D36" w:rsidP="00F50D36">
            <w:pPr>
              <w:tabs>
                <w:tab w:val="center" w:pos="810"/>
              </w:tabs>
              <w:spacing w:after="52" w:line="240" w:lineRule="auto"/>
              <w:jc w:val="center"/>
              <w:rPr>
                <w:rFonts w:ascii="Arial" w:eastAsia="Times New Roman" w:hAnsi="Arial" w:cs="Times New Roman"/>
                <w:snapToGrid w:val="0"/>
                <w:sz w:val="24"/>
                <w:szCs w:val="20"/>
              </w:rPr>
            </w:pPr>
          </w:p>
          <w:p w:rsidR="00F50D36" w:rsidRPr="00F50D36" w:rsidRDefault="00F50D36" w:rsidP="00F50D36">
            <w:pPr>
              <w:tabs>
                <w:tab w:val="center" w:pos="810"/>
              </w:tabs>
              <w:spacing w:after="52" w:line="240" w:lineRule="auto"/>
              <w:jc w:val="center"/>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Continuation Phase</w:t>
            </w:r>
            <w:r w:rsidRPr="00F50D36">
              <w:rPr>
                <w:rFonts w:ascii="Times New Roman" w:eastAsia="Times New Roman" w:hAnsi="Times New Roman" w:cs="Times New Roman"/>
                <w:snapToGrid w:val="0"/>
                <w:sz w:val="24"/>
                <w:szCs w:val="20"/>
                <w:vertAlign w:val="superscript"/>
              </w:rPr>
              <w:footnoteReference w:id="1"/>
            </w:r>
          </w:p>
        </w:tc>
        <w:tc>
          <w:tcPr>
            <w:tcW w:w="2700" w:type="dxa"/>
            <w:tcBorders>
              <w:top w:val="double" w:sz="4" w:space="0" w:color="auto"/>
              <w:left w:val="nil"/>
              <w:right w:val="double" w:sz="4" w:space="0" w:color="auto"/>
            </w:tcBorders>
            <w:tcMar>
              <w:top w:w="29" w:type="dxa"/>
              <w:bottom w:w="29" w:type="dxa"/>
            </w:tcMar>
          </w:tcPr>
          <w:p w:rsidR="00F50D36" w:rsidRPr="00F50D36" w:rsidRDefault="00F50D36" w:rsidP="00F50D36">
            <w:pPr>
              <w:tabs>
                <w:tab w:val="center" w:pos="1348"/>
              </w:tabs>
              <w:spacing w:after="52" w:line="240" w:lineRule="auto"/>
              <w:jc w:val="center"/>
              <w:rPr>
                <w:rFonts w:ascii="Arial" w:eastAsia="Times New Roman" w:hAnsi="Arial" w:cs="Times New Roman"/>
                <w:snapToGrid w:val="0"/>
                <w:sz w:val="24"/>
                <w:szCs w:val="20"/>
              </w:rPr>
            </w:pPr>
          </w:p>
          <w:p w:rsidR="00F50D36" w:rsidRPr="00F50D36" w:rsidRDefault="00F50D36" w:rsidP="00F50D36">
            <w:pPr>
              <w:tabs>
                <w:tab w:val="center" w:pos="1348"/>
              </w:tabs>
              <w:spacing w:after="52" w:line="240" w:lineRule="auto"/>
              <w:jc w:val="center"/>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Comments</w:t>
            </w:r>
          </w:p>
        </w:tc>
      </w:tr>
      <w:tr w:rsidR="00F50D36" w:rsidRPr="00F50D36" w:rsidTr="00F50D36">
        <w:trPr>
          <w:trHeight w:val="706"/>
        </w:trPr>
        <w:tc>
          <w:tcPr>
            <w:tcW w:w="1179" w:type="dxa"/>
            <w:vMerge/>
            <w:tcBorders>
              <w:left w:val="double" w:sz="4" w:space="0" w:color="auto"/>
              <w:bottom w:val="single" w:sz="2" w:space="0" w:color="000000"/>
            </w:tcBorders>
            <w:tcMar>
              <w:top w:w="29" w:type="dxa"/>
              <w:bottom w:w="29" w:type="dxa"/>
            </w:tcMar>
          </w:tcPr>
          <w:p w:rsidR="00F50D36" w:rsidRPr="00F50D36" w:rsidRDefault="00F50D36" w:rsidP="00F50D36">
            <w:pPr>
              <w:spacing w:after="52" w:line="240" w:lineRule="auto"/>
              <w:rPr>
                <w:rFonts w:ascii="Arial" w:eastAsia="Times New Roman" w:hAnsi="Arial" w:cs="Times New Roman"/>
                <w:snapToGrid w:val="0"/>
                <w:sz w:val="24"/>
                <w:szCs w:val="20"/>
              </w:rPr>
            </w:pPr>
          </w:p>
        </w:tc>
        <w:tc>
          <w:tcPr>
            <w:tcW w:w="1161" w:type="dxa"/>
            <w:vMerge/>
            <w:tcBorders>
              <w:left w:val="single" w:sz="2" w:space="0" w:color="000000"/>
              <w:bottom w:val="single" w:sz="2" w:space="0" w:color="000000"/>
              <w:right w:val="double" w:sz="4" w:space="0" w:color="auto"/>
            </w:tcBorders>
            <w:tcMar>
              <w:top w:w="29" w:type="dxa"/>
              <w:bottom w:w="29" w:type="dxa"/>
            </w:tcMar>
          </w:tcPr>
          <w:p w:rsidR="00F50D36" w:rsidRPr="00F50D36" w:rsidRDefault="00F50D36" w:rsidP="00F50D36">
            <w:pPr>
              <w:spacing w:after="52" w:line="240" w:lineRule="auto"/>
              <w:rPr>
                <w:rFonts w:ascii="Arial" w:eastAsia="Times New Roman" w:hAnsi="Arial" w:cs="Times New Roman"/>
                <w:snapToGrid w:val="0"/>
                <w:sz w:val="24"/>
                <w:szCs w:val="20"/>
              </w:rPr>
            </w:pPr>
          </w:p>
        </w:tc>
        <w:tc>
          <w:tcPr>
            <w:tcW w:w="1440" w:type="dxa"/>
            <w:tcBorders>
              <w:top w:val="single" w:sz="7" w:space="0" w:color="000000"/>
              <w:left w:val="nil"/>
              <w:bottom w:val="single" w:sz="2" w:space="0" w:color="000000"/>
              <w:right w:val="single" w:sz="6" w:space="0" w:color="FFFFFF"/>
            </w:tcBorders>
            <w:tcMar>
              <w:top w:w="29" w:type="dxa"/>
              <w:bottom w:w="29" w:type="dxa"/>
            </w:tcMar>
          </w:tcPr>
          <w:p w:rsidR="00F50D36" w:rsidRPr="00F50D36" w:rsidRDefault="00F50D36" w:rsidP="00F50D36">
            <w:pPr>
              <w:spacing w:after="52" w:line="240" w:lineRule="auto"/>
              <w:jc w:val="center"/>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Drugs</w:t>
            </w:r>
          </w:p>
        </w:tc>
        <w:tc>
          <w:tcPr>
            <w:tcW w:w="1312" w:type="dxa"/>
            <w:tcBorders>
              <w:top w:val="single" w:sz="7" w:space="0" w:color="000000"/>
              <w:left w:val="single" w:sz="7" w:space="0" w:color="000000"/>
              <w:bottom w:val="single" w:sz="2" w:space="0" w:color="000000"/>
              <w:right w:val="double" w:sz="4" w:space="0" w:color="auto"/>
            </w:tcBorders>
            <w:tcMar>
              <w:top w:w="29" w:type="dxa"/>
              <w:bottom w:w="29" w:type="dxa"/>
            </w:tcMar>
          </w:tcPr>
          <w:p w:rsidR="00F50D36" w:rsidRPr="00F50D36" w:rsidRDefault="00F50D36" w:rsidP="00F50D36">
            <w:pPr>
              <w:spacing w:after="52" w:line="240" w:lineRule="auto"/>
              <w:jc w:val="center"/>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Interval &amp; Dose #</w:t>
            </w:r>
          </w:p>
          <w:p w:rsidR="00F50D36" w:rsidRPr="00F50D36" w:rsidRDefault="00F50D36" w:rsidP="00F50D36">
            <w:pPr>
              <w:spacing w:after="52" w:line="240" w:lineRule="auto"/>
              <w:jc w:val="center"/>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(minimal duration)</w:t>
            </w:r>
          </w:p>
        </w:tc>
        <w:tc>
          <w:tcPr>
            <w:tcW w:w="910" w:type="dxa"/>
            <w:tcBorders>
              <w:top w:val="single" w:sz="7" w:space="0" w:color="000000"/>
              <w:left w:val="nil"/>
              <w:bottom w:val="single" w:sz="2" w:space="0" w:color="000000"/>
              <w:right w:val="single" w:sz="6" w:space="0" w:color="FFFFFF"/>
            </w:tcBorders>
            <w:tcMar>
              <w:top w:w="29" w:type="dxa"/>
              <w:bottom w:w="29" w:type="dxa"/>
            </w:tcMar>
          </w:tcPr>
          <w:p w:rsidR="00F50D36" w:rsidRPr="00F50D36" w:rsidRDefault="00F50D36" w:rsidP="00F50D36">
            <w:pPr>
              <w:spacing w:after="52" w:line="240" w:lineRule="auto"/>
              <w:jc w:val="center"/>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Drugs</w:t>
            </w:r>
          </w:p>
        </w:tc>
        <w:tc>
          <w:tcPr>
            <w:tcW w:w="2548" w:type="dxa"/>
            <w:tcBorders>
              <w:top w:val="single" w:sz="7" w:space="0" w:color="000000"/>
              <w:left w:val="single" w:sz="7" w:space="0" w:color="000000"/>
              <w:bottom w:val="single" w:sz="2" w:space="0" w:color="000000"/>
              <w:right w:val="double" w:sz="4" w:space="0" w:color="auto"/>
            </w:tcBorders>
            <w:tcMar>
              <w:top w:w="29" w:type="dxa"/>
              <w:bottom w:w="29" w:type="dxa"/>
            </w:tcMar>
          </w:tcPr>
          <w:p w:rsidR="00F50D36" w:rsidRPr="00F50D36" w:rsidRDefault="00F50D36" w:rsidP="00F50D36">
            <w:pPr>
              <w:spacing w:after="52" w:line="240" w:lineRule="auto"/>
              <w:jc w:val="center"/>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Interval &amp; Dose #</w:t>
            </w:r>
          </w:p>
          <w:p w:rsidR="00F50D36" w:rsidRPr="00F50D36" w:rsidRDefault="00F50D36" w:rsidP="00F50D36">
            <w:pPr>
              <w:spacing w:after="52" w:line="240" w:lineRule="auto"/>
              <w:jc w:val="center"/>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(minimal duration)</w:t>
            </w:r>
          </w:p>
        </w:tc>
        <w:tc>
          <w:tcPr>
            <w:tcW w:w="2700" w:type="dxa"/>
            <w:tcBorders>
              <w:left w:val="nil"/>
              <w:bottom w:val="single" w:sz="2" w:space="0" w:color="000000"/>
              <w:right w:val="double" w:sz="4" w:space="0" w:color="auto"/>
            </w:tcBorders>
            <w:tcMar>
              <w:top w:w="29" w:type="dxa"/>
              <w:bottom w:w="29" w:type="dxa"/>
            </w:tcMar>
          </w:tcPr>
          <w:p w:rsidR="00F50D36" w:rsidRPr="00F50D36" w:rsidRDefault="00F50D36" w:rsidP="00F50D36">
            <w:pPr>
              <w:spacing w:after="52" w:line="240" w:lineRule="auto"/>
              <w:rPr>
                <w:rFonts w:ascii="Arial" w:eastAsia="Times New Roman" w:hAnsi="Arial" w:cs="Times New Roman"/>
                <w:snapToGrid w:val="0"/>
                <w:sz w:val="24"/>
                <w:szCs w:val="20"/>
              </w:rPr>
            </w:pPr>
          </w:p>
        </w:tc>
      </w:tr>
      <w:tr w:rsidR="00F50D36" w:rsidRPr="00F50D36" w:rsidTr="00F50D36">
        <w:trPr>
          <w:trHeight w:val="2172"/>
        </w:trPr>
        <w:tc>
          <w:tcPr>
            <w:tcW w:w="1179" w:type="dxa"/>
            <w:tcBorders>
              <w:top w:val="single" w:sz="2" w:space="0" w:color="000000"/>
              <w:left w:val="double" w:sz="4" w:space="0" w:color="auto"/>
              <w:bottom w:val="single" w:sz="8" w:space="0" w:color="000000"/>
            </w:tcBorders>
            <w:tcMar>
              <w:top w:w="29" w:type="dxa"/>
              <w:bottom w:w="29" w:type="dxa"/>
            </w:tcMar>
          </w:tcPr>
          <w:p w:rsidR="00F50D36" w:rsidRPr="00F50D36" w:rsidRDefault="00F50D36" w:rsidP="00F50D36">
            <w:pPr>
              <w:tabs>
                <w:tab w:val="center" w:pos="810"/>
              </w:tabs>
              <w:spacing w:after="52" w:line="240" w:lineRule="auto"/>
              <w:jc w:val="center"/>
              <w:rPr>
                <w:rFonts w:ascii="Arial" w:eastAsia="Times New Roman" w:hAnsi="Arial" w:cs="Times New Roman"/>
                <w:snapToGrid w:val="0"/>
                <w:szCs w:val="20"/>
              </w:rPr>
            </w:pPr>
          </w:p>
          <w:p w:rsidR="00F50D36" w:rsidRPr="00F50D36" w:rsidRDefault="00F50D36" w:rsidP="00F50D36">
            <w:pPr>
              <w:tabs>
                <w:tab w:val="center" w:pos="810"/>
              </w:tabs>
              <w:spacing w:after="52"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A</w:t>
            </w:r>
          </w:p>
        </w:tc>
        <w:tc>
          <w:tcPr>
            <w:tcW w:w="1161" w:type="dxa"/>
            <w:tcBorders>
              <w:top w:val="single" w:sz="2" w:space="0" w:color="000000"/>
              <w:left w:val="single" w:sz="2" w:space="0" w:color="000000"/>
              <w:bottom w:val="single" w:sz="8" w:space="0" w:color="000000"/>
              <w:right w:val="double" w:sz="4" w:space="0" w:color="auto"/>
            </w:tcBorders>
            <w:tcMar>
              <w:top w:w="29" w:type="dxa"/>
              <w:bottom w:w="29" w:type="dxa"/>
            </w:tcMar>
          </w:tcPr>
          <w:p w:rsidR="00F50D36" w:rsidRPr="00F50D36" w:rsidRDefault="00F50D36" w:rsidP="00F50D36">
            <w:pPr>
              <w:tabs>
                <w:tab w:val="center" w:pos="900"/>
              </w:tabs>
              <w:spacing w:after="52" w:line="240" w:lineRule="auto"/>
              <w:jc w:val="center"/>
              <w:rPr>
                <w:rFonts w:ascii="Arial" w:eastAsia="Times New Roman" w:hAnsi="Arial" w:cs="Times New Roman"/>
                <w:snapToGrid w:val="0"/>
                <w:szCs w:val="20"/>
              </w:rPr>
            </w:pPr>
          </w:p>
          <w:p w:rsidR="00F50D36" w:rsidRPr="00F50D36" w:rsidRDefault="00F50D36" w:rsidP="00F50D36">
            <w:pPr>
              <w:tabs>
                <w:tab w:val="center" w:pos="900"/>
              </w:tabs>
              <w:spacing w:after="52"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6</w:t>
            </w:r>
          </w:p>
        </w:tc>
        <w:tc>
          <w:tcPr>
            <w:tcW w:w="1440" w:type="dxa"/>
            <w:tcBorders>
              <w:top w:val="single" w:sz="2" w:space="0" w:color="000000"/>
              <w:left w:val="nil"/>
              <w:bottom w:val="single" w:sz="8" w:space="0" w:color="000000"/>
              <w:right w:val="single" w:sz="6" w:space="0" w:color="FFFFFF"/>
            </w:tcBorders>
            <w:tcMar>
              <w:top w:w="29" w:type="dxa"/>
              <w:bottom w:w="29" w:type="dxa"/>
            </w:tcMar>
          </w:tcPr>
          <w:p w:rsidR="00F50D36" w:rsidRPr="00F50D36" w:rsidRDefault="00F50D36" w:rsidP="00F50D36">
            <w:pPr>
              <w:spacing w:after="0" w:line="240" w:lineRule="auto"/>
              <w:jc w:val="center"/>
              <w:rPr>
                <w:rFonts w:ascii="Arial" w:eastAsia="Times New Roman" w:hAnsi="Arial" w:cs="Times New Roman"/>
                <w:snapToGrid w:val="0"/>
                <w:szCs w:val="20"/>
              </w:rPr>
            </w:pPr>
          </w:p>
          <w:p w:rsidR="00F50D36" w:rsidRPr="00F50D36" w:rsidRDefault="00F50D36" w:rsidP="00F50D36">
            <w:pPr>
              <w:spacing w:after="0"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Isoniazid</w:t>
            </w:r>
          </w:p>
          <w:p w:rsidR="00F50D36" w:rsidRPr="00F50D36" w:rsidRDefault="00F50D36" w:rsidP="00F50D36">
            <w:pPr>
              <w:spacing w:after="0"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Rifampin</w:t>
            </w:r>
          </w:p>
          <w:p w:rsidR="00F50D36" w:rsidRPr="00F50D36" w:rsidRDefault="00F50D36" w:rsidP="00F50D36">
            <w:pPr>
              <w:spacing w:after="0"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 xml:space="preserve">Pyrazinamide </w:t>
            </w:r>
          </w:p>
          <w:p w:rsidR="00F50D36" w:rsidRPr="00F50D36" w:rsidRDefault="00F50D36" w:rsidP="00F50D36">
            <w:pPr>
              <w:spacing w:after="52"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Ethambutol</w:t>
            </w:r>
          </w:p>
        </w:tc>
        <w:tc>
          <w:tcPr>
            <w:tcW w:w="1312" w:type="dxa"/>
            <w:tcBorders>
              <w:top w:val="single" w:sz="2" w:space="0" w:color="000000"/>
              <w:left w:val="single" w:sz="7" w:space="0" w:color="000000"/>
              <w:bottom w:val="single" w:sz="8" w:space="0" w:color="000000"/>
              <w:right w:val="double" w:sz="4" w:space="0" w:color="auto"/>
            </w:tcBorders>
            <w:tcMar>
              <w:top w:w="29" w:type="dxa"/>
              <w:bottom w:w="29" w:type="dxa"/>
            </w:tcMar>
          </w:tcPr>
          <w:p w:rsidR="00F50D36" w:rsidRPr="00F50D36" w:rsidRDefault="00F50D36" w:rsidP="00F50D36">
            <w:pPr>
              <w:spacing w:after="52" w:line="240" w:lineRule="auto"/>
              <w:jc w:val="center"/>
              <w:rPr>
                <w:rFonts w:ascii="Arial" w:eastAsia="Times New Roman" w:hAnsi="Arial" w:cs="Times New Roman"/>
                <w:snapToGrid w:val="0"/>
                <w:szCs w:val="20"/>
              </w:rPr>
            </w:pPr>
          </w:p>
          <w:p w:rsidR="00F50D36" w:rsidRPr="00F50D36" w:rsidRDefault="00F50D36" w:rsidP="00F50D36">
            <w:pPr>
              <w:spacing w:after="52"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Daily DOT for 40 doses (8 wks.)</w:t>
            </w:r>
          </w:p>
        </w:tc>
        <w:tc>
          <w:tcPr>
            <w:tcW w:w="910" w:type="dxa"/>
            <w:tcBorders>
              <w:top w:val="single" w:sz="2" w:space="0" w:color="000000"/>
              <w:left w:val="nil"/>
              <w:bottom w:val="single" w:sz="8" w:space="0" w:color="000000"/>
              <w:right w:val="single" w:sz="6" w:space="0" w:color="FFFFFF"/>
            </w:tcBorders>
            <w:tcMar>
              <w:top w:w="29" w:type="dxa"/>
              <w:bottom w:w="29" w:type="dxa"/>
            </w:tcMar>
          </w:tcPr>
          <w:p w:rsidR="00F50D36" w:rsidRPr="00F50D36" w:rsidRDefault="00F50D36" w:rsidP="00F50D36">
            <w:pPr>
              <w:spacing w:after="52" w:line="240" w:lineRule="auto"/>
              <w:rPr>
                <w:rFonts w:ascii="Arial" w:eastAsia="Times New Roman" w:hAnsi="Arial" w:cs="Times New Roman"/>
                <w:snapToGrid w:val="0"/>
                <w:szCs w:val="20"/>
              </w:rPr>
            </w:pPr>
          </w:p>
          <w:p w:rsidR="00F50D36" w:rsidRPr="00F50D36" w:rsidRDefault="00F50D36" w:rsidP="00F50D36">
            <w:pPr>
              <w:spacing w:after="52" w:line="240" w:lineRule="auto"/>
              <w:rPr>
                <w:rFonts w:ascii="Arial" w:eastAsia="Times New Roman" w:hAnsi="Arial" w:cs="Times New Roman"/>
                <w:snapToGrid w:val="0"/>
                <w:szCs w:val="20"/>
              </w:rPr>
            </w:pPr>
            <w:r w:rsidRPr="00F50D36">
              <w:rPr>
                <w:rFonts w:ascii="Arial" w:eastAsia="Times New Roman" w:hAnsi="Arial" w:cs="Times New Roman"/>
                <w:snapToGrid w:val="0"/>
                <w:szCs w:val="20"/>
              </w:rPr>
              <w:t>Isoniazid</w:t>
            </w:r>
          </w:p>
          <w:p w:rsidR="00F50D36" w:rsidRPr="00F50D36" w:rsidRDefault="00F50D36" w:rsidP="00F50D36">
            <w:pPr>
              <w:spacing w:after="52"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Rifampin</w:t>
            </w:r>
          </w:p>
        </w:tc>
        <w:tc>
          <w:tcPr>
            <w:tcW w:w="2548" w:type="dxa"/>
            <w:tcBorders>
              <w:top w:val="single" w:sz="2" w:space="0" w:color="000000"/>
              <w:left w:val="single" w:sz="7" w:space="0" w:color="000000"/>
              <w:bottom w:val="single" w:sz="8" w:space="0" w:color="000000"/>
              <w:right w:val="double" w:sz="4" w:space="0" w:color="auto"/>
            </w:tcBorders>
            <w:tcMar>
              <w:top w:w="29" w:type="dxa"/>
              <w:bottom w:w="29" w:type="dxa"/>
            </w:tcMar>
          </w:tcPr>
          <w:p w:rsidR="00F50D36" w:rsidRPr="00F50D36" w:rsidRDefault="00F50D36" w:rsidP="00F50D36">
            <w:pPr>
              <w:spacing w:after="0" w:line="240" w:lineRule="auto"/>
              <w:rPr>
                <w:rFonts w:ascii="Arial" w:eastAsia="Times New Roman" w:hAnsi="Arial" w:cs="Times New Roman"/>
                <w:snapToGrid w:val="0"/>
                <w:szCs w:val="20"/>
              </w:rPr>
            </w:pPr>
          </w:p>
          <w:p w:rsidR="00F50D36" w:rsidRPr="00F50D36" w:rsidRDefault="00F50D36" w:rsidP="00F50D36">
            <w:pPr>
              <w:spacing w:after="0" w:line="240" w:lineRule="auto"/>
              <w:rPr>
                <w:rFonts w:ascii="Arial" w:eastAsia="Times New Roman" w:hAnsi="Arial" w:cs="Times New Roman"/>
                <w:snapToGrid w:val="0"/>
                <w:szCs w:val="20"/>
              </w:rPr>
            </w:pPr>
            <w:r w:rsidRPr="00F50D36">
              <w:rPr>
                <w:rFonts w:ascii="Arial" w:eastAsia="Times New Roman" w:hAnsi="Arial" w:cs="Times New Roman"/>
                <w:snapToGrid w:val="0"/>
                <w:szCs w:val="20"/>
              </w:rPr>
              <w:t>Daily DOT for 90 doses (18 weeks)</w:t>
            </w:r>
          </w:p>
          <w:p w:rsidR="00F50D36" w:rsidRPr="00F50D36" w:rsidRDefault="00F50D36" w:rsidP="00F50D36">
            <w:pPr>
              <w:spacing w:after="0"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OR</w:t>
            </w:r>
          </w:p>
          <w:p w:rsidR="00F50D36" w:rsidRPr="00F50D36" w:rsidRDefault="00F50D36" w:rsidP="00F50D36">
            <w:pPr>
              <w:spacing w:after="0"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Twice-weekly</w:t>
            </w:r>
            <w:r w:rsidRPr="00F50D36">
              <w:rPr>
                <w:rFonts w:ascii="Arial" w:eastAsia="Times New Roman" w:hAnsi="Arial" w:cs="Times New Roman"/>
                <w:snapToGrid w:val="0"/>
                <w:szCs w:val="20"/>
                <w:vertAlign w:val="superscript"/>
              </w:rPr>
              <w:t>3</w:t>
            </w:r>
            <w:r w:rsidRPr="00F50D36">
              <w:rPr>
                <w:rFonts w:ascii="Arial" w:eastAsia="Times New Roman" w:hAnsi="Arial" w:cs="Times New Roman"/>
                <w:snapToGrid w:val="0"/>
                <w:szCs w:val="20"/>
              </w:rPr>
              <w:t xml:space="preserve"> DOT for 36 doses (18 wks.)</w:t>
            </w:r>
          </w:p>
          <w:p w:rsidR="00F50D36" w:rsidRPr="00F50D36" w:rsidRDefault="00F50D36" w:rsidP="00F50D36">
            <w:pPr>
              <w:spacing w:after="0"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OR</w:t>
            </w:r>
          </w:p>
          <w:p w:rsidR="00F50D36" w:rsidRPr="00F50D36" w:rsidRDefault="00F50D36" w:rsidP="00F50D36">
            <w:pPr>
              <w:spacing w:after="52"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Thrice-weekly DOT for 54 doses (18 weeks) is preferred treatment</w:t>
            </w:r>
          </w:p>
        </w:tc>
        <w:tc>
          <w:tcPr>
            <w:tcW w:w="2700" w:type="dxa"/>
            <w:tcBorders>
              <w:top w:val="single" w:sz="2" w:space="0" w:color="000000"/>
              <w:left w:val="nil"/>
              <w:bottom w:val="single" w:sz="8" w:space="0" w:color="000000"/>
              <w:right w:val="double" w:sz="4" w:space="0" w:color="auto"/>
            </w:tcBorders>
            <w:tcMar>
              <w:top w:w="29" w:type="dxa"/>
              <w:bottom w:w="29" w:type="dxa"/>
            </w:tcMar>
          </w:tcPr>
          <w:p w:rsidR="00F50D36" w:rsidRPr="00F50D36" w:rsidRDefault="00F50D36" w:rsidP="00F50D36">
            <w:pPr>
              <w:spacing w:after="0" w:line="240" w:lineRule="auto"/>
              <w:rPr>
                <w:rFonts w:ascii="Arial" w:eastAsia="Times New Roman" w:hAnsi="Arial" w:cs="Times New Roman"/>
                <w:snapToGrid w:val="0"/>
                <w:szCs w:val="20"/>
              </w:rPr>
            </w:pPr>
          </w:p>
          <w:p w:rsidR="00F50D36" w:rsidRPr="00F50D36" w:rsidRDefault="00F50D36" w:rsidP="00F50D36">
            <w:pPr>
              <w:spacing w:after="0" w:line="240" w:lineRule="auto"/>
              <w:rPr>
                <w:rFonts w:ascii="Arial" w:eastAsia="Times New Roman" w:hAnsi="Arial" w:cs="Times New Roman"/>
                <w:snapToGrid w:val="0"/>
                <w:szCs w:val="20"/>
              </w:rPr>
            </w:pPr>
            <w:r w:rsidRPr="00F50D36">
              <w:rPr>
                <w:rFonts w:ascii="Arial" w:eastAsia="Times New Roman" w:hAnsi="Arial" w:cs="Times New Roman"/>
                <w:snapToGrid w:val="0"/>
                <w:szCs w:val="20"/>
              </w:rPr>
              <w:t>Regimen must be directly         observed. Continue Ethambutol until susceptibility to Isoniazid and Rifampin is obtained via drug susceptibility results.</w:t>
            </w:r>
          </w:p>
          <w:p w:rsidR="00F50D36" w:rsidRPr="00F50D36" w:rsidRDefault="00F50D36" w:rsidP="00F50D36">
            <w:pPr>
              <w:spacing w:after="0" w:line="240" w:lineRule="auto"/>
              <w:rPr>
                <w:rFonts w:ascii="Arial" w:eastAsia="Times New Roman" w:hAnsi="Arial" w:cs="Times New Roman"/>
                <w:snapToGrid w:val="0"/>
                <w:szCs w:val="20"/>
              </w:rPr>
            </w:pPr>
          </w:p>
        </w:tc>
      </w:tr>
      <w:tr w:rsidR="00F50D36" w:rsidRPr="00F50D36" w:rsidTr="00F50D36">
        <w:trPr>
          <w:trHeight w:val="2141"/>
        </w:trPr>
        <w:tc>
          <w:tcPr>
            <w:tcW w:w="1179" w:type="dxa"/>
            <w:tcBorders>
              <w:top w:val="single" w:sz="8" w:space="0" w:color="000000"/>
              <w:left w:val="double" w:sz="4" w:space="0" w:color="auto"/>
              <w:bottom w:val="single" w:sz="8" w:space="0" w:color="000000"/>
            </w:tcBorders>
            <w:tcMar>
              <w:top w:w="29" w:type="dxa"/>
              <w:bottom w:w="29" w:type="dxa"/>
            </w:tcMar>
          </w:tcPr>
          <w:p w:rsidR="00F50D36" w:rsidRPr="00F50D36" w:rsidRDefault="00F50D36" w:rsidP="00F50D36">
            <w:pPr>
              <w:tabs>
                <w:tab w:val="center" w:pos="810"/>
              </w:tabs>
              <w:spacing w:after="52"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 xml:space="preserve">B </w:t>
            </w:r>
            <w:r w:rsidRPr="00F50D36">
              <w:rPr>
                <w:rFonts w:ascii="Arial" w:eastAsia="Times New Roman" w:hAnsi="Arial" w:cs="Times New Roman"/>
                <w:snapToGrid w:val="0"/>
                <w:szCs w:val="20"/>
                <w:vertAlign w:val="superscript"/>
              </w:rPr>
              <w:footnoteReference w:id="2"/>
            </w:r>
          </w:p>
          <w:p w:rsidR="00F50D36" w:rsidRPr="00F50D36" w:rsidRDefault="00F50D36" w:rsidP="00F50D36">
            <w:pPr>
              <w:tabs>
                <w:tab w:val="center" w:pos="810"/>
              </w:tabs>
              <w:spacing w:after="52"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Selected patients only. See footnote.</w:t>
            </w:r>
          </w:p>
        </w:tc>
        <w:tc>
          <w:tcPr>
            <w:tcW w:w="1161" w:type="dxa"/>
            <w:tcBorders>
              <w:top w:val="single" w:sz="8" w:space="0" w:color="000000"/>
              <w:left w:val="single" w:sz="2" w:space="0" w:color="000000"/>
              <w:bottom w:val="single" w:sz="8" w:space="0" w:color="000000"/>
              <w:right w:val="double" w:sz="4" w:space="0" w:color="auto"/>
            </w:tcBorders>
            <w:tcMar>
              <w:top w:w="29" w:type="dxa"/>
              <w:bottom w:w="29" w:type="dxa"/>
            </w:tcMar>
          </w:tcPr>
          <w:p w:rsidR="00F50D36" w:rsidRPr="00F50D36" w:rsidRDefault="00F50D36" w:rsidP="00F50D36">
            <w:pPr>
              <w:tabs>
                <w:tab w:val="center" w:pos="900"/>
              </w:tabs>
              <w:spacing w:after="52"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6</w:t>
            </w:r>
          </w:p>
        </w:tc>
        <w:tc>
          <w:tcPr>
            <w:tcW w:w="1440" w:type="dxa"/>
            <w:tcBorders>
              <w:top w:val="single" w:sz="8" w:space="0" w:color="000000"/>
              <w:left w:val="nil"/>
              <w:bottom w:val="single" w:sz="8" w:space="0" w:color="000000"/>
              <w:right w:val="single" w:sz="6" w:space="0" w:color="FFFFFF"/>
            </w:tcBorders>
            <w:tcMar>
              <w:top w:w="29" w:type="dxa"/>
              <w:bottom w:w="29" w:type="dxa"/>
            </w:tcMar>
          </w:tcPr>
          <w:p w:rsidR="00F50D36" w:rsidRPr="00F50D36" w:rsidRDefault="00F50D36" w:rsidP="00F50D36">
            <w:pPr>
              <w:spacing w:after="0"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Isoniazid</w:t>
            </w:r>
          </w:p>
          <w:p w:rsidR="00F50D36" w:rsidRPr="00F50D36" w:rsidRDefault="00F50D36" w:rsidP="00F50D36">
            <w:pPr>
              <w:spacing w:after="0"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Rifampin</w:t>
            </w:r>
          </w:p>
          <w:p w:rsidR="00F50D36" w:rsidRPr="00F50D36" w:rsidRDefault="00F50D36" w:rsidP="00F50D36">
            <w:pPr>
              <w:spacing w:after="0"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 xml:space="preserve">Pyrazinamide </w:t>
            </w:r>
          </w:p>
          <w:p w:rsidR="00F50D36" w:rsidRPr="00F50D36" w:rsidRDefault="00F50D36" w:rsidP="00F50D36">
            <w:pPr>
              <w:spacing w:after="52"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Ethambutol</w:t>
            </w:r>
          </w:p>
        </w:tc>
        <w:tc>
          <w:tcPr>
            <w:tcW w:w="1312" w:type="dxa"/>
            <w:tcBorders>
              <w:top w:val="single" w:sz="8" w:space="0" w:color="000000"/>
              <w:left w:val="single" w:sz="7" w:space="0" w:color="000000"/>
              <w:bottom w:val="single" w:sz="8" w:space="0" w:color="000000"/>
              <w:right w:val="double" w:sz="4" w:space="0" w:color="auto"/>
            </w:tcBorders>
            <w:tcMar>
              <w:top w:w="29" w:type="dxa"/>
              <w:bottom w:w="29" w:type="dxa"/>
            </w:tcMar>
          </w:tcPr>
          <w:p w:rsidR="00F50D36" w:rsidRPr="00F50D36" w:rsidRDefault="00F50D36" w:rsidP="00F50D36">
            <w:pPr>
              <w:spacing w:after="0"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 xml:space="preserve">Daily </w:t>
            </w:r>
            <w:r w:rsidRPr="00F50D36">
              <w:rPr>
                <w:rFonts w:ascii="Arial" w:eastAsia="Times New Roman" w:hAnsi="Arial" w:cs="Times New Roman"/>
                <w:bCs/>
                <w:snapToGrid w:val="0"/>
                <w:szCs w:val="20"/>
              </w:rPr>
              <w:t xml:space="preserve">DOT </w:t>
            </w:r>
            <w:r w:rsidRPr="00F50D36">
              <w:rPr>
                <w:rFonts w:ascii="Arial" w:eastAsia="Times New Roman" w:hAnsi="Arial" w:cs="Times New Roman"/>
                <w:snapToGrid w:val="0"/>
                <w:szCs w:val="20"/>
              </w:rPr>
              <w:t>for 10 doses (2 wks.),</w:t>
            </w:r>
          </w:p>
          <w:p w:rsidR="00F50D36" w:rsidRPr="00F50D36" w:rsidRDefault="00F50D36" w:rsidP="00F50D36">
            <w:pPr>
              <w:spacing w:after="0"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then twice-weekly</w:t>
            </w:r>
            <w:r w:rsidRPr="00F50D36">
              <w:rPr>
                <w:rFonts w:ascii="Arial" w:eastAsia="Times New Roman" w:hAnsi="Arial" w:cs="Times New Roman"/>
                <w:bCs/>
                <w:snapToGrid w:val="0"/>
                <w:szCs w:val="20"/>
              </w:rPr>
              <w:t xml:space="preserve"> DOT</w:t>
            </w:r>
          </w:p>
          <w:p w:rsidR="00F50D36" w:rsidRPr="00F50D36" w:rsidRDefault="00F50D36" w:rsidP="00F50D36">
            <w:pPr>
              <w:spacing w:after="0"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 xml:space="preserve">for 12 doses </w:t>
            </w:r>
          </w:p>
          <w:p w:rsidR="00F50D36" w:rsidRPr="00F50D36" w:rsidRDefault="00F50D36" w:rsidP="00F50D36">
            <w:pPr>
              <w:spacing w:after="0"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(6 wks.)</w:t>
            </w:r>
          </w:p>
        </w:tc>
        <w:tc>
          <w:tcPr>
            <w:tcW w:w="910" w:type="dxa"/>
            <w:tcBorders>
              <w:top w:val="single" w:sz="8" w:space="0" w:color="000000"/>
              <w:left w:val="nil"/>
              <w:bottom w:val="single" w:sz="8" w:space="0" w:color="000000"/>
              <w:right w:val="single" w:sz="6" w:space="0" w:color="FFFFFF"/>
            </w:tcBorders>
            <w:tcMar>
              <w:top w:w="29" w:type="dxa"/>
              <w:bottom w:w="29" w:type="dxa"/>
            </w:tcMar>
          </w:tcPr>
          <w:p w:rsidR="00F50D36" w:rsidRPr="00F50D36" w:rsidRDefault="00F50D36" w:rsidP="00F50D36">
            <w:pPr>
              <w:spacing w:after="52"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Isoniazid</w:t>
            </w:r>
          </w:p>
          <w:p w:rsidR="00F50D36" w:rsidRPr="00F50D36" w:rsidRDefault="00F50D36" w:rsidP="00F50D36">
            <w:pPr>
              <w:spacing w:after="52"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Rifampin</w:t>
            </w:r>
          </w:p>
        </w:tc>
        <w:tc>
          <w:tcPr>
            <w:tcW w:w="2548" w:type="dxa"/>
            <w:tcBorders>
              <w:top w:val="single" w:sz="8" w:space="0" w:color="000000"/>
              <w:left w:val="single" w:sz="7" w:space="0" w:color="000000"/>
              <w:bottom w:val="single" w:sz="8" w:space="0" w:color="000000"/>
              <w:right w:val="double" w:sz="4" w:space="0" w:color="auto"/>
            </w:tcBorders>
            <w:tcMar>
              <w:top w:w="29" w:type="dxa"/>
              <w:bottom w:w="29" w:type="dxa"/>
            </w:tcMar>
          </w:tcPr>
          <w:p w:rsidR="00F50D36" w:rsidRPr="00F50D36" w:rsidRDefault="00F50D36" w:rsidP="00F50D36">
            <w:pPr>
              <w:spacing w:after="0" w:line="240" w:lineRule="auto"/>
              <w:jc w:val="center"/>
              <w:rPr>
                <w:rFonts w:ascii="Arial" w:eastAsia="Times New Roman" w:hAnsi="Arial" w:cs="Times New Roman"/>
                <w:snapToGrid w:val="0"/>
                <w:szCs w:val="20"/>
              </w:rPr>
            </w:pPr>
            <w:r w:rsidRPr="00F50D36">
              <w:rPr>
                <w:rFonts w:ascii="Arial" w:eastAsia="Times New Roman" w:hAnsi="Arial" w:cs="Times New Roman"/>
                <w:snapToGrid w:val="0"/>
                <w:szCs w:val="20"/>
              </w:rPr>
              <w:t>Twice-weekly</w:t>
            </w:r>
            <w:r w:rsidRPr="00F50D36">
              <w:rPr>
                <w:rFonts w:ascii="Arial" w:eastAsia="Times New Roman" w:hAnsi="Arial" w:cs="Times New Roman"/>
                <w:snapToGrid w:val="0"/>
                <w:szCs w:val="20"/>
                <w:vertAlign w:val="superscript"/>
              </w:rPr>
              <w:footnoteReference w:id="3"/>
            </w:r>
            <w:r w:rsidRPr="00F50D36">
              <w:rPr>
                <w:rFonts w:ascii="Arial" w:eastAsia="Times New Roman" w:hAnsi="Arial" w:cs="Times New Roman"/>
                <w:bCs/>
                <w:snapToGrid w:val="0"/>
                <w:szCs w:val="20"/>
                <w:vertAlign w:val="superscript"/>
              </w:rPr>
              <w:t xml:space="preserve"> </w:t>
            </w:r>
            <w:r w:rsidRPr="00F50D36">
              <w:rPr>
                <w:rFonts w:ascii="Arial" w:eastAsia="Times New Roman" w:hAnsi="Arial" w:cs="Times New Roman"/>
                <w:bCs/>
                <w:snapToGrid w:val="0"/>
                <w:szCs w:val="20"/>
              </w:rPr>
              <w:t xml:space="preserve">DOT </w:t>
            </w:r>
            <w:r w:rsidRPr="00F50D36">
              <w:rPr>
                <w:rFonts w:ascii="Arial" w:eastAsia="Times New Roman" w:hAnsi="Arial" w:cs="Times New Roman"/>
                <w:snapToGrid w:val="0"/>
                <w:szCs w:val="20"/>
              </w:rPr>
              <w:t>for 36 doses (18 wks.)</w:t>
            </w:r>
          </w:p>
        </w:tc>
        <w:tc>
          <w:tcPr>
            <w:tcW w:w="2700" w:type="dxa"/>
            <w:tcBorders>
              <w:top w:val="single" w:sz="8" w:space="0" w:color="000000"/>
              <w:left w:val="nil"/>
              <w:bottom w:val="single" w:sz="8" w:space="0" w:color="000000"/>
              <w:right w:val="double" w:sz="4" w:space="0" w:color="auto"/>
            </w:tcBorders>
            <w:tcMar>
              <w:top w:w="29" w:type="dxa"/>
              <w:bottom w:w="29" w:type="dxa"/>
            </w:tcMar>
          </w:tcPr>
          <w:p w:rsidR="00F50D36" w:rsidRPr="00F50D36" w:rsidRDefault="00F50D36" w:rsidP="00F50D36">
            <w:pPr>
              <w:spacing w:after="0" w:line="240" w:lineRule="auto"/>
              <w:rPr>
                <w:rFonts w:ascii="Arial" w:eastAsia="Times New Roman" w:hAnsi="Arial" w:cs="Times New Roman"/>
                <w:snapToGrid w:val="0"/>
                <w:szCs w:val="20"/>
              </w:rPr>
            </w:pPr>
            <w:r w:rsidRPr="00F50D36">
              <w:rPr>
                <w:rFonts w:ascii="Arial" w:eastAsia="Times New Roman" w:hAnsi="Arial" w:cs="Times New Roman"/>
                <w:snapToGrid w:val="0"/>
                <w:szCs w:val="20"/>
              </w:rPr>
              <w:t>Regimen must be directly observed. Include Ethambutol in initial phase. After the initial phase, continue Ethambutol until susceptibility to Isoniazid and Rifampin is obtained via drug susceptibility results.</w:t>
            </w:r>
          </w:p>
        </w:tc>
      </w:tr>
      <w:tr w:rsidR="00F50D36" w:rsidRPr="00F50D36" w:rsidTr="00F50D36">
        <w:trPr>
          <w:trHeight w:val="293"/>
        </w:trPr>
        <w:tc>
          <w:tcPr>
            <w:tcW w:w="11250" w:type="dxa"/>
            <w:gridSpan w:val="7"/>
            <w:tcBorders>
              <w:top w:val="single" w:sz="8" w:space="0" w:color="000000"/>
              <w:left w:val="double" w:sz="4" w:space="0" w:color="auto"/>
              <w:bottom w:val="double" w:sz="4" w:space="0" w:color="auto"/>
              <w:right w:val="double" w:sz="4" w:space="0" w:color="auto"/>
            </w:tcBorders>
            <w:tcMar>
              <w:top w:w="29" w:type="dxa"/>
              <w:bottom w:w="29" w:type="dxa"/>
            </w:tcMar>
          </w:tcPr>
          <w:p w:rsidR="00F50D36" w:rsidRPr="00F50D36" w:rsidRDefault="00F50D36" w:rsidP="00F50D36">
            <w:pPr>
              <w:spacing w:after="0" w:line="240" w:lineRule="auto"/>
              <w:rPr>
                <w:rFonts w:ascii="Arial" w:eastAsia="Times New Roman" w:hAnsi="Arial" w:cs="Times New Roman"/>
                <w:snapToGrid w:val="0"/>
                <w:szCs w:val="20"/>
              </w:rPr>
            </w:pPr>
            <w:r w:rsidRPr="00F50D36">
              <w:rPr>
                <w:rFonts w:ascii="Arial" w:eastAsia="Times New Roman" w:hAnsi="Arial" w:cs="Times New Roman"/>
                <w:snapToGrid w:val="0"/>
                <w:szCs w:val="20"/>
              </w:rPr>
              <w:t>Pyridoxine (Vitamin B6) 25 - 50 mg PO daily to prevent the development of Isoniazid-induced peripheral neuropathy.</w:t>
            </w:r>
          </w:p>
        </w:tc>
      </w:tr>
    </w:tbl>
    <w:p w:rsidR="00F50D36" w:rsidRPr="00F50D36" w:rsidRDefault="00F50D36" w:rsidP="00F50D36">
      <w:pPr>
        <w:spacing w:after="0" w:line="240" w:lineRule="auto"/>
        <w:ind w:left="144"/>
        <w:rPr>
          <w:rFonts w:ascii="Arial" w:eastAsia="Calibri" w:hAnsi="Arial" w:cs="Times New Roman"/>
          <w:b/>
          <w:bCs/>
          <w:sz w:val="24"/>
          <w:szCs w:val="24"/>
        </w:rPr>
      </w:pPr>
      <w:r w:rsidRPr="00F50D36">
        <w:rPr>
          <w:rFonts w:ascii="Arial" w:eastAsia="Times New Roman" w:hAnsi="Arial" w:cs="Times New Roman"/>
          <w:snapToGrid w:val="0"/>
          <w:sz w:val="18"/>
          <w:szCs w:val="18"/>
        </w:rPr>
        <w:t xml:space="preserve"> </w:t>
      </w:r>
      <w:r w:rsidRPr="00F50D36">
        <w:rPr>
          <w:rFonts w:ascii="Arial" w:eastAsia="Times New Roman" w:hAnsi="Arial" w:cs="Times New Roman"/>
          <w:b/>
          <w:snapToGrid w:val="0"/>
          <w:sz w:val="24"/>
          <w:szCs w:val="24"/>
        </w:rPr>
        <w:t xml:space="preserve">NOTE: </w:t>
      </w:r>
      <w:r w:rsidRPr="00F50D36">
        <w:rPr>
          <w:rFonts w:ascii="Arial" w:eastAsia="Times New Roman" w:hAnsi="Arial" w:cs="Times New Roman"/>
          <w:snapToGrid w:val="0"/>
          <w:sz w:val="24"/>
          <w:szCs w:val="24"/>
        </w:rPr>
        <w:t>a.</w:t>
      </w:r>
      <w:r w:rsidRPr="00F50D36">
        <w:rPr>
          <w:rFonts w:ascii="Arial" w:eastAsia="Times New Roman" w:hAnsi="Arial" w:cs="Times New Roman"/>
          <w:b/>
          <w:snapToGrid w:val="0"/>
          <w:sz w:val="24"/>
          <w:szCs w:val="24"/>
        </w:rPr>
        <w:t xml:space="preserve"> </w:t>
      </w:r>
      <w:r w:rsidRPr="00F50D36">
        <w:rPr>
          <w:rFonts w:ascii="Arial" w:eastAsia="Times New Roman" w:hAnsi="Arial" w:cs="Times New Roman"/>
          <w:b/>
          <w:snapToGrid w:val="0"/>
          <w:sz w:val="24"/>
          <w:szCs w:val="24"/>
        </w:rPr>
        <w:tab/>
      </w:r>
      <w:r w:rsidRPr="00F50D36">
        <w:rPr>
          <w:rFonts w:ascii="Arial" w:eastAsia="Calibri" w:hAnsi="Arial" w:cs="Times New Roman"/>
          <w:bCs/>
          <w:sz w:val="24"/>
          <w:szCs w:val="24"/>
        </w:rPr>
        <w:t>Daily DOT = 5 days/week (Monday through Friday)</w:t>
      </w:r>
      <w:r w:rsidRPr="00F50D36">
        <w:rPr>
          <w:rFonts w:ascii="Arial" w:eastAsia="Calibri" w:hAnsi="Arial" w:cs="Times New Roman"/>
          <w:sz w:val="24"/>
          <w:szCs w:val="24"/>
        </w:rPr>
        <w:t xml:space="preserve">. Self-administered doses </w:t>
      </w:r>
      <w:r w:rsidRPr="00F50D36">
        <w:rPr>
          <w:rFonts w:ascii="Arial" w:eastAsia="Calibri" w:hAnsi="Arial" w:cs="Times New Roman"/>
          <w:sz w:val="24"/>
          <w:szCs w:val="24"/>
        </w:rPr>
        <w:tab/>
      </w:r>
      <w:r w:rsidRPr="00F50D36">
        <w:rPr>
          <w:rFonts w:ascii="Arial" w:eastAsia="Calibri" w:hAnsi="Arial" w:cs="Times New Roman"/>
          <w:sz w:val="24"/>
          <w:szCs w:val="24"/>
        </w:rPr>
        <w:tab/>
        <w:t>(including those on weekends) will not be counted toward the total doses.</w:t>
      </w:r>
      <w:r w:rsidRPr="00F50D36">
        <w:rPr>
          <w:rFonts w:ascii="Arial" w:eastAsia="Calibri" w:hAnsi="Arial" w:cs="Times New Roman"/>
          <w:b/>
          <w:sz w:val="24"/>
          <w:szCs w:val="24"/>
        </w:rPr>
        <w:t xml:space="preserve"> </w:t>
      </w:r>
      <w:r w:rsidRPr="00F50D36">
        <w:rPr>
          <w:rFonts w:ascii="Arial" w:eastAsia="Calibri" w:hAnsi="Arial" w:cs="Times New Roman"/>
          <w:sz w:val="24"/>
          <w:szCs w:val="24"/>
        </w:rPr>
        <w:t xml:space="preserve">5 </w:t>
      </w:r>
      <w:r w:rsidRPr="00F50D36">
        <w:rPr>
          <w:rFonts w:ascii="Arial" w:eastAsia="Calibri" w:hAnsi="Arial" w:cs="Times New Roman"/>
          <w:sz w:val="24"/>
          <w:szCs w:val="24"/>
        </w:rPr>
        <w:tab/>
      </w:r>
      <w:r w:rsidRPr="00F50D36">
        <w:rPr>
          <w:rFonts w:ascii="Arial" w:eastAsia="Calibri" w:hAnsi="Arial" w:cs="Times New Roman"/>
          <w:sz w:val="24"/>
          <w:szCs w:val="24"/>
        </w:rPr>
        <w:tab/>
        <w:t>daily doses of DOT equal 2 twice-weekly doses of DOT.</w:t>
      </w:r>
    </w:p>
    <w:p w:rsidR="00F50D36" w:rsidRPr="00F50D36" w:rsidRDefault="00F50D36" w:rsidP="00A15DA4">
      <w:pPr>
        <w:widowControl w:val="0"/>
        <w:numPr>
          <w:ilvl w:val="0"/>
          <w:numId w:val="28"/>
        </w:numPr>
        <w:spacing w:after="0" w:line="240" w:lineRule="auto"/>
        <w:ind w:left="1368"/>
        <w:rPr>
          <w:rFonts w:ascii="Arial" w:eastAsia="Times New Roman" w:hAnsi="Arial" w:cs="Times New Roman"/>
          <w:b/>
          <w:bCs/>
          <w:snapToGrid w:val="0"/>
          <w:sz w:val="24"/>
          <w:szCs w:val="24"/>
        </w:rPr>
      </w:pPr>
      <w:r w:rsidRPr="00F50D36">
        <w:rPr>
          <w:rFonts w:ascii="Arial" w:eastAsia="Times New Roman" w:hAnsi="Arial" w:cs="Times New Roman"/>
          <w:snapToGrid w:val="0"/>
          <w:sz w:val="24"/>
          <w:szCs w:val="24"/>
        </w:rPr>
        <w:tab/>
        <w:t>Split dosing should be avoided.</w:t>
      </w:r>
    </w:p>
    <w:p w:rsidR="00F50D36" w:rsidRPr="00F50D36" w:rsidRDefault="00F50D36" w:rsidP="00A15DA4">
      <w:pPr>
        <w:widowControl w:val="0"/>
        <w:numPr>
          <w:ilvl w:val="0"/>
          <w:numId w:val="28"/>
        </w:numPr>
        <w:spacing w:after="0" w:line="240" w:lineRule="auto"/>
        <w:ind w:left="1368"/>
        <w:rPr>
          <w:rFonts w:ascii="Arial" w:eastAsia="Times New Roman" w:hAnsi="Arial" w:cs="Times New Roman"/>
          <w:snapToGrid w:val="0"/>
          <w:sz w:val="24"/>
          <w:szCs w:val="24"/>
        </w:rPr>
      </w:pPr>
      <w:r w:rsidRPr="00F50D36">
        <w:rPr>
          <w:rFonts w:ascii="Arial" w:eastAsia="Times New Roman" w:hAnsi="Arial" w:cs="Times New Roman"/>
          <w:snapToGrid w:val="0"/>
          <w:sz w:val="24"/>
          <w:szCs w:val="24"/>
        </w:rPr>
        <w:tab/>
        <w:t xml:space="preserve">Rifamate, a fixed combination of Rifampin 300 mg, and Isoniazid 150 mg, may </w:t>
      </w:r>
      <w:r w:rsidRPr="00F50D36">
        <w:rPr>
          <w:rFonts w:ascii="Arial" w:eastAsia="Times New Roman" w:hAnsi="Arial" w:cs="Times New Roman"/>
          <w:snapToGrid w:val="0"/>
          <w:sz w:val="24"/>
          <w:szCs w:val="24"/>
        </w:rPr>
        <w:tab/>
        <w:t xml:space="preserve">be used to minimize the number of pills. Intermittent dosing is not </w:t>
      </w:r>
      <w:r w:rsidRPr="00F50D36">
        <w:rPr>
          <w:rFonts w:ascii="Arial" w:eastAsia="Times New Roman" w:hAnsi="Arial" w:cs="Times New Roman"/>
          <w:snapToGrid w:val="0"/>
          <w:sz w:val="24"/>
          <w:szCs w:val="24"/>
        </w:rPr>
        <w:tab/>
        <w:t>recommended with fixed combination medications.</w:t>
      </w:r>
    </w:p>
    <w:p w:rsidR="00F50D36" w:rsidRPr="00F50D36" w:rsidRDefault="00F50D36" w:rsidP="00A15DA4">
      <w:pPr>
        <w:widowControl w:val="0"/>
        <w:numPr>
          <w:ilvl w:val="0"/>
          <w:numId w:val="28"/>
        </w:numPr>
        <w:spacing w:after="0" w:line="240" w:lineRule="auto"/>
        <w:ind w:left="1368"/>
        <w:rPr>
          <w:rFonts w:ascii="Arial" w:eastAsia="Times New Roman" w:hAnsi="Arial" w:cs="Times New Roman"/>
          <w:snapToGrid w:val="0"/>
          <w:sz w:val="24"/>
          <w:szCs w:val="24"/>
        </w:rPr>
        <w:sectPr w:rsidR="00F50D36" w:rsidRPr="00F50D36">
          <w:headerReference w:type="default" r:id="rId8"/>
          <w:footerReference w:type="default" r:id="rId9"/>
          <w:endnotePr>
            <w:numFmt w:val="decimal"/>
          </w:endnotePr>
          <w:pgSz w:w="12240" w:h="15840" w:code="1"/>
          <w:pgMar w:top="1152" w:right="1152" w:bottom="1152" w:left="1152" w:header="720" w:footer="720" w:gutter="0"/>
          <w:pgNumType w:start="1"/>
          <w:cols w:space="720"/>
          <w:noEndnote/>
        </w:sectPr>
      </w:pPr>
      <w:r w:rsidRPr="00F50D36">
        <w:rPr>
          <w:rFonts w:ascii="Arial" w:eastAsia="Times New Roman" w:hAnsi="Arial" w:cs="Times New Roman"/>
          <w:snapToGrid w:val="0"/>
          <w:sz w:val="24"/>
          <w:szCs w:val="24"/>
        </w:rPr>
        <w:tab/>
        <w:t xml:space="preserve">Refer to current drug reference or drug package insert for a complete list of </w:t>
      </w:r>
      <w:r w:rsidRPr="00F50D36">
        <w:rPr>
          <w:rFonts w:ascii="Arial" w:eastAsia="Times New Roman" w:hAnsi="Arial" w:cs="Times New Roman"/>
          <w:snapToGrid w:val="0"/>
          <w:sz w:val="24"/>
          <w:szCs w:val="24"/>
        </w:rPr>
        <w:tab/>
        <w:t>adverse drug reactions and drug interaction.</w:t>
      </w:r>
    </w:p>
    <w:p w:rsidR="00F50D36" w:rsidRPr="00F50D36" w:rsidRDefault="00F50D36" w:rsidP="00F50D36">
      <w:pPr>
        <w:keepNext/>
        <w:spacing w:after="0" w:line="360" w:lineRule="auto"/>
        <w:jc w:val="both"/>
        <w:outlineLvl w:val="8"/>
        <w:rPr>
          <w:rFonts w:ascii="Arial Narrow" w:eastAsia="Times New Roman" w:hAnsi="Arial Narrow" w:cs="Times New Roman"/>
          <w:snapToGrid w:val="0"/>
          <w:sz w:val="28"/>
          <w:szCs w:val="20"/>
        </w:rPr>
      </w:pPr>
      <w:r w:rsidRPr="00F50D36">
        <w:rPr>
          <w:rFonts w:ascii="Arial Narrow" w:eastAsia="Times New Roman" w:hAnsi="Arial Narrow" w:cs="Times New Roman"/>
          <w:snapToGrid w:val="0"/>
          <w:sz w:val="28"/>
          <w:szCs w:val="20"/>
        </w:rPr>
        <w:lastRenderedPageBreak/>
        <w:t>Table 2: First-Line TB Drugs Dosages</w:t>
      </w:r>
    </w:p>
    <w:tbl>
      <w:tblPr>
        <w:tblW w:w="112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800"/>
        <w:gridCol w:w="2070"/>
        <w:gridCol w:w="2160"/>
        <w:gridCol w:w="2070"/>
        <w:gridCol w:w="3150"/>
      </w:tblGrid>
      <w:tr w:rsidR="00F50D36" w:rsidRPr="00F50D36" w:rsidTr="00F50D36">
        <w:trPr>
          <w:trHeight w:val="543"/>
        </w:trPr>
        <w:tc>
          <w:tcPr>
            <w:tcW w:w="1800" w:type="dxa"/>
            <w:vMerge w:val="restart"/>
            <w:tcMar>
              <w:top w:w="29" w:type="dxa"/>
              <w:bottom w:w="29" w:type="dxa"/>
            </w:tcMar>
            <w:vAlign w:val="bottom"/>
          </w:tcPr>
          <w:p w:rsidR="00F50D36" w:rsidRPr="00F50D36" w:rsidRDefault="00F50D36" w:rsidP="00F50D36">
            <w:pPr>
              <w:spacing w:after="0" w:line="240" w:lineRule="auto"/>
              <w:jc w:val="center"/>
              <w:rPr>
                <w:rFonts w:ascii="Arial" w:eastAsia="Times New Roman" w:hAnsi="Arial" w:cs="Times New Roman"/>
                <w:bCs/>
                <w:snapToGrid w:val="0"/>
                <w:sz w:val="16"/>
                <w:szCs w:val="20"/>
              </w:rPr>
            </w:pPr>
            <w:r w:rsidRPr="00F50D36">
              <w:rPr>
                <w:rFonts w:ascii="Arial" w:eastAsia="Times New Roman" w:hAnsi="Arial" w:cs="Times New Roman"/>
                <w:bCs/>
                <w:snapToGrid w:val="0"/>
                <w:sz w:val="24"/>
                <w:szCs w:val="20"/>
              </w:rPr>
              <w:t>Drugs</w:t>
            </w:r>
          </w:p>
        </w:tc>
        <w:tc>
          <w:tcPr>
            <w:tcW w:w="6300" w:type="dxa"/>
            <w:gridSpan w:val="3"/>
            <w:tcMar>
              <w:top w:w="29" w:type="dxa"/>
              <w:bottom w:w="29" w:type="dxa"/>
            </w:tcMar>
            <w:vAlign w:val="bottom"/>
          </w:tcPr>
          <w:p w:rsidR="00F50D36" w:rsidRPr="00F50D36" w:rsidRDefault="00F50D36" w:rsidP="00F50D36">
            <w:pPr>
              <w:spacing w:after="0" w:line="240" w:lineRule="auto"/>
              <w:jc w:val="center"/>
              <w:rPr>
                <w:rFonts w:ascii="Arial" w:eastAsia="Times New Roman" w:hAnsi="Arial" w:cs="Times New Roman"/>
                <w:bCs/>
                <w:snapToGrid w:val="0"/>
                <w:sz w:val="24"/>
                <w:szCs w:val="20"/>
              </w:rPr>
            </w:pPr>
            <w:r w:rsidRPr="00F50D36">
              <w:rPr>
                <w:rFonts w:ascii="Arial" w:eastAsia="Times New Roman" w:hAnsi="Arial" w:cs="Times New Roman"/>
                <w:bCs/>
                <w:snapToGrid w:val="0"/>
                <w:sz w:val="24"/>
                <w:szCs w:val="20"/>
              </w:rPr>
              <w:t>Adult Dose based on body weight in kilograms (kg)</w:t>
            </w:r>
            <w:r w:rsidRPr="00F50D36">
              <w:rPr>
                <w:rFonts w:ascii="Arial" w:eastAsia="Times New Roman" w:hAnsi="Arial" w:cs="Times New Roman"/>
                <w:bCs/>
                <w:snapToGrid w:val="0"/>
                <w:sz w:val="24"/>
                <w:szCs w:val="20"/>
                <w:vertAlign w:val="superscript"/>
              </w:rPr>
              <w:footnoteReference w:id="4"/>
            </w:r>
          </w:p>
          <w:p w:rsidR="00F50D36" w:rsidRPr="00F50D36" w:rsidRDefault="00F50D36" w:rsidP="00F50D36">
            <w:pPr>
              <w:spacing w:after="0" w:line="240" w:lineRule="auto"/>
              <w:jc w:val="center"/>
              <w:rPr>
                <w:rFonts w:ascii="Arial" w:eastAsia="Times New Roman" w:hAnsi="Arial" w:cs="Times New Roman"/>
                <w:bCs/>
                <w:snapToGrid w:val="0"/>
                <w:sz w:val="20"/>
                <w:szCs w:val="20"/>
              </w:rPr>
            </w:pPr>
          </w:p>
        </w:tc>
        <w:tc>
          <w:tcPr>
            <w:tcW w:w="3150" w:type="dxa"/>
            <w:vMerge w:val="restart"/>
            <w:tcMar>
              <w:top w:w="29" w:type="dxa"/>
              <w:bottom w:w="29" w:type="dxa"/>
            </w:tcMar>
            <w:vAlign w:val="bottom"/>
          </w:tcPr>
          <w:p w:rsidR="00F50D36" w:rsidRPr="00F50D36" w:rsidRDefault="00F50D36" w:rsidP="00F50D36">
            <w:pPr>
              <w:spacing w:after="0" w:line="240" w:lineRule="auto"/>
              <w:jc w:val="center"/>
              <w:rPr>
                <w:rFonts w:ascii="Arial" w:eastAsia="Times New Roman" w:hAnsi="Arial" w:cs="Times New Roman"/>
                <w:bCs/>
                <w:snapToGrid w:val="0"/>
                <w:sz w:val="24"/>
                <w:szCs w:val="20"/>
              </w:rPr>
            </w:pPr>
            <w:r w:rsidRPr="00F50D36">
              <w:rPr>
                <w:rFonts w:ascii="Arial" w:eastAsia="Times New Roman" w:hAnsi="Arial" w:cs="Times New Roman"/>
                <w:bCs/>
                <w:snapToGrid w:val="0"/>
                <w:sz w:val="24"/>
                <w:szCs w:val="20"/>
              </w:rPr>
              <w:t>Adverse</w:t>
            </w:r>
          </w:p>
          <w:p w:rsidR="00F50D36" w:rsidRPr="00F50D36" w:rsidRDefault="00F50D36" w:rsidP="00F50D36">
            <w:pPr>
              <w:spacing w:after="0" w:line="240" w:lineRule="auto"/>
              <w:jc w:val="center"/>
              <w:rPr>
                <w:rFonts w:ascii="Arial" w:eastAsia="Times New Roman" w:hAnsi="Arial" w:cs="Times New Roman"/>
                <w:snapToGrid w:val="0"/>
                <w:sz w:val="24"/>
                <w:szCs w:val="20"/>
              </w:rPr>
            </w:pPr>
            <w:r w:rsidRPr="00F50D36">
              <w:rPr>
                <w:rFonts w:ascii="Arial" w:eastAsia="Times New Roman" w:hAnsi="Arial" w:cs="Times New Roman"/>
                <w:bCs/>
                <w:snapToGrid w:val="0"/>
                <w:sz w:val="24"/>
                <w:szCs w:val="20"/>
              </w:rPr>
              <w:t>Reactions</w:t>
            </w:r>
          </w:p>
        </w:tc>
      </w:tr>
      <w:tr w:rsidR="00F50D36" w:rsidRPr="00F50D36" w:rsidTr="00F50D36">
        <w:trPr>
          <w:trHeight w:val="144"/>
        </w:trPr>
        <w:tc>
          <w:tcPr>
            <w:tcW w:w="1800" w:type="dxa"/>
            <w:vMerge/>
            <w:tcMar>
              <w:top w:w="29" w:type="dxa"/>
              <w:bottom w:w="29" w:type="dxa"/>
            </w:tcMar>
          </w:tcPr>
          <w:p w:rsidR="00F50D36" w:rsidRPr="00F50D36" w:rsidRDefault="00F50D36" w:rsidP="00F50D36">
            <w:pPr>
              <w:spacing w:after="0" w:line="240" w:lineRule="auto"/>
              <w:jc w:val="center"/>
              <w:rPr>
                <w:rFonts w:ascii="Arial" w:eastAsia="Times New Roman" w:hAnsi="Arial" w:cs="Times New Roman"/>
                <w:snapToGrid w:val="0"/>
                <w:sz w:val="24"/>
                <w:szCs w:val="20"/>
              </w:rPr>
            </w:pPr>
          </w:p>
        </w:tc>
        <w:tc>
          <w:tcPr>
            <w:tcW w:w="2070" w:type="dxa"/>
            <w:tcMar>
              <w:top w:w="29" w:type="dxa"/>
              <w:bottom w:w="29" w:type="dxa"/>
            </w:tcMar>
            <w:vAlign w:val="bottom"/>
          </w:tcPr>
          <w:p w:rsidR="00F50D36" w:rsidRPr="00F50D36" w:rsidRDefault="00F50D36" w:rsidP="00F50D36">
            <w:pPr>
              <w:spacing w:after="0" w:line="240" w:lineRule="auto"/>
              <w:jc w:val="center"/>
              <w:rPr>
                <w:rFonts w:ascii="Arial" w:eastAsia="Times New Roman" w:hAnsi="Arial" w:cs="Times New Roman"/>
                <w:snapToGrid w:val="0"/>
                <w:sz w:val="20"/>
                <w:szCs w:val="20"/>
              </w:rPr>
            </w:pPr>
            <w:r w:rsidRPr="00F50D36">
              <w:rPr>
                <w:rFonts w:ascii="Arial" w:eastAsia="Times New Roman" w:hAnsi="Arial" w:cs="Times New Roman"/>
                <w:snapToGrid w:val="0"/>
                <w:sz w:val="24"/>
                <w:szCs w:val="20"/>
              </w:rPr>
              <w:t>Daily</w:t>
            </w:r>
          </w:p>
        </w:tc>
        <w:tc>
          <w:tcPr>
            <w:tcW w:w="2160" w:type="dxa"/>
            <w:tcMar>
              <w:top w:w="29" w:type="dxa"/>
              <w:bottom w:w="29" w:type="dxa"/>
            </w:tcMar>
            <w:vAlign w:val="bottom"/>
          </w:tcPr>
          <w:p w:rsidR="00F50D36" w:rsidRPr="00F50D36" w:rsidRDefault="00F50D36" w:rsidP="00F50D36">
            <w:pPr>
              <w:spacing w:after="0" w:line="240" w:lineRule="auto"/>
              <w:jc w:val="center"/>
              <w:rPr>
                <w:rFonts w:ascii="Arial" w:eastAsia="Times New Roman" w:hAnsi="Arial" w:cs="Times New Roman"/>
                <w:snapToGrid w:val="0"/>
                <w:sz w:val="20"/>
                <w:szCs w:val="20"/>
              </w:rPr>
            </w:pPr>
            <w:r w:rsidRPr="00F50D36">
              <w:rPr>
                <w:rFonts w:ascii="Arial" w:eastAsia="Times New Roman" w:hAnsi="Arial" w:cs="Times New Roman"/>
                <w:snapToGrid w:val="0"/>
                <w:sz w:val="24"/>
                <w:szCs w:val="20"/>
              </w:rPr>
              <w:t>Twice-Weekly</w:t>
            </w:r>
          </w:p>
        </w:tc>
        <w:tc>
          <w:tcPr>
            <w:tcW w:w="2070" w:type="dxa"/>
            <w:tcMar>
              <w:top w:w="29" w:type="dxa"/>
              <w:bottom w:w="29" w:type="dxa"/>
            </w:tcMar>
            <w:vAlign w:val="bottom"/>
          </w:tcPr>
          <w:p w:rsidR="00F50D36" w:rsidRPr="00F50D36" w:rsidRDefault="00F50D36" w:rsidP="00F50D36">
            <w:pPr>
              <w:spacing w:after="0" w:line="240" w:lineRule="auto"/>
              <w:jc w:val="center"/>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Thrice-Weekly</w:t>
            </w:r>
          </w:p>
          <w:p w:rsidR="00F50D36" w:rsidRPr="00F50D36" w:rsidRDefault="00F50D36" w:rsidP="00F50D36">
            <w:pPr>
              <w:spacing w:after="0" w:line="240" w:lineRule="auto"/>
              <w:jc w:val="center"/>
              <w:rPr>
                <w:rFonts w:ascii="Arial" w:eastAsia="Times New Roman" w:hAnsi="Arial" w:cs="Times New Roman"/>
                <w:b/>
                <w:snapToGrid w:val="0"/>
                <w:sz w:val="24"/>
                <w:szCs w:val="20"/>
              </w:rPr>
            </w:pPr>
            <w:r w:rsidRPr="00F50D36">
              <w:rPr>
                <w:rFonts w:ascii="Arial" w:eastAsia="Times New Roman" w:hAnsi="Arial" w:cs="Times New Roman"/>
                <w:snapToGrid w:val="0"/>
                <w:sz w:val="24"/>
                <w:szCs w:val="20"/>
              </w:rPr>
              <w:t>(preferred over twice weekly)</w:t>
            </w:r>
          </w:p>
        </w:tc>
        <w:tc>
          <w:tcPr>
            <w:tcW w:w="3150" w:type="dxa"/>
            <w:vMerge/>
            <w:tcMar>
              <w:top w:w="29" w:type="dxa"/>
              <w:bottom w:w="29" w:type="dxa"/>
            </w:tcMar>
          </w:tcPr>
          <w:p w:rsidR="00F50D36" w:rsidRPr="00F50D36" w:rsidRDefault="00F50D36" w:rsidP="00F50D36">
            <w:pPr>
              <w:spacing w:after="0" w:line="240" w:lineRule="auto"/>
              <w:rPr>
                <w:rFonts w:ascii="Arial" w:eastAsia="Times New Roman" w:hAnsi="Arial" w:cs="Times New Roman"/>
                <w:snapToGrid w:val="0"/>
                <w:sz w:val="24"/>
                <w:szCs w:val="20"/>
              </w:rPr>
            </w:pPr>
          </w:p>
        </w:tc>
      </w:tr>
      <w:tr w:rsidR="00F50D36" w:rsidRPr="00F50D36" w:rsidTr="00F50D36">
        <w:trPr>
          <w:trHeight w:val="1905"/>
        </w:trPr>
        <w:tc>
          <w:tcPr>
            <w:tcW w:w="180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Isoniazid</w:t>
            </w:r>
          </w:p>
          <w:p w:rsidR="00F50D36" w:rsidRPr="00F50D36" w:rsidRDefault="00F50D36" w:rsidP="00F50D36">
            <w:pPr>
              <w:spacing w:after="0" w:line="240" w:lineRule="auto"/>
              <w:jc w:val="center"/>
              <w:rPr>
                <w:rFonts w:ascii="Arial" w:eastAsia="Times New Roman" w:hAnsi="Arial" w:cs="Times New Roman"/>
                <w:snapToGrid w:val="0"/>
              </w:rPr>
            </w:pPr>
          </w:p>
        </w:tc>
        <w:tc>
          <w:tcPr>
            <w:tcW w:w="207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300 mg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(5 mg/kg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Maximum Dose</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300 mg)</w:t>
            </w:r>
          </w:p>
        </w:tc>
        <w:tc>
          <w:tcPr>
            <w:tcW w:w="216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900 mg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(15 mg/kg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Maximum Dose</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900 mg)</w:t>
            </w:r>
          </w:p>
        </w:tc>
        <w:tc>
          <w:tcPr>
            <w:tcW w:w="207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900 mg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(15 mg/kg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Maximum Dose</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900 mg)</w:t>
            </w:r>
          </w:p>
        </w:tc>
        <w:tc>
          <w:tcPr>
            <w:tcW w:w="3150" w:type="dxa"/>
            <w:tcBorders>
              <w:bottom w:val="single" w:sz="4" w:space="0" w:color="auto"/>
            </w:tcBorders>
            <w:tcMar>
              <w:top w:w="29" w:type="dxa"/>
              <w:bottom w:w="29" w:type="dxa"/>
            </w:tcMar>
            <w:vAlign w:val="bottom"/>
          </w:tcPr>
          <w:p w:rsidR="00F50D36" w:rsidRPr="00F50D36" w:rsidRDefault="00F50D36" w:rsidP="00A15DA4">
            <w:pPr>
              <w:widowControl w:val="0"/>
              <w:numPr>
                <w:ilvl w:val="0"/>
                <w:numId w:val="16"/>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 xml:space="preserve">Gastrointestinal (GI) upset </w:t>
            </w:r>
          </w:p>
          <w:p w:rsidR="00F50D36" w:rsidRPr="00F50D36" w:rsidRDefault="00F50D36" w:rsidP="00A15DA4">
            <w:pPr>
              <w:widowControl w:val="0"/>
              <w:numPr>
                <w:ilvl w:val="0"/>
                <w:numId w:val="1"/>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Liver enzyme elevation</w:t>
            </w:r>
          </w:p>
          <w:p w:rsidR="00F50D36" w:rsidRPr="00F50D36" w:rsidRDefault="00F50D36" w:rsidP="00A15DA4">
            <w:pPr>
              <w:widowControl w:val="0"/>
              <w:numPr>
                <w:ilvl w:val="0"/>
                <w:numId w:val="1"/>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Acute hepatitis</w:t>
            </w:r>
          </w:p>
          <w:p w:rsidR="00F50D36" w:rsidRPr="00F50D36" w:rsidRDefault="00F50D36" w:rsidP="00A15DA4">
            <w:pPr>
              <w:widowControl w:val="0"/>
              <w:numPr>
                <w:ilvl w:val="0"/>
                <w:numId w:val="1"/>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 xml:space="preserve">Peripheral neuropathy </w:t>
            </w:r>
          </w:p>
          <w:p w:rsidR="00F50D36" w:rsidRPr="00F50D36" w:rsidRDefault="00F50D36" w:rsidP="00A15DA4">
            <w:pPr>
              <w:widowControl w:val="0"/>
              <w:numPr>
                <w:ilvl w:val="0"/>
                <w:numId w:val="1"/>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Mild effects on central nervous system</w:t>
            </w:r>
          </w:p>
          <w:p w:rsidR="00F50D36" w:rsidRPr="00F50D36" w:rsidRDefault="00F50D36" w:rsidP="00A15DA4">
            <w:pPr>
              <w:widowControl w:val="0"/>
              <w:numPr>
                <w:ilvl w:val="0"/>
                <w:numId w:val="1"/>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Drug interactions</w:t>
            </w:r>
          </w:p>
        </w:tc>
      </w:tr>
      <w:tr w:rsidR="00F50D36" w:rsidRPr="00F50D36" w:rsidTr="00F50D36">
        <w:trPr>
          <w:trHeight w:val="1995"/>
        </w:trPr>
        <w:tc>
          <w:tcPr>
            <w:tcW w:w="180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Rifampin</w:t>
            </w:r>
          </w:p>
          <w:p w:rsidR="00F50D36" w:rsidRPr="00F50D36" w:rsidRDefault="00F50D36" w:rsidP="00F50D36">
            <w:pPr>
              <w:spacing w:after="0" w:line="240" w:lineRule="auto"/>
              <w:jc w:val="center"/>
              <w:rPr>
                <w:rFonts w:ascii="Arial" w:eastAsia="Times New Roman" w:hAnsi="Arial" w:cs="Times New Roman"/>
                <w:snapToGrid w:val="0"/>
              </w:rPr>
            </w:pPr>
          </w:p>
        </w:tc>
        <w:tc>
          <w:tcPr>
            <w:tcW w:w="207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600 mg</w:t>
            </w:r>
          </w:p>
          <w:p w:rsidR="00F50D36" w:rsidRPr="00F50D36" w:rsidRDefault="00F50D36" w:rsidP="00F50D36">
            <w:pPr>
              <w:spacing w:after="0" w:line="240" w:lineRule="auto"/>
              <w:jc w:val="center"/>
              <w:rPr>
                <w:rFonts w:ascii="Arial" w:eastAsia="Times New Roman" w:hAnsi="Arial" w:cs="Times New Roman"/>
                <w:snapToGrid w:val="0"/>
              </w:rPr>
            </w:pPr>
          </w:p>
        </w:tc>
        <w:tc>
          <w:tcPr>
            <w:tcW w:w="216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600 mg</w:t>
            </w:r>
          </w:p>
          <w:p w:rsidR="00F50D36" w:rsidRPr="00F50D36" w:rsidRDefault="00F50D36" w:rsidP="00F50D36">
            <w:pPr>
              <w:spacing w:after="0" w:line="240" w:lineRule="auto"/>
              <w:jc w:val="center"/>
              <w:rPr>
                <w:rFonts w:ascii="Arial" w:eastAsia="Times New Roman" w:hAnsi="Arial" w:cs="Times New Roman"/>
                <w:snapToGrid w:val="0"/>
              </w:rPr>
            </w:pPr>
          </w:p>
        </w:tc>
        <w:tc>
          <w:tcPr>
            <w:tcW w:w="207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600 mg</w:t>
            </w:r>
          </w:p>
          <w:p w:rsidR="00F50D36" w:rsidRPr="00F50D36" w:rsidRDefault="00F50D36" w:rsidP="00F50D36">
            <w:pPr>
              <w:spacing w:after="0" w:line="240" w:lineRule="auto"/>
              <w:jc w:val="center"/>
              <w:rPr>
                <w:rFonts w:ascii="Arial" w:eastAsia="Times New Roman" w:hAnsi="Arial" w:cs="Times New Roman"/>
                <w:snapToGrid w:val="0"/>
              </w:rPr>
            </w:pPr>
          </w:p>
        </w:tc>
        <w:tc>
          <w:tcPr>
            <w:tcW w:w="3150" w:type="dxa"/>
            <w:tcMar>
              <w:top w:w="29" w:type="dxa"/>
              <w:bottom w:w="29" w:type="dxa"/>
            </w:tcMar>
            <w:vAlign w:val="bottom"/>
          </w:tcPr>
          <w:p w:rsidR="00F50D36" w:rsidRPr="00F50D36" w:rsidRDefault="00F50D36" w:rsidP="00A15DA4">
            <w:pPr>
              <w:widowControl w:val="0"/>
              <w:numPr>
                <w:ilvl w:val="0"/>
                <w:numId w:val="16"/>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Orange discoloration of body fluids and secretions</w:t>
            </w:r>
          </w:p>
          <w:p w:rsidR="00F50D36" w:rsidRPr="00F50D36" w:rsidRDefault="00F50D36" w:rsidP="00A15DA4">
            <w:pPr>
              <w:widowControl w:val="0"/>
              <w:numPr>
                <w:ilvl w:val="0"/>
                <w:numId w:val="2"/>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 xml:space="preserve">Drug interactions </w:t>
            </w:r>
          </w:p>
          <w:p w:rsidR="00F50D36" w:rsidRPr="00F50D36" w:rsidRDefault="00F50D36" w:rsidP="00A15DA4">
            <w:pPr>
              <w:widowControl w:val="0"/>
              <w:numPr>
                <w:ilvl w:val="0"/>
                <w:numId w:val="2"/>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GI upset</w:t>
            </w:r>
          </w:p>
          <w:p w:rsidR="00F50D36" w:rsidRPr="00F50D36" w:rsidRDefault="00F50D36" w:rsidP="00A15DA4">
            <w:pPr>
              <w:widowControl w:val="0"/>
              <w:numPr>
                <w:ilvl w:val="0"/>
                <w:numId w:val="2"/>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Hepatitis</w:t>
            </w:r>
          </w:p>
          <w:p w:rsidR="00F50D36" w:rsidRPr="00F50D36" w:rsidRDefault="00F50D36" w:rsidP="00A15DA4">
            <w:pPr>
              <w:widowControl w:val="0"/>
              <w:numPr>
                <w:ilvl w:val="0"/>
                <w:numId w:val="2"/>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 xml:space="preserve">Easy bruising/ bleeding </w:t>
            </w:r>
          </w:p>
          <w:p w:rsidR="00F50D36" w:rsidRPr="00F50D36" w:rsidRDefault="00F50D36" w:rsidP="00A15DA4">
            <w:pPr>
              <w:widowControl w:val="0"/>
              <w:numPr>
                <w:ilvl w:val="0"/>
                <w:numId w:val="2"/>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Influenza-like symptoms</w:t>
            </w:r>
          </w:p>
          <w:p w:rsidR="00F50D36" w:rsidRPr="00F50D36" w:rsidRDefault="00F50D36" w:rsidP="00A15DA4">
            <w:pPr>
              <w:widowControl w:val="0"/>
              <w:numPr>
                <w:ilvl w:val="0"/>
                <w:numId w:val="2"/>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Rash</w:t>
            </w:r>
          </w:p>
        </w:tc>
      </w:tr>
      <w:tr w:rsidR="00F50D36" w:rsidRPr="00F50D36" w:rsidTr="00F50D36">
        <w:trPr>
          <w:trHeight w:val="1500"/>
        </w:trPr>
        <w:tc>
          <w:tcPr>
            <w:tcW w:w="180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Pyrazinamide</w:t>
            </w:r>
            <w:r w:rsidRPr="00F50D36">
              <w:rPr>
                <w:rFonts w:ascii="Arial" w:eastAsia="Times New Roman" w:hAnsi="Arial" w:cs="Times New Roman"/>
                <w:snapToGrid w:val="0"/>
                <w:vertAlign w:val="superscript"/>
              </w:rPr>
              <w:footnoteReference w:id="5"/>
            </w:r>
          </w:p>
        </w:tc>
        <w:tc>
          <w:tcPr>
            <w:tcW w:w="207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40-55 kg: 1000 mg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56-75 kg: 1500 mg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76+ kg: 2000 mg</w:t>
            </w:r>
          </w:p>
        </w:tc>
        <w:tc>
          <w:tcPr>
            <w:tcW w:w="216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40-55 kg: 2000 mg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56-75 kg: 3000 mg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76+ kg: 4000 mg</w:t>
            </w:r>
          </w:p>
        </w:tc>
        <w:tc>
          <w:tcPr>
            <w:tcW w:w="207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40-55 kg: 1500 mg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56-75 kg: 2500 mg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76+ kg: 3000 mg</w:t>
            </w:r>
          </w:p>
        </w:tc>
        <w:tc>
          <w:tcPr>
            <w:tcW w:w="3150" w:type="dxa"/>
            <w:tcMar>
              <w:top w:w="29" w:type="dxa"/>
              <w:bottom w:w="29" w:type="dxa"/>
            </w:tcMar>
            <w:vAlign w:val="center"/>
          </w:tcPr>
          <w:p w:rsidR="00F50D36" w:rsidRPr="00F50D36" w:rsidRDefault="00F50D36" w:rsidP="00A15DA4">
            <w:pPr>
              <w:widowControl w:val="0"/>
              <w:numPr>
                <w:ilvl w:val="0"/>
                <w:numId w:val="3"/>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GI upset</w:t>
            </w:r>
          </w:p>
          <w:p w:rsidR="00F50D36" w:rsidRPr="00F50D36" w:rsidRDefault="00F50D36" w:rsidP="00A15DA4">
            <w:pPr>
              <w:widowControl w:val="0"/>
              <w:numPr>
                <w:ilvl w:val="0"/>
                <w:numId w:val="3"/>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Joint aches</w:t>
            </w:r>
          </w:p>
          <w:p w:rsidR="00F50D36" w:rsidRPr="00F50D36" w:rsidRDefault="00F50D36" w:rsidP="00A15DA4">
            <w:pPr>
              <w:widowControl w:val="0"/>
              <w:numPr>
                <w:ilvl w:val="0"/>
                <w:numId w:val="3"/>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Hepatitis</w:t>
            </w:r>
          </w:p>
          <w:p w:rsidR="00F50D36" w:rsidRPr="00F50D36" w:rsidRDefault="00F50D36" w:rsidP="00A15DA4">
            <w:pPr>
              <w:widowControl w:val="0"/>
              <w:numPr>
                <w:ilvl w:val="0"/>
                <w:numId w:val="3"/>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Rash</w:t>
            </w:r>
          </w:p>
          <w:p w:rsidR="00F50D36" w:rsidRPr="00F50D36" w:rsidRDefault="00F50D36" w:rsidP="00A15DA4">
            <w:pPr>
              <w:widowControl w:val="0"/>
              <w:numPr>
                <w:ilvl w:val="0"/>
                <w:numId w:val="3"/>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Hyperuricemia</w:t>
            </w:r>
          </w:p>
          <w:p w:rsidR="00F50D36" w:rsidRPr="00F50D36" w:rsidRDefault="00F50D36" w:rsidP="00A15DA4">
            <w:pPr>
              <w:widowControl w:val="0"/>
              <w:numPr>
                <w:ilvl w:val="0"/>
                <w:numId w:val="3"/>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Gout (rare)</w:t>
            </w:r>
          </w:p>
        </w:tc>
      </w:tr>
      <w:tr w:rsidR="00F50D36" w:rsidRPr="00F50D36" w:rsidTr="00F50D36">
        <w:trPr>
          <w:trHeight w:val="807"/>
        </w:trPr>
        <w:tc>
          <w:tcPr>
            <w:tcW w:w="1800" w:type="dxa"/>
            <w:tcMar>
              <w:top w:w="29" w:type="dxa"/>
              <w:bottom w:w="29" w:type="dxa"/>
            </w:tcMar>
            <w:vAlign w:val="center"/>
          </w:tcPr>
          <w:p w:rsidR="00F50D36" w:rsidRPr="00F50D36" w:rsidRDefault="00F50D36" w:rsidP="00F50D36">
            <w:pPr>
              <w:keepNext/>
              <w:spacing w:after="0" w:line="240" w:lineRule="auto"/>
              <w:jc w:val="center"/>
              <w:outlineLvl w:val="2"/>
              <w:rPr>
                <w:rFonts w:ascii="Arial" w:eastAsia="Times New Roman" w:hAnsi="Arial" w:cs="Times New Roman"/>
                <w:bCs/>
                <w:snapToGrid w:val="0"/>
              </w:rPr>
            </w:pPr>
            <w:r w:rsidRPr="00F50D36">
              <w:rPr>
                <w:rFonts w:ascii="Arial" w:eastAsia="Times New Roman" w:hAnsi="Arial" w:cs="Times New Roman"/>
                <w:bCs/>
                <w:snapToGrid w:val="0"/>
              </w:rPr>
              <w:t>Ethambutol</w:t>
            </w:r>
          </w:p>
        </w:tc>
        <w:tc>
          <w:tcPr>
            <w:tcW w:w="207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40-55 kg: 800 mg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56-75 kg: 1200 mg</w:t>
            </w:r>
          </w:p>
          <w:p w:rsidR="00F50D36" w:rsidRPr="00F50D36" w:rsidRDefault="00F50D36" w:rsidP="00F50D36">
            <w:pPr>
              <w:spacing w:after="0" w:line="240" w:lineRule="auto"/>
              <w:jc w:val="center"/>
              <w:rPr>
                <w:rFonts w:ascii="Arial" w:eastAsia="Times New Roman" w:hAnsi="Arial" w:cs="Times New Roman"/>
                <w:bCs/>
                <w:snapToGrid w:val="0"/>
              </w:rPr>
            </w:pPr>
            <w:r w:rsidRPr="00F50D36">
              <w:rPr>
                <w:rFonts w:ascii="Arial" w:eastAsia="Times New Roman" w:hAnsi="Arial" w:cs="Times New Roman"/>
                <w:snapToGrid w:val="0"/>
              </w:rPr>
              <w:t>76+ kg: 1600 mg</w:t>
            </w:r>
          </w:p>
        </w:tc>
        <w:tc>
          <w:tcPr>
            <w:tcW w:w="216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40-55 kg: 2000 mg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56-75 kg: 2800 mg</w:t>
            </w:r>
          </w:p>
          <w:p w:rsidR="00F50D36" w:rsidRPr="00F50D36" w:rsidRDefault="00F50D36" w:rsidP="00F50D36">
            <w:pPr>
              <w:spacing w:after="0" w:line="240" w:lineRule="auto"/>
              <w:jc w:val="center"/>
              <w:rPr>
                <w:rFonts w:ascii="Arial" w:eastAsia="Times New Roman" w:hAnsi="Arial" w:cs="Times New Roman"/>
                <w:bCs/>
                <w:snapToGrid w:val="0"/>
              </w:rPr>
            </w:pPr>
            <w:r w:rsidRPr="00F50D36">
              <w:rPr>
                <w:rFonts w:ascii="Arial" w:eastAsia="Times New Roman" w:hAnsi="Arial" w:cs="Times New Roman"/>
                <w:snapToGrid w:val="0"/>
              </w:rPr>
              <w:t>76+ kg: 4000 mg</w:t>
            </w:r>
          </w:p>
        </w:tc>
        <w:tc>
          <w:tcPr>
            <w:tcW w:w="2070" w:type="dxa"/>
            <w:tcMar>
              <w:top w:w="29" w:type="dxa"/>
              <w:bottom w:w="29" w:type="dxa"/>
            </w:tcMar>
            <w:vAlign w:val="center"/>
          </w:tcPr>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40-55 kg: 1200 mg</w:t>
            </w:r>
          </w:p>
          <w:p w:rsidR="00F50D36" w:rsidRPr="00F50D36" w:rsidRDefault="00F50D36" w:rsidP="00F50D36">
            <w:pPr>
              <w:spacing w:after="0" w:line="240" w:lineRule="auto"/>
              <w:jc w:val="center"/>
              <w:rPr>
                <w:rFonts w:ascii="Arial" w:eastAsia="Times New Roman" w:hAnsi="Arial" w:cs="Times New Roman"/>
                <w:snapToGrid w:val="0"/>
              </w:rPr>
            </w:pPr>
            <w:r w:rsidRPr="00F50D36">
              <w:rPr>
                <w:rFonts w:ascii="Arial" w:eastAsia="Times New Roman" w:hAnsi="Arial" w:cs="Times New Roman"/>
                <w:snapToGrid w:val="0"/>
              </w:rPr>
              <w:t>56-75 kg: 2000 mg</w:t>
            </w:r>
          </w:p>
          <w:p w:rsidR="00F50D36" w:rsidRPr="00F50D36" w:rsidRDefault="00F50D36" w:rsidP="00F50D36">
            <w:pPr>
              <w:spacing w:after="0" w:line="240" w:lineRule="auto"/>
              <w:jc w:val="center"/>
              <w:rPr>
                <w:rFonts w:ascii="Arial" w:eastAsia="Times New Roman" w:hAnsi="Arial" w:cs="Times New Roman"/>
                <w:bCs/>
                <w:snapToGrid w:val="0"/>
              </w:rPr>
            </w:pPr>
            <w:r w:rsidRPr="00F50D36">
              <w:rPr>
                <w:rFonts w:ascii="Arial" w:eastAsia="Times New Roman" w:hAnsi="Arial" w:cs="Times New Roman"/>
                <w:snapToGrid w:val="0"/>
              </w:rPr>
              <w:t>76+ kg: 2400 mg</w:t>
            </w:r>
          </w:p>
        </w:tc>
        <w:tc>
          <w:tcPr>
            <w:tcW w:w="3150" w:type="dxa"/>
            <w:tcMar>
              <w:top w:w="29" w:type="dxa"/>
              <w:bottom w:w="29" w:type="dxa"/>
            </w:tcMar>
          </w:tcPr>
          <w:p w:rsidR="00F50D36" w:rsidRPr="00F50D36" w:rsidRDefault="00F50D36" w:rsidP="00A15DA4">
            <w:pPr>
              <w:widowControl w:val="0"/>
              <w:numPr>
                <w:ilvl w:val="0"/>
                <w:numId w:val="4"/>
              </w:numPr>
              <w:spacing w:after="0" w:line="240" w:lineRule="auto"/>
              <w:rPr>
                <w:rFonts w:ascii="Arial" w:eastAsia="Times New Roman" w:hAnsi="Arial" w:cs="Times New Roman"/>
                <w:snapToGrid w:val="0"/>
              </w:rPr>
            </w:pPr>
            <w:r w:rsidRPr="00F50D36">
              <w:rPr>
                <w:rFonts w:ascii="Arial" w:eastAsia="Times New Roman" w:hAnsi="Arial" w:cs="Times New Roman"/>
                <w:snapToGrid w:val="0"/>
              </w:rPr>
              <w:t>Optic neuritis</w:t>
            </w:r>
          </w:p>
        </w:tc>
      </w:tr>
    </w:tbl>
    <w:p w:rsidR="00F50D36" w:rsidRPr="00F50D36" w:rsidRDefault="00F50D36" w:rsidP="00F50D36">
      <w:pPr>
        <w:spacing w:after="0" w:line="240" w:lineRule="auto"/>
        <w:jc w:val="both"/>
        <w:rPr>
          <w:rFonts w:ascii="Arial" w:eastAsia="Times New Roman" w:hAnsi="Arial" w:cs="Times New Roman"/>
          <w:b/>
          <w:snapToGrid w:val="0"/>
          <w:sz w:val="24"/>
          <w:szCs w:val="20"/>
        </w:rPr>
      </w:pPr>
      <w:r w:rsidRPr="00F50D36">
        <w:rPr>
          <w:rFonts w:ascii="Arial" w:eastAsia="Times New Roman" w:hAnsi="Arial" w:cs="Times New Roman"/>
          <w:b/>
          <w:snapToGrid w:val="0"/>
          <w:sz w:val="24"/>
          <w:szCs w:val="20"/>
        </w:rPr>
        <w:tab/>
      </w:r>
    </w:p>
    <w:p w:rsidR="00F50D36" w:rsidRPr="00F50D36" w:rsidRDefault="00F50D36" w:rsidP="00F50D36">
      <w:pPr>
        <w:spacing w:after="0" w:line="240" w:lineRule="auto"/>
        <w:rPr>
          <w:rFonts w:ascii="Arial" w:eastAsia="Times New Roman" w:hAnsi="Arial" w:cs="Times New Roman"/>
          <w:bCs/>
          <w:snapToGrid w:val="0"/>
          <w:color w:val="000000"/>
          <w:sz w:val="24"/>
          <w:szCs w:val="20"/>
        </w:rPr>
      </w:pPr>
      <w:r w:rsidRPr="00F50D36">
        <w:rPr>
          <w:rFonts w:ascii="Arial" w:eastAsia="Times New Roman" w:hAnsi="Arial" w:cs="Times New Roman"/>
          <w:b/>
          <w:snapToGrid w:val="0"/>
          <w:sz w:val="24"/>
          <w:szCs w:val="20"/>
        </w:rPr>
        <w:t>NOTE</w:t>
      </w:r>
      <w:r w:rsidRPr="00F50D36">
        <w:rPr>
          <w:rFonts w:ascii="Arial" w:eastAsia="Times New Roman" w:hAnsi="Arial" w:cs="Times New Roman"/>
          <w:snapToGrid w:val="0"/>
          <w:sz w:val="24"/>
          <w:szCs w:val="20"/>
        </w:rPr>
        <w:t xml:space="preserve">: Ethambutol and Pyrazinamide dosage adjustment may be needed if there is renal impairment. Patients with estimated creatinine clearance less than 70 mL/min or those with end-stage renal disease on dialysis are considered to be persons with complicated TB disease and dosing should be REFERRED to the district contract TB physician or delegating physician for care; a patient with these conditions cannot be managed using this protocol. </w:t>
      </w:r>
    </w:p>
    <w:p w:rsidR="00F50D36" w:rsidRPr="00F50D36" w:rsidRDefault="00F50D36" w:rsidP="00F50D36">
      <w:pPr>
        <w:keepNext/>
        <w:spacing w:after="0" w:line="240" w:lineRule="auto"/>
        <w:jc w:val="both"/>
        <w:outlineLvl w:val="5"/>
        <w:rPr>
          <w:rFonts w:ascii="Times New Roman" w:eastAsia="Times New Roman" w:hAnsi="Times New Roman" w:cs="Times New Roman"/>
          <w:snapToGrid w:val="0"/>
          <w:sz w:val="24"/>
          <w:szCs w:val="20"/>
        </w:rPr>
      </w:pPr>
      <w:r w:rsidRPr="00F50D36">
        <w:rPr>
          <w:rFonts w:ascii="Times New Roman" w:eastAsia="Times New Roman" w:hAnsi="Times New Roman" w:cs="Times New Roman"/>
          <w:snapToGrid w:val="0"/>
          <w:sz w:val="24"/>
          <w:szCs w:val="20"/>
        </w:rPr>
        <w:tab/>
      </w:r>
    </w:p>
    <w:p w:rsidR="00F50D36" w:rsidRPr="00F50D36" w:rsidRDefault="00F50D36" w:rsidP="00F50D36">
      <w:pPr>
        <w:rPr>
          <w:rFonts w:ascii="Times New Roman" w:eastAsia="Times New Roman" w:hAnsi="Times New Roman" w:cs="Times New Roman"/>
          <w:snapToGrid w:val="0"/>
          <w:sz w:val="24"/>
          <w:szCs w:val="20"/>
        </w:rPr>
      </w:pPr>
      <w:r w:rsidRPr="00F50D36">
        <w:rPr>
          <w:rFonts w:ascii="Times New Roman" w:eastAsia="Times New Roman" w:hAnsi="Times New Roman" w:cs="Times New Roman"/>
          <w:snapToGrid w:val="0"/>
          <w:sz w:val="24"/>
          <w:szCs w:val="20"/>
        </w:rPr>
        <w:br w:type="page"/>
      </w:r>
    </w:p>
    <w:p w:rsidR="00F50D36" w:rsidRPr="00F50D36" w:rsidRDefault="00F50D36" w:rsidP="00F50D36">
      <w:pPr>
        <w:keepNext/>
        <w:spacing w:after="0" w:line="240" w:lineRule="auto"/>
        <w:outlineLvl w:val="5"/>
        <w:rPr>
          <w:rFonts w:ascii="Arial" w:eastAsia="Times New Roman" w:hAnsi="Arial" w:cs="Times New Roman"/>
          <w:b/>
          <w:snapToGrid w:val="0"/>
          <w:color w:val="000000"/>
          <w:sz w:val="24"/>
          <w:szCs w:val="20"/>
        </w:rPr>
      </w:pPr>
      <w:r w:rsidRPr="00F50D36">
        <w:rPr>
          <w:rFonts w:ascii="Arial" w:eastAsia="Times New Roman" w:hAnsi="Arial" w:cs="Times New Roman"/>
          <w:b/>
          <w:snapToGrid w:val="0"/>
          <w:color w:val="000000"/>
          <w:sz w:val="24"/>
          <w:szCs w:val="20"/>
        </w:rPr>
        <w:lastRenderedPageBreak/>
        <w:tab/>
      </w:r>
      <w:r w:rsidRPr="00F50D36">
        <w:rPr>
          <w:rFonts w:ascii="Arial" w:eastAsia="Times New Roman" w:hAnsi="Arial" w:cs="Times New Roman"/>
          <w:b/>
          <w:snapToGrid w:val="0"/>
          <w:color w:val="000000"/>
          <w:sz w:val="24"/>
          <w:szCs w:val="20"/>
        </w:rPr>
        <w:tab/>
      </w:r>
      <w:r w:rsidRPr="00F50D36">
        <w:rPr>
          <w:rFonts w:ascii="Arial" w:eastAsia="Times New Roman" w:hAnsi="Arial" w:cs="Times New Roman"/>
          <w:b/>
          <w:snapToGrid w:val="0"/>
          <w:color w:val="000000"/>
          <w:sz w:val="24"/>
          <w:szCs w:val="20"/>
        </w:rPr>
        <w:tab/>
        <w:t>PATIENT EDUCATION/COUNSELING</w:t>
      </w:r>
    </w:p>
    <w:p w:rsidR="00F50D36" w:rsidRPr="00F50D36" w:rsidRDefault="00F50D36" w:rsidP="00F50D36">
      <w:pPr>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b/>
          <w:snapToGrid w:val="0"/>
          <w:color w:val="000000"/>
          <w:sz w:val="24"/>
          <w:szCs w:val="20"/>
        </w:rPr>
        <w:tab/>
      </w:r>
      <w:r w:rsidRPr="00F50D36">
        <w:rPr>
          <w:rFonts w:ascii="Arial" w:eastAsia="Times New Roman" w:hAnsi="Arial" w:cs="Times New Roman"/>
          <w:b/>
          <w:snapToGrid w:val="0"/>
          <w:color w:val="000000"/>
          <w:sz w:val="24"/>
          <w:szCs w:val="20"/>
        </w:rPr>
        <w:tab/>
      </w:r>
      <w:r w:rsidRPr="00F50D36">
        <w:rPr>
          <w:rFonts w:ascii="Arial" w:eastAsia="Times New Roman" w:hAnsi="Arial" w:cs="Times New Roman"/>
          <w:b/>
          <w:snapToGrid w:val="0"/>
          <w:color w:val="000000"/>
          <w:sz w:val="24"/>
          <w:szCs w:val="20"/>
        </w:rPr>
        <w:tab/>
      </w:r>
      <w:r w:rsidRPr="00F50D36">
        <w:rPr>
          <w:rFonts w:ascii="Arial" w:eastAsia="Times New Roman" w:hAnsi="Arial" w:cs="Times New Roman"/>
          <w:snapToGrid w:val="0"/>
          <w:color w:val="000000"/>
          <w:sz w:val="24"/>
          <w:szCs w:val="20"/>
        </w:rPr>
        <w:t>(Reinforce pertinent information with handouts)</w:t>
      </w:r>
    </w:p>
    <w:p w:rsidR="00F50D36" w:rsidRPr="00F50D36" w:rsidRDefault="00F50D36" w:rsidP="00F50D36">
      <w:pPr>
        <w:tabs>
          <w:tab w:val="left" w:pos="-1440"/>
        </w:tabs>
        <w:spacing w:after="0" w:line="240" w:lineRule="auto"/>
        <w:rPr>
          <w:rFonts w:ascii="Arial" w:eastAsia="Times New Roman" w:hAnsi="Arial" w:cs="Times New Roman"/>
          <w:b/>
          <w:snapToGrid w:val="0"/>
          <w:color w:val="000000"/>
          <w:sz w:val="24"/>
          <w:szCs w:val="20"/>
        </w:rPr>
      </w:pPr>
    </w:p>
    <w:p w:rsidR="00F50D36" w:rsidRPr="00F50D36" w:rsidRDefault="00F50D36" w:rsidP="00F50D36">
      <w:pPr>
        <w:tabs>
          <w:tab w:val="left" w:pos="-1440"/>
        </w:tabs>
        <w:spacing w:after="0" w:line="240" w:lineRule="auto"/>
        <w:rPr>
          <w:rFonts w:ascii="Arial" w:eastAsia="Times New Roman" w:hAnsi="Arial" w:cs="Times New Roman"/>
          <w:bCs/>
          <w:snapToGrid w:val="0"/>
          <w:color w:val="000000"/>
          <w:sz w:val="24"/>
          <w:szCs w:val="20"/>
        </w:rPr>
      </w:pPr>
      <w:r w:rsidRPr="00F50D36">
        <w:rPr>
          <w:rFonts w:ascii="Arial" w:eastAsia="Times New Roman" w:hAnsi="Arial" w:cs="Times New Roman"/>
          <w:b/>
          <w:snapToGrid w:val="0"/>
          <w:color w:val="000000"/>
          <w:sz w:val="24"/>
          <w:szCs w:val="20"/>
        </w:rPr>
        <w:tab/>
      </w:r>
      <w:r w:rsidRPr="00F50D36">
        <w:rPr>
          <w:rFonts w:ascii="Arial" w:eastAsia="Times New Roman" w:hAnsi="Arial" w:cs="Times New Roman"/>
          <w:b/>
          <w:snapToGrid w:val="0"/>
          <w:color w:val="000000"/>
          <w:sz w:val="24"/>
          <w:szCs w:val="20"/>
        </w:rPr>
        <w:tab/>
      </w:r>
      <w:r w:rsidRPr="00F50D36">
        <w:rPr>
          <w:rFonts w:ascii="Arial" w:eastAsia="Times New Roman" w:hAnsi="Arial" w:cs="Times New Roman"/>
          <w:b/>
          <w:snapToGrid w:val="0"/>
          <w:color w:val="000000"/>
          <w:sz w:val="24"/>
          <w:szCs w:val="20"/>
        </w:rPr>
        <w:tab/>
      </w:r>
      <w:r w:rsidRPr="00F50D36">
        <w:rPr>
          <w:rFonts w:ascii="Arial" w:eastAsia="Times New Roman" w:hAnsi="Arial" w:cs="Times New Roman"/>
          <w:snapToGrid w:val="0"/>
          <w:color w:val="000000"/>
          <w:sz w:val="24"/>
          <w:szCs w:val="20"/>
        </w:rPr>
        <w:t xml:space="preserve">Education/communication should use methods adapted to patient’s </w:t>
      </w:r>
      <w:r w:rsidRPr="00F50D36">
        <w:rPr>
          <w:rFonts w:ascii="Arial" w:eastAsia="Times New Roman" w:hAnsi="Arial" w:cs="Times New Roman"/>
          <w:snapToGrid w:val="0"/>
          <w:color w:val="000000"/>
          <w:sz w:val="24"/>
          <w:szCs w:val="20"/>
        </w:rPr>
        <w:tab/>
      </w:r>
      <w:r w:rsidRPr="00F50D36">
        <w:rPr>
          <w:rFonts w:ascii="Arial" w:eastAsia="Times New Roman" w:hAnsi="Arial" w:cs="Times New Roman"/>
          <w:snapToGrid w:val="0"/>
          <w:color w:val="000000"/>
          <w:sz w:val="24"/>
          <w:szCs w:val="20"/>
        </w:rPr>
        <w:tab/>
      </w:r>
      <w:r w:rsidRPr="00F50D36">
        <w:rPr>
          <w:rFonts w:ascii="Arial" w:eastAsia="Times New Roman" w:hAnsi="Arial" w:cs="Times New Roman"/>
          <w:snapToGrid w:val="0"/>
          <w:color w:val="000000"/>
          <w:sz w:val="24"/>
          <w:szCs w:val="20"/>
        </w:rPr>
        <w:tab/>
      </w:r>
      <w:r w:rsidRPr="00F50D36">
        <w:rPr>
          <w:rFonts w:ascii="Arial" w:eastAsia="Times New Roman" w:hAnsi="Arial" w:cs="Times New Roman"/>
          <w:snapToGrid w:val="0"/>
          <w:color w:val="000000"/>
          <w:sz w:val="24"/>
          <w:szCs w:val="20"/>
        </w:rPr>
        <w:tab/>
        <w:t>cultural and linguistic background.</w:t>
      </w:r>
      <w:r w:rsidRPr="00F50D36">
        <w:rPr>
          <w:rFonts w:ascii="Arial" w:eastAsia="Times New Roman" w:hAnsi="Arial" w:cs="Times New Roman"/>
          <w:b/>
          <w:snapToGrid w:val="0"/>
          <w:color w:val="000000"/>
          <w:sz w:val="24"/>
          <w:szCs w:val="20"/>
        </w:rPr>
        <w:t xml:space="preserve">  </w:t>
      </w:r>
      <w:r w:rsidRPr="00F50D36">
        <w:rPr>
          <w:rFonts w:ascii="Arial" w:eastAsia="Times New Roman" w:hAnsi="Arial" w:cs="Times New Roman"/>
          <w:snapToGrid w:val="0"/>
          <w:color w:val="000000"/>
          <w:sz w:val="24"/>
          <w:szCs w:val="20"/>
        </w:rPr>
        <w:t>Provide education to the patient</w:t>
      </w:r>
      <w:r w:rsidRPr="00F50D36">
        <w:rPr>
          <w:rFonts w:ascii="Arial" w:eastAsia="Times New Roman" w:hAnsi="Arial" w:cs="Times New Roman"/>
          <w:b/>
          <w:snapToGrid w:val="0"/>
          <w:color w:val="000000"/>
          <w:sz w:val="24"/>
          <w:szCs w:val="20"/>
        </w:rPr>
        <w:t xml:space="preserve"> </w:t>
      </w:r>
      <w:r>
        <w:rPr>
          <w:rFonts w:ascii="Arial" w:eastAsia="Times New Roman" w:hAnsi="Arial" w:cs="Times New Roman"/>
          <w:b/>
          <w:snapToGrid w:val="0"/>
          <w:color w:val="000000"/>
          <w:sz w:val="24"/>
          <w:szCs w:val="20"/>
        </w:rPr>
        <w:tab/>
      </w:r>
      <w:r>
        <w:rPr>
          <w:rFonts w:ascii="Arial" w:eastAsia="Times New Roman" w:hAnsi="Arial" w:cs="Times New Roman"/>
          <w:b/>
          <w:snapToGrid w:val="0"/>
          <w:color w:val="000000"/>
          <w:sz w:val="24"/>
          <w:szCs w:val="20"/>
        </w:rPr>
        <w:tab/>
      </w:r>
      <w:r>
        <w:rPr>
          <w:rFonts w:ascii="Arial" w:eastAsia="Times New Roman" w:hAnsi="Arial" w:cs="Times New Roman"/>
          <w:b/>
          <w:snapToGrid w:val="0"/>
          <w:color w:val="000000"/>
          <w:sz w:val="24"/>
          <w:szCs w:val="20"/>
        </w:rPr>
        <w:tab/>
      </w:r>
      <w:r>
        <w:rPr>
          <w:rFonts w:ascii="Arial" w:eastAsia="Times New Roman" w:hAnsi="Arial" w:cs="Times New Roman"/>
          <w:b/>
          <w:snapToGrid w:val="0"/>
          <w:color w:val="000000"/>
          <w:sz w:val="24"/>
          <w:szCs w:val="20"/>
        </w:rPr>
        <w:tab/>
      </w:r>
      <w:r w:rsidRPr="00F50D36">
        <w:rPr>
          <w:rFonts w:ascii="Arial" w:eastAsia="Times New Roman" w:hAnsi="Arial" w:cs="Times New Roman"/>
          <w:snapToGrid w:val="0"/>
          <w:color w:val="000000"/>
          <w:sz w:val="24"/>
          <w:szCs w:val="20"/>
        </w:rPr>
        <w:t>and his/her family,</w:t>
      </w:r>
      <w:r w:rsidRPr="00F50D36">
        <w:rPr>
          <w:rFonts w:ascii="Arial" w:eastAsia="Times New Roman" w:hAnsi="Arial" w:cs="Times New Roman"/>
          <w:b/>
          <w:bCs/>
          <w:snapToGrid w:val="0"/>
          <w:color w:val="000000"/>
          <w:sz w:val="24"/>
          <w:szCs w:val="20"/>
        </w:rPr>
        <w:t xml:space="preserve"> </w:t>
      </w:r>
      <w:r w:rsidRPr="00F50D36">
        <w:rPr>
          <w:rFonts w:ascii="Arial" w:eastAsia="Times New Roman" w:hAnsi="Arial" w:cs="Times New Roman"/>
          <w:snapToGrid w:val="0"/>
          <w:color w:val="000000"/>
          <w:sz w:val="24"/>
          <w:szCs w:val="20"/>
        </w:rPr>
        <w:t>when family is available,</w:t>
      </w:r>
      <w:r w:rsidRPr="00F50D36">
        <w:rPr>
          <w:rFonts w:ascii="Arial" w:eastAsia="Times New Roman" w:hAnsi="Arial" w:cs="Times New Roman"/>
          <w:bCs/>
          <w:snapToGrid w:val="0"/>
          <w:color w:val="000000"/>
          <w:sz w:val="24"/>
          <w:szCs w:val="20"/>
        </w:rPr>
        <w:t xml:space="preserve"> and document in the </w:t>
      </w:r>
      <w:r>
        <w:rPr>
          <w:rFonts w:ascii="Arial" w:eastAsia="Times New Roman" w:hAnsi="Arial" w:cs="Times New Roman"/>
          <w:bCs/>
          <w:snapToGrid w:val="0"/>
          <w:color w:val="000000"/>
          <w:sz w:val="24"/>
          <w:szCs w:val="20"/>
        </w:rPr>
        <w:tab/>
      </w:r>
      <w:r>
        <w:rPr>
          <w:rFonts w:ascii="Arial" w:eastAsia="Times New Roman" w:hAnsi="Arial" w:cs="Times New Roman"/>
          <w:bCs/>
          <w:snapToGrid w:val="0"/>
          <w:color w:val="000000"/>
          <w:sz w:val="24"/>
          <w:szCs w:val="20"/>
        </w:rPr>
        <w:tab/>
      </w:r>
      <w:r>
        <w:rPr>
          <w:rFonts w:ascii="Arial" w:eastAsia="Times New Roman" w:hAnsi="Arial" w:cs="Times New Roman"/>
          <w:bCs/>
          <w:snapToGrid w:val="0"/>
          <w:color w:val="000000"/>
          <w:sz w:val="24"/>
          <w:szCs w:val="20"/>
        </w:rPr>
        <w:tab/>
      </w:r>
      <w:r>
        <w:rPr>
          <w:rFonts w:ascii="Arial" w:eastAsia="Times New Roman" w:hAnsi="Arial" w:cs="Times New Roman"/>
          <w:bCs/>
          <w:snapToGrid w:val="0"/>
          <w:color w:val="000000"/>
          <w:sz w:val="24"/>
          <w:szCs w:val="20"/>
        </w:rPr>
        <w:tab/>
      </w:r>
      <w:r w:rsidRPr="00F50D36">
        <w:rPr>
          <w:rFonts w:ascii="Arial" w:eastAsia="Times New Roman" w:hAnsi="Arial" w:cs="Times New Roman"/>
          <w:bCs/>
          <w:snapToGrid w:val="0"/>
          <w:color w:val="000000"/>
          <w:sz w:val="24"/>
          <w:szCs w:val="20"/>
        </w:rPr>
        <w:t>patient record.</w:t>
      </w:r>
    </w:p>
    <w:p w:rsidR="00F50D36" w:rsidRPr="00F50D36" w:rsidRDefault="00F50D36" w:rsidP="00F50D36">
      <w:pPr>
        <w:tabs>
          <w:tab w:val="left" w:pos="-1440"/>
        </w:tabs>
        <w:spacing w:after="0" w:line="240" w:lineRule="auto"/>
        <w:rPr>
          <w:rFonts w:ascii="Arial" w:eastAsia="Times New Roman" w:hAnsi="Arial" w:cs="Times New Roman"/>
          <w:bCs/>
          <w:snapToGrid w:val="0"/>
          <w:color w:val="000000"/>
          <w:sz w:val="24"/>
          <w:szCs w:val="20"/>
        </w:rPr>
      </w:pPr>
    </w:p>
    <w:p w:rsidR="00F50D36" w:rsidRPr="00F50D36" w:rsidRDefault="00F50D36" w:rsidP="00A15DA4">
      <w:pPr>
        <w:widowControl w:val="0"/>
        <w:numPr>
          <w:ilvl w:val="0"/>
          <w:numId w:val="22"/>
        </w:numPr>
        <w:tabs>
          <w:tab w:val="left" w:pos="-1440"/>
        </w:tabs>
        <w:spacing w:after="0" w:line="240" w:lineRule="auto"/>
        <w:rPr>
          <w:rFonts w:ascii="Arial" w:eastAsia="Times New Roman" w:hAnsi="Arial" w:cs="Arial"/>
          <w:snapToGrid w:val="0"/>
          <w:sz w:val="24"/>
          <w:szCs w:val="20"/>
        </w:rPr>
      </w:pPr>
      <w:r w:rsidRPr="00F50D36">
        <w:rPr>
          <w:rFonts w:ascii="Arial" w:eastAsia="Times New Roman" w:hAnsi="Arial" w:cs="Times New Roman"/>
          <w:snapToGrid w:val="0"/>
          <w:color w:val="000000"/>
          <w:sz w:val="24"/>
          <w:szCs w:val="20"/>
        </w:rPr>
        <w:t xml:space="preserve">The </w:t>
      </w:r>
      <w:r w:rsidRPr="00F50D36">
        <w:rPr>
          <w:rFonts w:ascii="Arial" w:eastAsia="Times New Roman" w:hAnsi="Arial" w:cs="Times New Roman"/>
          <w:i/>
          <w:snapToGrid w:val="0"/>
          <w:color w:val="000000"/>
          <w:sz w:val="24"/>
          <w:szCs w:val="20"/>
        </w:rPr>
        <w:t xml:space="preserve">“12 Points of Tuberculosis (TB) Patient Education” </w:t>
      </w:r>
      <w:r w:rsidRPr="00F50D36">
        <w:rPr>
          <w:rFonts w:ascii="Arial" w:eastAsia="Times New Roman" w:hAnsi="Arial" w:cs="Times New Roman"/>
          <w:snapToGrid w:val="0"/>
          <w:color w:val="000000"/>
          <w:sz w:val="24"/>
          <w:szCs w:val="20"/>
        </w:rPr>
        <w:t xml:space="preserve">and the </w:t>
      </w:r>
      <w:r w:rsidRPr="00F50D36">
        <w:rPr>
          <w:rFonts w:ascii="Arial" w:eastAsia="Times New Roman" w:hAnsi="Arial" w:cs="Times New Roman"/>
          <w:i/>
          <w:snapToGrid w:val="0"/>
          <w:color w:val="000000"/>
          <w:sz w:val="24"/>
          <w:szCs w:val="20"/>
        </w:rPr>
        <w:t>“Patient Tuberculosis Education Record”</w:t>
      </w:r>
      <w:r w:rsidRPr="00F50D36">
        <w:rPr>
          <w:rFonts w:ascii="Arial" w:eastAsia="Times New Roman" w:hAnsi="Arial" w:cs="Times New Roman"/>
          <w:snapToGrid w:val="0"/>
          <w:color w:val="000000"/>
          <w:sz w:val="24"/>
          <w:szCs w:val="20"/>
        </w:rPr>
        <w:t xml:space="preserve"> is located on the TB web pages at </w:t>
      </w:r>
      <w:hyperlink r:id="rId10" w:history="1">
        <w:r w:rsidRPr="00F50D36">
          <w:rPr>
            <w:rFonts w:ascii="Arial" w:eastAsia="Times New Roman" w:hAnsi="Arial" w:cs="Arial"/>
            <w:snapToGrid w:val="0"/>
            <w:color w:val="0000FF"/>
            <w:sz w:val="24"/>
            <w:szCs w:val="20"/>
            <w:u w:val="single"/>
          </w:rPr>
          <w:t>http://dph.georgia.gov/sites/dph.georgia.gov/files/TB-</w:t>
        </w:r>
        <w:r w:rsidRPr="00F50D36">
          <w:rPr>
            <w:rFonts w:ascii="Arial" w:eastAsia="Times New Roman" w:hAnsi="Arial" w:cs="Arial"/>
            <w:snapToGrid w:val="0"/>
            <w:color w:val="0000FF"/>
            <w:sz w:val="24"/>
            <w:szCs w:val="20"/>
            <w:u w:val="single"/>
          </w:rPr>
          <w:tab/>
          <w:t>ClinicForm12_Points_PtEd.pdf</w:t>
        </w:r>
      </w:hyperlink>
    </w:p>
    <w:p w:rsidR="00F50D36" w:rsidRPr="00F50D36" w:rsidRDefault="00F50D36" w:rsidP="00F50D36">
      <w:pPr>
        <w:widowControl w:val="0"/>
        <w:tabs>
          <w:tab w:val="left" w:pos="-1440"/>
        </w:tabs>
        <w:spacing w:after="0" w:line="240" w:lineRule="auto"/>
        <w:ind w:left="2520"/>
        <w:rPr>
          <w:rFonts w:ascii="Arial" w:eastAsia="Times New Roman" w:hAnsi="Arial" w:cs="Arial"/>
          <w:snapToGrid w:val="0"/>
          <w:sz w:val="24"/>
          <w:szCs w:val="20"/>
        </w:rPr>
      </w:pPr>
    </w:p>
    <w:p w:rsidR="00F50D36" w:rsidRPr="00F50D36" w:rsidRDefault="00F50D36" w:rsidP="00A15DA4">
      <w:pPr>
        <w:widowControl w:val="0"/>
        <w:numPr>
          <w:ilvl w:val="0"/>
          <w:numId w:val="5"/>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Transmission of Tuberculosis</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5"/>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Differences between latent TB infection (LTBI) and active TB disease</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5"/>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Progression of LTBI to active TB disease</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5"/>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Signs and symptoms of TB disease</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5"/>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Importance of HIV testing</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5"/>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Respiratory isolation and use of masks</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5"/>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Infectious period</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5"/>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Importance of chemotherapy as prescribed</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5"/>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Side effects and adverse medication reactions</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5"/>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Directly observed therapy</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5"/>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Importance of regular medical assessments</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5"/>
        </w:numPr>
        <w:tabs>
          <w:tab w:val="left" w:pos="-1440"/>
        </w:tabs>
        <w:spacing w:after="0" w:line="240" w:lineRule="auto"/>
        <w:rPr>
          <w:rFonts w:ascii="Arial" w:eastAsia="Times New Roman" w:hAnsi="Arial" w:cs="Times New Roman"/>
          <w:b/>
          <w:snapToGrid w:val="0"/>
          <w:color w:val="000000"/>
          <w:sz w:val="24"/>
          <w:szCs w:val="20"/>
        </w:rPr>
      </w:pPr>
      <w:r w:rsidRPr="00F50D36">
        <w:rPr>
          <w:rFonts w:ascii="Arial" w:eastAsia="Times New Roman" w:hAnsi="Arial" w:cs="Times New Roman"/>
          <w:snapToGrid w:val="0"/>
          <w:color w:val="000000"/>
          <w:sz w:val="24"/>
          <w:szCs w:val="20"/>
        </w:rPr>
        <w:t>Importance of contact identification</w:t>
      </w:r>
    </w:p>
    <w:p w:rsidR="00F50D36" w:rsidRPr="00F50D36" w:rsidRDefault="00F50D36" w:rsidP="00F50D36">
      <w:pPr>
        <w:widowControl w:val="0"/>
        <w:tabs>
          <w:tab w:val="left" w:pos="-1440"/>
        </w:tabs>
        <w:spacing w:after="0" w:line="240" w:lineRule="auto"/>
        <w:ind w:left="3600"/>
        <w:rPr>
          <w:rFonts w:ascii="Arial" w:eastAsia="Times New Roman" w:hAnsi="Arial" w:cs="Times New Roman"/>
          <w:b/>
          <w:snapToGrid w:val="0"/>
          <w:color w:val="000000"/>
          <w:sz w:val="24"/>
          <w:szCs w:val="20"/>
        </w:rPr>
      </w:pPr>
    </w:p>
    <w:p w:rsidR="00F50D36" w:rsidRPr="00F50D36" w:rsidRDefault="00F50D36" w:rsidP="00A15DA4">
      <w:pPr>
        <w:widowControl w:val="0"/>
        <w:numPr>
          <w:ilvl w:val="0"/>
          <w:numId w:val="22"/>
        </w:numPr>
        <w:tabs>
          <w:tab w:val="left" w:pos="-1440"/>
        </w:tabs>
        <w:spacing w:after="0" w:line="240" w:lineRule="auto"/>
        <w:rPr>
          <w:rFonts w:ascii="Arial" w:eastAsia="Times New Roman" w:hAnsi="Arial" w:cs="Times New Roman"/>
          <w:b/>
          <w:snapToGrid w:val="0"/>
          <w:color w:val="000000"/>
          <w:sz w:val="24"/>
          <w:szCs w:val="20"/>
        </w:rPr>
      </w:pPr>
      <w:r w:rsidRPr="00F50D36">
        <w:rPr>
          <w:rFonts w:ascii="Arial" w:eastAsia="Times New Roman" w:hAnsi="Arial" w:cs="Times New Roman"/>
          <w:snapToGrid w:val="0"/>
          <w:color w:val="000000"/>
          <w:sz w:val="24"/>
          <w:szCs w:val="20"/>
        </w:rPr>
        <w:tab/>
        <w:t xml:space="preserve">The rationale for using an alternative or back-up method of </w:t>
      </w:r>
      <w:r>
        <w:rPr>
          <w:rFonts w:ascii="Arial" w:eastAsia="Times New Roman" w:hAnsi="Arial" w:cs="Times New Roman"/>
          <w:snapToGrid w:val="0"/>
          <w:color w:val="000000"/>
          <w:sz w:val="24"/>
          <w:szCs w:val="20"/>
        </w:rPr>
        <w:tab/>
      </w:r>
      <w:r w:rsidRPr="00F50D36">
        <w:rPr>
          <w:rFonts w:ascii="Arial" w:eastAsia="Times New Roman" w:hAnsi="Arial" w:cs="Times New Roman"/>
          <w:snapToGrid w:val="0"/>
          <w:color w:val="000000"/>
          <w:sz w:val="24"/>
          <w:szCs w:val="20"/>
        </w:rPr>
        <w:t xml:space="preserve">birth control (e.g., copper-bearing IUD such as ParaGard, </w:t>
      </w:r>
      <w:r>
        <w:rPr>
          <w:rFonts w:ascii="Arial" w:eastAsia="Times New Roman" w:hAnsi="Arial" w:cs="Times New Roman"/>
          <w:snapToGrid w:val="0"/>
          <w:color w:val="000000"/>
          <w:sz w:val="24"/>
          <w:szCs w:val="20"/>
        </w:rPr>
        <w:tab/>
      </w:r>
      <w:r w:rsidRPr="00F50D36">
        <w:rPr>
          <w:rFonts w:ascii="Arial" w:eastAsia="Times New Roman" w:hAnsi="Arial" w:cs="Times New Roman"/>
          <w:snapToGrid w:val="0"/>
          <w:color w:val="000000"/>
          <w:sz w:val="24"/>
          <w:szCs w:val="20"/>
        </w:rPr>
        <w:t>condoms,</w:t>
      </w:r>
      <w:r>
        <w:rPr>
          <w:rFonts w:ascii="Arial" w:eastAsia="Times New Roman" w:hAnsi="Arial" w:cs="Times New Roman"/>
          <w:snapToGrid w:val="0"/>
          <w:color w:val="000000"/>
          <w:sz w:val="24"/>
          <w:szCs w:val="20"/>
        </w:rPr>
        <w:t xml:space="preserve"> </w:t>
      </w:r>
      <w:r w:rsidRPr="00F50D36">
        <w:rPr>
          <w:rFonts w:ascii="Arial" w:eastAsia="Times New Roman" w:hAnsi="Arial" w:cs="Times New Roman"/>
          <w:snapToGrid w:val="0"/>
          <w:color w:val="000000"/>
          <w:sz w:val="24"/>
          <w:szCs w:val="20"/>
        </w:rPr>
        <w:t xml:space="preserve">diaphragm) is that when Rifampin is </w:t>
      </w:r>
      <w:r>
        <w:rPr>
          <w:rFonts w:ascii="Arial" w:eastAsia="Times New Roman" w:hAnsi="Arial" w:cs="Times New Roman"/>
          <w:snapToGrid w:val="0"/>
          <w:color w:val="000000"/>
          <w:sz w:val="24"/>
          <w:szCs w:val="20"/>
        </w:rPr>
        <w:tab/>
      </w:r>
      <w:r w:rsidRPr="00F50D36">
        <w:rPr>
          <w:rFonts w:ascii="Arial" w:eastAsia="Times New Roman" w:hAnsi="Arial" w:cs="Times New Roman"/>
          <w:snapToGrid w:val="0"/>
          <w:color w:val="000000"/>
          <w:sz w:val="24"/>
          <w:szCs w:val="20"/>
        </w:rPr>
        <w:t xml:space="preserve">prescribed, it </w:t>
      </w:r>
      <w:r>
        <w:rPr>
          <w:rFonts w:ascii="Arial" w:eastAsia="Times New Roman" w:hAnsi="Arial" w:cs="Times New Roman"/>
          <w:snapToGrid w:val="0"/>
          <w:color w:val="000000"/>
          <w:sz w:val="24"/>
          <w:szCs w:val="20"/>
        </w:rPr>
        <w:tab/>
      </w:r>
      <w:r w:rsidRPr="00F50D36">
        <w:rPr>
          <w:rFonts w:ascii="Arial" w:eastAsia="Times New Roman" w:hAnsi="Arial" w:cs="Times New Roman"/>
          <w:snapToGrid w:val="0"/>
          <w:color w:val="000000"/>
          <w:sz w:val="24"/>
          <w:szCs w:val="20"/>
        </w:rPr>
        <w:t>reduces effectiveness (degree depending</w:t>
      </w:r>
      <w:r>
        <w:rPr>
          <w:rFonts w:ascii="Arial" w:eastAsia="Times New Roman" w:hAnsi="Arial" w:cs="Times New Roman"/>
          <w:snapToGrid w:val="0"/>
          <w:color w:val="000000"/>
          <w:sz w:val="24"/>
          <w:szCs w:val="20"/>
        </w:rPr>
        <w:t xml:space="preserve"> </w:t>
      </w:r>
      <w:r w:rsidRPr="00F50D36">
        <w:rPr>
          <w:rFonts w:ascii="Arial" w:eastAsia="Times New Roman" w:hAnsi="Arial" w:cs="Times New Roman"/>
          <w:snapToGrid w:val="0"/>
          <w:color w:val="000000"/>
          <w:sz w:val="24"/>
          <w:szCs w:val="20"/>
        </w:rPr>
        <w:t xml:space="preserve">on method) of </w:t>
      </w:r>
      <w:r>
        <w:rPr>
          <w:rFonts w:ascii="Arial" w:eastAsia="Times New Roman" w:hAnsi="Arial" w:cs="Times New Roman"/>
          <w:snapToGrid w:val="0"/>
          <w:color w:val="000000"/>
          <w:sz w:val="24"/>
          <w:szCs w:val="20"/>
        </w:rPr>
        <w:tab/>
      </w:r>
      <w:r w:rsidRPr="00F50D36">
        <w:rPr>
          <w:rFonts w:ascii="Arial" w:eastAsia="Times New Roman" w:hAnsi="Arial" w:cs="Times New Roman"/>
          <w:snapToGrid w:val="0"/>
          <w:color w:val="000000"/>
          <w:sz w:val="24"/>
          <w:szCs w:val="20"/>
        </w:rPr>
        <w:t xml:space="preserve">combined oral contraceptives, progestin-only oral </w:t>
      </w:r>
      <w:r>
        <w:rPr>
          <w:rFonts w:ascii="Arial" w:eastAsia="Times New Roman" w:hAnsi="Arial" w:cs="Times New Roman"/>
          <w:snapToGrid w:val="0"/>
          <w:color w:val="000000"/>
          <w:sz w:val="24"/>
          <w:szCs w:val="20"/>
        </w:rPr>
        <w:tab/>
      </w:r>
      <w:r w:rsidRPr="00F50D36">
        <w:rPr>
          <w:rFonts w:ascii="Arial" w:eastAsia="Times New Roman" w:hAnsi="Arial" w:cs="Times New Roman"/>
          <w:snapToGrid w:val="0"/>
          <w:color w:val="000000"/>
          <w:sz w:val="24"/>
          <w:szCs w:val="20"/>
        </w:rPr>
        <w:t xml:space="preserve">contraceptives, Levonorgestrel implants, Depo-Provera, </w:t>
      </w:r>
      <w:r>
        <w:rPr>
          <w:rFonts w:ascii="Arial" w:eastAsia="Times New Roman" w:hAnsi="Arial" w:cs="Times New Roman"/>
          <w:snapToGrid w:val="0"/>
          <w:color w:val="000000"/>
          <w:sz w:val="24"/>
          <w:szCs w:val="20"/>
        </w:rPr>
        <w:tab/>
      </w:r>
      <w:r w:rsidRPr="00F50D36">
        <w:rPr>
          <w:rFonts w:ascii="Arial" w:eastAsia="Times New Roman" w:hAnsi="Arial" w:cs="Times New Roman"/>
          <w:snapToGrid w:val="0"/>
          <w:color w:val="000000"/>
          <w:sz w:val="24"/>
          <w:szCs w:val="20"/>
        </w:rPr>
        <w:t xml:space="preserve">patch and ring. Advise condom back-up. </w:t>
      </w:r>
    </w:p>
    <w:p w:rsidR="00F50D36" w:rsidRPr="00F50D36" w:rsidRDefault="00F50D36" w:rsidP="00F50D36">
      <w:pPr>
        <w:widowControl w:val="0"/>
        <w:tabs>
          <w:tab w:val="left" w:pos="-1440"/>
        </w:tabs>
        <w:spacing w:after="0" w:line="240" w:lineRule="auto"/>
        <w:ind w:left="2700"/>
        <w:rPr>
          <w:rFonts w:ascii="Arial" w:eastAsia="Times New Roman" w:hAnsi="Arial" w:cs="Times New Roman"/>
          <w:b/>
          <w:snapToGrid w:val="0"/>
          <w:color w:val="000000"/>
          <w:sz w:val="24"/>
          <w:szCs w:val="20"/>
        </w:rPr>
      </w:pPr>
    </w:p>
    <w:p w:rsidR="00F50D36" w:rsidRPr="00F50D36" w:rsidRDefault="00F50D36" w:rsidP="00A15DA4">
      <w:pPr>
        <w:widowControl w:val="0"/>
        <w:numPr>
          <w:ilvl w:val="0"/>
          <w:numId w:val="22"/>
        </w:numPr>
        <w:tabs>
          <w:tab w:val="left" w:pos="-1440"/>
        </w:tabs>
        <w:spacing w:after="0" w:line="240" w:lineRule="auto"/>
        <w:rPr>
          <w:rFonts w:ascii="Arial" w:eastAsia="Times New Roman" w:hAnsi="Arial" w:cs="Times New Roman"/>
          <w:bCs/>
          <w:snapToGrid w:val="0"/>
          <w:color w:val="000000"/>
          <w:sz w:val="24"/>
          <w:szCs w:val="20"/>
        </w:rPr>
      </w:pPr>
      <w:r w:rsidRPr="00F50D36">
        <w:rPr>
          <w:rFonts w:ascii="Arial" w:eastAsia="Times New Roman" w:hAnsi="Arial" w:cs="Times New Roman"/>
          <w:snapToGrid w:val="0"/>
          <w:color w:val="000000"/>
          <w:sz w:val="24"/>
          <w:szCs w:val="20"/>
        </w:rPr>
        <w:tab/>
        <w:t xml:space="preserve">The patient’s immunization status. </w:t>
      </w:r>
      <w:r w:rsidRPr="00F50D36">
        <w:rPr>
          <w:rFonts w:ascii="Arial" w:eastAsia="Times New Roman" w:hAnsi="Arial" w:cs="Times New Roman"/>
          <w:bCs/>
          <w:snapToGrid w:val="0"/>
          <w:color w:val="000000"/>
          <w:sz w:val="24"/>
          <w:szCs w:val="20"/>
        </w:rPr>
        <w:t xml:space="preserve">Assess and refer or </w:t>
      </w:r>
      <w:r>
        <w:rPr>
          <w:rFonts w:ascii="Arial" w:eastAsia="Times New Roman" w:hAnsi="Arial" w:cs="Times New Roman"/>
          <w:bCs/>
          <w:snapToGrid w:val="0"/>
          <w:color w:val="000000"/>
          <w:sz w:val="24"/>
          <w:szCs w:val="20"/>
        </w:rPr>
        <w:tab/>
      </w:r>
      <w:r w:rsidRPr="00F50D36">
        <w:rPr>
          <w:rFonts w:ascii="Arial" w:eastAsia="Times New Roman" w:hAnsi="Arial" w:cs="Times New Roman"/>
          <w:bCs/>
          <w:snapToGrid w:val="0"/>
          <w:color w:val="000000"/>
          <w:sz w:val="24"/>
          <w:szCs w:val="20"/>
        </w:rPr>
        <w:t xml:space="preserve">administer vaccines indicated according to the current </w:t>
      </w:r>
      <w:r>
        <w:rPr>
          <w:rFonts w:ascii="Arial" w:eastAsia="Times New Roman" w:hAnsi="Arial" w:cs="Times New Roman"/>
          <w:bCs/>
          <w:snapToGrid w:val="0"/>
          <w:color w:val="000000"/>
          <w:sz w:val="24"/>
          <w:szCs w:val="20"/>
        </w:rPr>
        <w:tab/>
      </w:r>
      <w:r w:rsidRPr="00F50D36">
        <w:rPr>
          <w:rFonts w:ascii="Arial" w:eastAsia="Times New Roman" w:hAnsi="Arial" w:cs="Times New Roman"/>
          <w:bCs/>
          <w:snapToGrid w:val="0"/>
          <w:color w:val="000000"/>
          <w:sz w:val="24"/>
          <w:szCs w:val="20"/>
        </w:rPr>
        <w:t xml:space="preserve">Advisory Committee on Immunization Practices (ACIP) </w:t>
      </w:r>
      <w:r>
        <w:rPr>
          <w:rFonts w:ascii="Arial" w:eastAsia="Times New Roman" w:hAnsi="Arial" w:cs="Times New Roman"/>
          <w:bCs/>
          <w:snapToGrid w:val="0"/>
          <w:color w:val="000000"/>
          <w:sz w:val="24"/>
          <w:szCs w:val="20"/>
        </w:rPr>
        <w:tab/>
      </w:r>
      <w:r w:rsidRPr="00F50D36">
        <w:rPr>
          <w:rFonts w:ascii="Arial" w:eastAsia="Times New Roman" w:hAnsi="Arial" w:cs="Times New Roman"/>
          <w:bCs/>
          <w:snapToGrid w:val="0"/>
          <w:color w:val="000000"/>
          <w:sz w:val="24"/>
          <w:szCs w:val="20"/>
        </w:rPr>
        <w:t>childhood and adult immunization schedule.</w:t>
      </w:r>
    </w:p>
    <w:p w:rsidR="00F50D36" w:rsidRPr="00F50D36" w:rsidRDefault="00F50D36" w:rsidP="00F50D36">
      <w:pPr>
        <w:widowControl w:val="0"/>
        <w:spacing w:after="0" w:line="240" w:lineRule="auto"/>
        <w:ind w:left="720"/>
        <w:rPr>
          <w:rFonts w:ascii="Arial" w:eastAsia="Times New Roman" w:hAnsi="Arial" w:cs="Times New Roman"/>
          <w:b/>
          <w:bCs/>
          <w:snapToGrid w:val="0"/>
          <w:color w:val="000000"/>
          <w:sz w:val="24"/>
          <w:szCs w:val="20"/>
        </w:rPr>
      </w:pPr>
    </w:p>
    <w:p w:rsidR="00F50D36" w:rsidRPr="00F50D36" w:rsidRDefault="00F50D36" w:rsidP="00F50D36">
      <w:pPr>
        <w:widowControl w:val="0"/>
        <w:tabs>
          <w:tab w:val="left" w:pos="-1440"/>
        </w:tabs>
        <w:spacing w:after="0" w:line="240" w:lineRule="auto"/>
        <w:ind w:left="2880"/>
        <w:rPr>
          <w:rFonts w:ascii="Arial" w:eastAsia="Times New Roman" w:hAnsi="Arial" w:cs="Times New Roman"/>
          <w:bCs/>
          <w:snapToGrid w:val="0"/>
          <w:color w:val="000000"/>
          <w:sz w:val="24"/>
          <w:szCs w:val="20"/>
        </w:rPr>
      </w:pPr>
      <w:r w:rsidRPr="00F50D36">
        <w:rPr>
          <w:rFonts w:ascii="Arial" w:eastAsia="Times New Roman" w:hAnsi="Arial" w:cs="Times New Roman"/>
          <w:bCs/>
          <w:snapToGrid w:val="0"/>
          <w:color w:val="000000"/>
          <w:sz w:val="24"/>
          <w:szCs w:val="20"/>
        </w:rPr>
        <w:t>For persons scheduled to receive a TST, testing should be done either on the same day as vaccination with live-virus vaccine OR 4-6 weeks after the administration of the live-virus vaccine and at least one month after smallpox vaccination.</w:t>
      </w:r>
    </w:p>
    <w:p w:rsidR="00F50D36" w:rsidRPr="00F50D36" w:rsidRDefault="00F50D36" w:rsidP="00F50D36">
      <w:pPr>
        <w:widowControl w:val="0"/>
        <w:tabs>
          <w:tab w:val="left" w:pos="-1440"/>
        </w:tabs>
        <w:spacing w:after="0" w:line="240" w:lineRule="auto"/>
        <w:ind w:left="2520"/>
        <w:rPr>
          <w:rFonts w:ascii="Arial" w:eastAsia="Times New Roman" w:hAnsi="Arial" w:cs="Times New Roman"/>
          <w:b/>
          <w:bCs/>
          <w:snapToGrid w:val="0"/>
          <w:color w:val="000000"/>
          <w:sz w:val="24"/>
          <w:szCs w:val="20"/>
        </w:rPr>
      </w:pPr>
    </w:p>
    <w:p w:rsidR="00F50D36" w:rsidRPr="00F50D36" w:rsidRDefault="00F50D36" w:rsidP="00F50D36">
      <w:pPr>
        <w:widowControl w:val="0"/>
        <w:tabs>
          <w:tab w:val="left" w:pos="-1440"/>
        </w:tabs>
        <w:spacing w:after="0" w:line="240" w:lineRule="auto"/>
        <w:ind w:left="2880"/>
        <w:rPr>
          <w:rFonts w:ascii="Arial" w:eastAsia="Times New Roman" w:hAnsi="Arial" w:cs="Arial"/>
          <w:b/>
          <w:snapToGrid w:val="0"/>
          <w:sz w:val="24"/>
          <w:szCs w:val="20"/>
        </w:rPr>
      </w:pPr>
      <w:r w:rsidRPr="00F50D36">
        <w:rPr>
          <w:rFonts w:ascii="Arial" w:eastAsia="Times New Roman" w:hAnsi="Arial" w:cs="Times New Roman"/>
          <w:bCs/>
          <w:snapToGrid w:val="0"/>
          <w:color w:val="000000"/>
          <w:sz w:val="24"/>
          <w:szCs w:val="20"/>
        </w:rPr>
        <w:t xml:space="preserve">See the Georgia Immunization Program Manual, Recommended Schedule and Guidelines, for current ACIP schedules and administration guidelines for each vaccine. The Georgia Immunization Manual may be accessed online at </w:t>
      </w:r>
      <w:hyperlink r:id="rId11" w:history="1">
        <w:r w:rsidRPr="00F50D36">
          <w:rPr>
            <w:rFonts w:ascii="Arial" w:eastAsia="Times New Roman" w:hAnsi="Arial" w:cs="Arial"/>
            <w:b/>
            <w:snapToGrid w:val="0"/>
            <w:color w:val="0000FF"/>
            <w:sz w:val="24"/>
            <w:szCs w:val="20"/>
            <w:u w:val="single"/>
          </w:rPr>
          <w:t>http://dph.georgia.gov/immunization-section</w:t>
        </w:r>
      </w:hyperlink>
      <w:r w:rsidRPr="00F50D36">
        <w:rPr>
          <w:rFonts w:ascii="Arial" w:eastAsia="Times New Roman" w:hAnsi="Arial" w:cs="Arial"/>
          <w:b/>
          <w:snapToGrid w:val="0"/>
          <w:sz w:val="24"/>
          <w:szCs w:val="20"/>
        </w:rPr>
        <w:t xml:space="preserve">  </w:t>
      </w:r>
    </w:p>
    <w:p w:rsidR="00F50D36" w:rsidRPr="00F50D36" w:rsidRDefault="00F50D36" w:rsidP="00F50D36">
      <w:pPr>
        <w:spacing w:after="0" w:line="240" w:lineRule="auto"/>
        <w:rPr>
          <w:rFonts w:ascii="Arial" w:eastAsia="Times New Roman" w:hAnsi="Arial" w:cs="Times New Roman"/>
          <w:b/>
          <w:snapToGrid w:val="0"/>
          <w:color w:val="000000"/>
          <w:sz w:val="24"/>
          <w:szCs w:val="20"/>
        </w:rPr>
      </w:pPr>
    </w:p>
    <w:p w:rsidR="00F50D36" w:rsidRPr="00F50D36" w:rsidRDefault="00F50D36" w:rsidP="00F50D36">
      <w:pPr>
        <w:spacing w:after="0" w:line="240" w:lineRule="auto"/>
        <w:contextualSpacing/>
        <w:rPr>
          <w:rFonts w:ascii="Arial" w:eastAsia="Times New Roman" w:hAnsi="Arial" w:cs="Times New Roman"/>
          <w:b/>
          <w:snapToGrid w:val="0"/>
          <w:color w:val="000000"/>
          <w:sz w:val="24"/>
          <w:szCs w:val="20"/>
        </w:rPr>
      </w:pPr>
      <w:r w:rsidRPr="00F50D36">
        <w:rPr>
          <w:rFonts w:ascii="Arial" w:eastAsia="Times New Roman" w:hAnsi="Arial" w:cs="Times New Roman"/>
          <w:b/>
          <w:snapToGrid w:val="0"/>
          <w:color w:val="000000"/>
          <w:sz w:val="24"/>
          <w:szCs w:val="20"/>
        </w:rPr>
        <w:tab/>
      </w:r>
      <w:r w:rsidRPr="00F50D36">
        <w:rPr>
          <w:rFonts w:ascii="Arial" w:eastAsia="Times New Roman" w:hAnsi="Arial" w:cs="Times New Roman"/>
          <w:b/>
          <w:snapToGrid w:val="0"/>
          <w:color w:val="000000"/>
          <w:sz w:val="24"/>
          <w:szCs w:val="20"/>
        </w:rPr>
        <w:tab/>
      </w:r>
      <w:r w:rsidRPr="00F50D36">
        <w:rPr>
          <w:rFonts w:ascii="Arial" w:eastAsia="Times New Roman" w:hAnsi="Arial" w:cs="Times New Roman"/>
          <w:b/>
          <w:snapToGrid w:val="0"/>
          <w:color w:val="000000"/>
          <w:sz w:val="24"/>
          <w:szCs w:val="20"/>
        </w:rPr>
        <w:tab/>
      </w:r>
    </w:p>
    <w:p w:rsidR="00F50D36" w:rsidRPr="00F50D36" w:rsidRDefault="00F50D36" w:rsidP="00F50D36">
      <w:pPr>
        <w:spacing w:after="0" w:line="240" w:lineRule="auto"/>
        <w:ind w:left="1440" w:firstLine="720"/>
        <w:contextualSpacing/>
        <w:rPr>
          <w:rFonts w:ascii="Arial" w:eastAsia="Times New Roman" w:hAnsi="Arial" w:cs="Times New Roman"/>
          <w:b/>
          <w:snapToGrid w:val="0"/>
          <w:color w:val="000000"/>
          <w:sz w:val="24"/>
          <w:szCs w:val="20"/>
        </w:rPr>
      </w:pPr>
      <w:r w:rsidRPr="00F50D36">
        <w:rPr>
          <w:rFonts w:ascii="Arial" w:eastAsia="Times New Roman" w:hAnsi="Arial" w:cs="Times New Roman"/>
          <w:b/>
          <w:snapToGrid w:val="0"/>
          <w:color w:val="000000"/>
          <w:sz w:val="24"/>
          <w:szCs w:val="20"/>
        </w:rPr>
        <w:t>FOLLOW-UP</w:t>
      </w:r>
    </w:p>
    <w:p w:rsidR="00F50D36" w:rsidRPr="00F50D36" w:rsidRDefault="00F50D36" w:rsidP="00F50D36">
      <w:pPr>
        <w:tabs>
          <w:tab w:val="left" w:pos="-1440"/>
        </w:tabs>
        <w:spacing w:after="0" w:line="240" w:lineRule="auto"/>
        <w:contextualSpacing/>
        <w:rPr>
          <w:rFonts w:ascii="Arial" w:eastAsia="Calibri" w:hAnsi="Arial" w:cs="Arial"/>
          <w:b/>
          <w:snapToGrid w:val="0"/>
          <w:color w:val="000000"/>
          <w:sz w:val="24"/>
          <w:szCs w:val="24"/>
        </w:rPr>
      </w:pPr>
    </w:p>
    <w:p w:rsidR="00F50D36" w:rsidRPr="00F50D36" w:rsidRDefault="00F50D36" w:rsidP="00F50D36">
      <w:pPr>
        <w:tabs>
          <w:tab w:val="left" w:pos="-1440"/>
        </w:tabs>
        <w:spacing w:after="0" w:line="240" w:lineRule="auto"/>
        <w:ind w:left="2160"/>
        <w:contextualSpacing/>
        <w:rPr>
          <w:rFonts w:ascii="Arial" w:eastAsia="Calibri" w:hAnsi="Arial" w:cs="Arial"/>
          <w:b/>
          <w:color w:val="000000"/>
          <w:sz w:val="24"/>
          <w:szCs w:val="24"/>
        </w:rPr>
      </w:pPr>
      <w:r w:rsidRPr="00F50D36">
        <w:rPr>
          <w:rFonts w:ascii="Arial" w:eastAsia="Calibri" w:hAnsi="Arial" w:cs="Arial"/>
          <w:b/>
          <w:snapToGrid w:val="0"/>
          <w:color w:val="000000"/>
          <w:sz w:val="24"/>
          <w:szCs w:val="24"/>
        </w:rPr>
        <w:t xml:space="preserve">NOTE: </w:t>
      </w:r>
      <w:r w:rsidRPr="00F50D36">
        <w:rPr>
          <w:rFonts w:ascii="Arial" w:eastAsia="Calibri" w:hAnsi="Arial" w:cs="Arial"/>
          <w:snapToGrid w:val="0"/>
          <w:color w:val="000000"/>
          <w:sz w:val="24"/>
          <w:szCs w:val="24"/>
        </w:rPr>
        <w:t>Any hospital admissions or deaths of persons with TB disease are to be reported immediately to the GA TB Program.</w:t>
      </w:r>
    </w:p>
    <w:p w:rsidR="00F50D36" w:rsidRPr="00F50D36" w:rsidRDefault="00F50D36" w:rsidP="00F50D36">
      <w:pPr>
        <w:spacing w:after="0" w:line="240" w:lineRule="auto"/>
        <w:contextualSpacing/>
        <w:rPr>
          <w:rFonts w:ascii="Arial" w:eastAsia="Times New Roman" w:hAnsi="Arial" w:cs="Times New Roman"/>
          <w:b/>
          <w:snapToGrid w:val="0"/>
          <w:color w:val="000000"/>
          <w:sz w:val="24"/>
          <w:szCs w:val="20"/>
        </w:rPr>
      </w:pPr>
    </w:p>
    <w:p w:rsidR="00F50D36" w:rsidRPr="00F50D36" w:rsidRDefault="00F50D36" w:rsidP="00A15DA4">
      <w:pPr>
        <w:widowControl w:val="0"/>
        <w:numPr>
          <w:ilvl w:val="0"/>
          <w:numId w:val="17"/>
        </w:numPr>
        <w:tabs>
          <w:tab w:val="left" w:pos="-1440"/>
        </w:tabs>
        <w:spacing w:after="0" w:line="240" w:lineRule="auto"/>
        <w:contextualSpacing/>
        <w:rPr>
          <w:rFonts w:ascii="Arial" w:eastAsia="Times New Roman" w:hAnsi="Arial" w:cs="Arial"/>
          <w:snapToGrid w:val="0"/>
          <w:sz w:val="24"/>
          <w:szCs w:val="20"/>
        </w:rPr>
      </w:pPr>
      <w:r w:rsidRPr="00F50D36">
        <w:rPr>
          <w:rFonts w:ascii="Arial" w:eastAsia="Times New Roman" w:hAnsi="Arial" w:cs="Times New Roman"/>
          <w:snapToGrid w:val="0"/>
          <w:color w:val="000000"/>
          <w:sz w:val="24"/>
          <w:szCs w:val="20"/>
        </w:rPr>
        <w:t>Continued</w:t>
      </w:r>
      <w:r w:rsidRPr="00F50D36">
        <w:rPr>
          <w:rFonts w:ascii="Arial" w:eastAsia="Times New Roman" w:hAnsi="Arial" w:cs="Times New Roman"/>
          <w:b/>
          <w:snapToGrid w:val="0"/>
          <w:color w:val="000000"/>
          <w:sz w:val="24"/>
          <w:szCs w:val="20"/>
        </w:rPr>
        <w:t xml:space="preserve"> </w:t>
      </w:r>
      <w:r w:rsidRPr="00F50D36">
        <w:rPr>
          <w:rFonts w:ascii="Arial" w:eastAsia="Times New Roman" w:hAnsi="Arial" w:cs="Times New Roman"/>
          <w:snapToGrid w:val="0"/>
          <w:color w:val="000000"/>
          <w:sz w:val="24"/>
          <w:szCs w:val="20"/>
        </w:rPr>
        <w:t>patient management/follow-up by a case management</w:t>
      </w:r>
      <w:r>
        <w:rPr>
          <w:rFonts w:ascii="Arial" w:eastAsia="Times New Roman" w:hAnsi="Arial" w:cs="Times New Roman"/>
          <w:snapToGrid w:val="0"/>
          <w:color w:val="000000"/>
          <w:sz w:val="24"/>
          <w:szCs w:val="20"/>
        </w:rPr>
        <w:t xml:space="preserve"> </w:t>
      </w:r>
      <w:r w:rsidRPr="00F50D36">
        <w:rPr>
          <w:rFonts w:ascii="Arial" w:eastAsia="Times New Roman" w:hAnsi="Arial" w:cs="Times New Roman"/>
          <w:snapToGrid w:val="0"/>
          <w:color w:val="000000"/>
          <w:sz w:val="24"/>
          <w:szCs w:val="20"/>
        </w:rPr>
        <w:t xml:space="preserve">team comprised of the patient, PHN, physician and others determined by an individual needs assessment.  Refer to the </w:t>
      </w:r>
      <w:r w:rsidRPr="00F50D36">
        <w:rPr>
          <w:rFonts w:ascii="Arial" w:eastAsia="Times New Roman" w:hAnsi="Arial" w:cs="Times New Roman"/>
          <w:i/>
          <w:snapToGrid w:val="0"/>
          <w:color w:val="000000"/>
          <w:sz w:val="24"/>
          <w:szCs w:val="20"/>
        </w:rPr>
        <w:t>TB Program Policy and Procedure Manual, 2016</w:t>
      </w:r>
      <w:r w:rsidRPr="00F50D36">
        <w:rPr>
          <w:rFonts w:ascii="Arial" w:eastAsia="Times New Roman" w:hAnsi="Arial" w:cs="Times New Roman"/>
          <w:snapToGrid w:val="0"/>
          <w:color w:val="000000"/>
          <w:sz w:val="24"/>
          <w:szCs w:val="20"/>
        </w:rPr>
        <w:t xml:space="preserve"> and </w:t>
      </w:r>
      <w:r w:rsidRPr="00F50D36">
        <w:rPr>
          <w:rFonts w:ascii="Arial" w:eastAsia="Times New Roman" w:hAnsi="Arial" w:cs="Times New Roman"/>
          <w:i/>
          <w:snapToGrid w:val="0"/>
          <w:color w:val="000000"/>
          <w:sz w:val="24"/>
          <w:szCs w:val="20"/>
        </w:rPr>
        <w:t>Tuberculosis Nursing:  A Comprehensive Guide to Patient Care, 2</w:t>
      </w:r>
      <w:r w:rsidRPr="00F50D36">
        <w:rPr>
          <w:rFonts w:ascii="Arial" w:eastAsia="Times New Roman" w:hAnsi="Arial" w:cs="Times New Roman"/>
          <w:i/>
          <w:snapToGrid w:val="0"/>
          <w:color w:val="000000"/>
          <w:sz w:val="24"/>
          <w:szCs w:val="20"/>
          <w:vertAlign w:val="superscript"/>
        </w:rPr>
        <w:t>nd</w:t>
      </w:r>
      <w:r w:rsidRPr="00F50D36">
        <w:rPr>
          <w:rFonts w:ascii="Arial" w:eastAsia="Times New Roman" w:hAnsi="Arial" w:cs="Times New Roman"/>
          <w:i/>
          <w:snapToGrid w:val="0"/>
          <w:color w:val="000000"/>
          <w:sz w:val="24"/>
          <w:szCs w:val="20"/>
        </w:rPr>
        <w:t xml:space="preserve"> Edition </w:t>
      </w:r>
      <w:r w:rsidRPr="00F50D36">
        <w:rPr>
          <w:rFonts w:ascii="Arial" w:eastAsia="Times New Roman" w:hAnsi="Arial" w:cs="Times New Roman"/>
          <w:snapToGrid w:val="0"/>
          <w:color w:val="000000"/>
          <w:sz w:val="24"/>
          <w:szCs w:val="20"/>
        </w:rPr>
        <w:t xml:space="preserve">located in each county health department and </w:t>
      </w:r>
      <w:r w:rsidRPr="00F50D36">
        <w:rPr>
          <w:rFonts w:ascii="Arial" w:eastAsia="Times New Roman" w:hAnsi="Arial" w:cs="Times New Roman"/>
          <w:i/>
          <w:snapToGrid w:val="0"/>
          <w:color w:val="000000"/>
          <w:sz w:val="24"/>
          <w:szCs w:val="20"/>
        </w:rPr>
        <w:t>“</w:t>
      </w:r>
      <w:r w:rsidRPr="00F50D36">
        <w:rPr>
          <w:rFonts w:ascii="Arial" w:eastAsia="Times New Roman" w:hAnsi="Arial" w:cs="Times New Roman"/>
          <w:snapToGrid w:val="0"/>
          <w:color w:val="000000"/>
          <w:sz w:val="24"/>
          <w:szCs w:val="20"/>
        </w:rPr>
        <w:t xml:space="preserve">Scaled Goal Matrix Tool:  Uniform Clinical Performance Measures for TB Nurse Case </w:t>
      </w:r>
      <w:r w:rsidRPr="00F50D36">
        <w:rPr>
          <w:rFonts w:ascii="Arial" w:eastAsia="Times New Roman" w:hAnsi="Arial" w:cs="Times New Roman"/>
          <w:snapToGrid w:val="0"/>
          <w:color w:val="000000"/>
          <w:sz w:val="24"/>
          <w:szCs w:val="20"/>
        </w:rPr>
        <w:tab/>
        <w:t xml:space="preserve">Managers, 2006” located on the TB web pages at </w:t>
      </w:r>
      <w:hyperlink r:id="rId12" w:history="1">
        <w:r w:rsidRPr="00F50D36">
          <w:rPr>
            <w:rFonts w:ascii="Arial" w:eastAsia="Times New Roman" w:hAnsi="Arial" w:cs="Arial"/>
            <w:b/>
            <w:snapToGrid w:val="0"/>
            <w:color w:val="0000FF"/>
            <w:sz w:val="24"/>
            <w:szCs w:val="20"/>
            <w:u w:val="single"/>
          </w:rPr>
          <w:t>https://dph.georgia.gov/tb-public-health-clinic-forms</w:t>
        </w:r>
      </w:hyperlink>
    </w:p>
    <w:p w:rsidR="00F50D36" w:rsidRPr="00F50D36" w:rsidRDefault="00F50D36" w:rsidP="00F50D36">
      <w:pPr>
        <w:widowControl w:val="0"/>
        <w:tabs>
          <w:tab w:val="left" w:pos="-1440"/>
        </w:tabs>
        <w:spacing w:after="0" w:line="240" w:lineRule="auto"/>
        <w:ind w:left="2700"/>
        <w:contextualSpacing/>
        <w:rPr>
          <w:rFonts w:ascii="Arial" w:eastAsia="Times New Roman" w:hAnsi="Arial" w:cs="Arial"/>
          <w:snapToGrid w:val="0"/>
          <w:sz w:val="24"/>
          <w:szCs w:val="20"/>
        </w:rPr>
      </w:pPr>
    </w:p>
    <w:p w:rsidR="00F50D36" w:rsidRPr="00F50D36" w:rsidRDefault="00F50D36" w:rsidP="00A15DA4">
      <w:pPr>
        <w:widowControl w:val="0"/>
        <w:numPr>
          <w:ilvl w:val="0"/>
          <w:numId w:val="17"/>
        </w:numPr>
        <w:tabs>
          <w:tab w:val="left" w:pos="-1440"/>
        </w:tabs>
        <w:spacing w:after="0" w:line="240" w:lineRule="auto"/>
        <w:contextualSpacing/>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 xml:space="preserve">After the nursing assessment, the PHN will use the </w:t>
      </w:r>
      <w:r w:rsidRPr="00F50D36">
        <w:rPr>
          <w:rFonts w:ascii="Arial" w:eastAsia="Times New Roman" w:hAnsi="Arial" w:cs="Times New Roman"/>
          <w:i/>
          <w:snapToGrid w:val="0"/>
          <w:color w:val="000000"/>
          <w:sz w:val="24"/>
          <w:szCs w:val="20"/>
        </w:rPr>
        <w:t xml:space="preserve">“Case Management Timeline – A Tracking Form for TB Medical Records” </w:t>
      </w:r>
      <w:r w:rsidRPr="00F50D36">
        <w:rPr>
          <w:rFonts w:ascii="Arial" w:eastAsia="Times New Roman" w:hAnsi="Arial" w:cs="Times New Roman"/>
          <w:snapToGrid w:val="0"/>
          <w:color w:val="000000"/>
          <w:sz w:val="24"/>
          <w:szCs w:val="20"/>
        </w:rPr>
        <w:t xml:space="preserve">located on the TB web pages at </w:t>
      </w:r>
      <w:hyperlink r:id="rId13" w:history="1">
        <w:r w:rsidRPr="00F50D36">
          <w:rPr>
            <w:rFonts w:ascii="Arial" w:eastAsia="Times New Roman" w:hAnsi="Arial" w:cs="Arial"/>
            <w:b/>
            <w:snapToGrid w:val="0"/>
            <w:color w:val="0000FF"/>
            <w:sz w:val="24"/>
            <w:szCs w:val="20"/>
            <w:u w:val="single"/>
          </w:rPr>
          <w:t>https://dph.georgia.gov/tb-public-health-clinic-forms</w:t>
        </w:r>
      </w:hyperlink>
      <w:r w:rsidRPr="00F50D36">
        <w:rPr>
          <w:rFonts w:ascii="Arial" w:eastAsia="Times New Roman" w:hAnsi="Arial" w:cs="Arial"/>
          <w:snapToGrid w:val="0"/>
          <w:sz w:val="24"/>
          <w:szCs w:val="20"/>
        </w:rPr>
        <w:t xml:space="preserve"> </w:t>
      </w:r>
      <w:r w:rsidRPr="00F50D36">
        <w:rPr>
          <w:rFonts w:ascii="Arial" w:eastAsia="Times New Roman" w:hAnsi="Arial" w:cs="Arial"/>
          <w:snapToGrid w:val="0"/>
          <w:color w:val="000000"/>
          <w:sz w:val="24"/>
          <w:szCs w:val="20"/>
        </w:rPr>
        <w:t>to determine docum</w:t>
      </w:r>
      <w:r w:rsidRPr="00F50D36">
        <w:rPr>
          <w:rFonts w:ascii="Arial" w:eastAsia="Times New Roman" w:hAnsi="Arial" w:cs="Times New Roman"/>
          <w:snapToGrid w:val="0"/>
          <w:color w:val="000000"/>
          <w:sz w:val="24"/>
          <w:szCs w:val="20"/>
        </w:rPr>
        <w:t>ents to forward for</w:t>
      </w:r>
      <w:r w:rsidRPr="00F50D36">
        <w:rPr>
          <w:rFonts w:ascii="Arial" w:eastAsia="Times New Roman" w:hAnsi="Arial" w:cs="Times New Roman"/>
          <w:bCs/>
          <w:snapToGrid w:val="0"/>
          <w:color w:val="000000"/>
          <w:sz w:val="24"/>
          <w:szCs w:val="20"/>
        </w:rPr>
        <w:t xml:space="preserve"> review by the</w:t>
      </w:r>
      <w:r w:rsidRPr="00F50D36">
        <w:rPr>
          <w:rFonts w:ascii="Arial" w:eastAsia="Times New Roman" w:hAnsi="Arial" w:cs="Times New Roman"/>
          <w:snapToGrid w:val="0"/>
          <w:color w:val="000000"/>
          <w:sz w:val="24"/>
          <w:szCs w:val="20"/>
        </w:rPr>
        <w:t xml:space="preserve"> district TB coordinator, the district</w:t>
      </w:r>
      <w:r w:rsidRPr="00F50D36">
        <w:rPr>
          <w:rFonts w:ascii="Arial" w:eastAsia="Times New Roman" w:hAnsi="Arial" w:cs="Arial"/>
          <w:snapToGrid w:val="0"/>
          <w:color w:val="000000"/>
          <w:sz w:val="24"/>
          <w:szCs w:val="20"/>
        </w:rPr>
        <w:t>’</w:t>
      </w:r>
      <w:r w:rsidRPr="00F50D36">
        <w:rPr>
          <w:rFonts w:ascii="Arial" w:eastAsia="Times New Roman" w:hAnsi="Arial" w:cs="Times New Roman"/>
          <w:snapToGrid w:val="0"/>
          <w:color w:val="000000"/>
          <w:sz w:val="24"/>
          <w:szCs w:val="20"/>
        </w:rPr>
        <w:t>s contract physician and the state office.</w:t>
      </w:r>
    </w:p>
    <w:p w:rsidR="00F50D36" w:rsidRPr="00F50D36" w:rsidRDefault="00F50D36" w:rsidP="00F50D36">
      <w:pPr>
        <w:widowControl w:val="0"/>
        <w:spacing w:after="0" w:line="240" w:lineRule="auto"/>
        <w:ind w:left="720"/>
        <w:contextualSpacing/>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17"/>
        </w:numPr>
        <w:tabs>
          <w:tab w:val="left" w:pos="-1440"/>
        </w:tabs>
        <w:spacing w:after="0" w:line="240" w:lineRule="auto"/>
        <w:contextualSpacing/>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Review the respiratory isolation status for the patient</w:t>
      </w:r>
      <w:r w:rsidRPr="00F50D36">
        <w:rPr>
          <w:rFonts w:ascii="Arial" w:eastAsia="Times New Roman" w:hAnsi="Arial" w:cs="Times New Roman"/>
          <w:b/>
          <w:snapToGrid w:val="0"/>
          <w:color w:val="000000"/>
          <w:sz w:val="24"/>
          <w:szCs w:val="20"/>
        </w:rPr>
        <w:t>.</w:t>
      </w:r>
      <w:r w:rsidRPr="00F50D36">
        <w:rPr>
          <w:rFonts w:ascii="Arial" w:eastAsia="Times New Roman" w:hAnsi="Arial" w:cs="Times New Roman"/>
          <w:snapToGrid w:val="0"/>
          <w:color w:val="000000"/>
          <w:sz w:val="24"/>
          <w:szCs w:val="20"/>
        </w:rPr>
        <w:t xml:space="preserve">  All 3 of the following criteria must be met in order for isolation to be discontinued: patient</w:t>
      </w:r>
      <w:r w:rsidRPr="00F50D36">
        <w:rPr>
          <w:rFonts w:ascii="Arial" w:eastAsia="Times New Roman" w:hAnsi="Arial" w:cs="Times New Roman"/>
          <w:b/>
          <w:snapToGrid w:val="0"/>
          <w:color w:val="000000"/>
          <w:sz w:val="24"/>
          <w:szCs w:val="20"/>
        </w:rPr>
        <w:t xml:space="preserve"> </w:t>
      </w:r>
      <w:r w:rsidRPr="00F50D36">
        <w:rPr>
          <w:rFonts w:ascii="Arial" w:eastAsia="Times New Roman" w:hAnsi="Arial" w:cs="Times New Roman"/>
          <w:snapToGrid w:val="0"/>
          <w:color w:val="000000"/>
          <w:sz w:val="24"/>
          <w:szCs w:val="20"/>
        </w:rPr>
        <w:t>has three consecutive negative AFB sputum smear results; patient</w:t>
      </w:r>
      <w:r w:rsidRPr="00F50D36">
        <w:rPr>
          <w:rFonts w:ascii="Arial" w:eastAsia="Times New Roman" w:hAnsi="Arial" w:cs="Times New Roman"/>
          <w:b/>
          <w:snapToGrid w:val="0"/>
          <w:color w:val="000000"/>
          <w:sz w:val="24"/>
          <w:szCs w:val="20"/>
        </w:rPr>
        <w:t xml:space="preserve"> </w:t>
      </w:r>
      <w:r w:rsidRPr="00F50D36">
        <w:rPr>
          <w:rFonts w:ascii="Arial" w:eastAsia="Times New Roman" w:hAnsi="Arial" w:cs="Times New Roman"/>
          <w:snapToGrid w:val="0"/>
          <w:color w:val="000000"/>
          <w:sz w:val="24"/>
          <w:szCs w:val="20"/>
        </w:rPr>
        <w:t>has received standard anti-</w:t>
      </w:r>
      <w:r w:rsidRPr="00F50D36">
        <w:rPr>
          <w:rFonts w:ascii="Arial" w:eastAsia="Times New Roman" w:hAnsi="Arial" w:cs="Times New Roman"/>
          <w:snapToGrid w:val="0"/>
          <w:color w:val="000000"/>
          <w:sz w:val="24"/>
          <w:szCs w:val="20"/>
        </w:rPr>
        <w:lastRenderedPageBreak/>
        <w:t>tuberculosis treatment for a minimum of two weeks; and patient</w:t>
      </w:r>
      <w:r w:rsidRPr="00F50D36">
        <w:rPr>
          <w:rFonts w:ascii="Arial" w:eastAsia="Times New Roman" w:hAnsi="Arial" w:cs="Times New Roman"/>
          <w:b/>
          <w:snapToGrid w:val="0"/>
          <w:color w:val="000000"/>
          <w:sz w:val="24"/>
          <w:szCs w:val="20"/>
        </w:rPr>
        <w:t xml:space="preserve"> </w:t>
      </w:r>
      <w:r w:rsidRPr="00F50D36">
        <w:rPr>
          <w:rFonts w:ascii="Arial" w:eastAsia="Times New Roman" w:hAnsi="Arial" w:cs="Times New Roman"/>
          <w:snapToGrid w:val="0"/>
          <w:color w:val="000000"/>
          <w:sz w:val="24"/>
          <w:szCs w:val="20"/>
        </w:rPr>
        <w:t>has demonstrated clinical improvement.</w:t>
      </w:r>
    </w:p>
    <w:p w:rsidR="00F50D36" w:rsidRPr="00F50D36" w:rsidRDefault="00F50D36" w:rsidP="00F50D36">
      <w:pPr>
        <w:widowControl w:val="0"/>
        <w:spacing w:after="0" w:line="240" w:lineRule="auto"/>
        <w:ind w:left="720"/>
        <w:contextualSpacing/>
        <w:rPr>
          <w:rFonts w:ascii="Arial" w:eastAsia="Times New Roman" w:hAnsi="Arial" w:cs="Times New Roman"/>
          <w:snapToGrid w:val="0"/>
          <w:color w:val="000000"/>
          <w:sz w:val="24"/>
          <w:szCs w:val="20"/>
        </w:rPr>
      </w:pPr>
    </w:p>
    <w:p w:rsidR="00F50D36" w:rsidRPr="00F50D36" w:rsidRDefault="00F50D36" w:rsidP="00F50D36">
      <w:pPr>
        <w:widowControl w:val="0"/>
        <w:tabs>
          <w:tab w:val="left" w:pos="-1440"/>
        </w:tabs>
        <w:spacing w:after="0" w:line="240" w:lineRule="auto"/>
        <w:ind w:left="2160"/>
        <w:rPr>
          <w:rFonts w:ascii="Arial" w:eastAsia="Times New Roman" w:hAnsi="Arial" w:cs="Times New Roman"/>
          <w:b/>
          <w:snapToGrid w:val="0"/>
          <w:color w:val="000000"/>
          <w:sz w:val="24"/>
          <w:szCs w:val="20"/>
        </w:rPr>
      </w:pPr>
      <w:r w:rsidRPr="00F50D36">
        <w:rPr>
          <w:rFonts w:ascii="Arial" w:eastAsia="Times New Roman" w:hAnsi="Arial" w:cs="Times New Roman"/>
          <w:b/>
          <w:snapToGrid w:val="0"/>
          <w:color w:val="000000"/>
          <w:sz w:val="24"/>
          <w:szCs w:val="20"/>
        </w:rPr>
        <w:t>After the baseline 3 consecutive sputum specimens, collect follow-up sputum samples as follows:</w:t>
      </w:r>
    </w:p>
    <w:p w:rsidR="00F50D36" w:rsidRPr="00F50D36" w:rsidRDefault="00F50D36" w:rsidP="00F50D36">
      <w:pPr>
        <w:widowControl w:val="0"/>
        <w:tabs>
          <w:tab w:val="left" w:pos="-1440"/>
        </w:tabs>
        <w:spacing w:after="0" w:line="240" w:lineRule="auto"/>
        <w:ind w:left="2520"/>
        <w:rPr>
          <w:rFonts w:ascii="Arial" w:eastAsia="Times New Roman" w:hAnsi="Arial" w:cs="Times New Roman"/>
          <w:b/>
          <w:snapToGrid w:val="0"/>
          <w:color w:val="000000"/>
          <w:sz w:val="24"/>
          <w:szCs w:val="20"/>
        </w:rPr>
      </w:pPr>
    </w:p>
    <w:p w:rsidR="00F50D36" w:rsidRPr="00F50D36" w:rsidRDefault="00F50D36" w:rsidP="00A15DA4">
      <w:pPr>
        <w:widowControl w:val="0"/>
        <w:numPr>
          <w:ilvl w:val="0"/>
          <w:numId w:val="18"/>
        </w:numPr>
        <w:tabs>
          <w:tab w:val="left" w:pos="-1440"/>
        </w:tabs>
        <w:spacing w:after="0" w:line="240" w:lineRule="auto"/>
        <w:rPr>
          <w:rFonts w:ascii="Arial" w:eastAsia="Times New Roman" w:hAnsi="Arial" w:cs="Times New Roman"/>
          <w:b/>
          <w:snapToGrid w:val="0"/>
          <w:color w:val="000000"/>
          <w:sz w:val="24"/>
          <w:szCs w:val="20"/>
        </w:rPr>
      </w:pPr>
      <w:r w:rsidRPr="00F50D36">
        <w:rPr>
          <w:rFonts w:ascii="Arial" w:eastAsia="Times New Roman" w:hAnsi="Arial" w:cs="Times New Roman"/>
          <w:b/>
          <w:snapToGrid w:val="0"/>
          <w:color w:val="000000"/>
          <w:sz w:val="24"/>
          <w:szCs w:val="20"/>
        </w:rPr>
        <w:t>You may collect up to three sputum samples in a week until three consecutive negative AFB smears are obtained to determine when to discontinue respiratory isolation.  Only one sputum sample that week should be marked on the lab form for smear/culture/sensitivity. Any additional sputum samples of the same week should be examined for AFB smear only.</w:t>
      </w:r>
    </w:p>
    <w:p w:rsidR="00F50D36" w:rsidRPr="00F50D36" w:rsidRDefault="00F50D36" w:rsidP="00F50D36">
      <w:pPr>
        <w:widowControl w:val="0"/>
        <w:tabs>
          <w:tab w:val="left" w:pos="-1440"/>
        </w:tabs>
        <w:spacing w:after="0" w:line="240" w:lineRule="auto"/>
        <w:ind w:left="3240"/>
        <w:rPr>
          <w:rFonts w:ascii="Arial" w:eastAsia="Times New Roman" w:hAnsi="Arial" w:cs="Times New Roman"/>
          <w:b/>
          <w:snapToGrid w:val="0"/>
          <w:color w:val="000000"/>
          <w:sz w:val="24"/>
          <w:szCs w:val="20"/>
        </w:rPr>
      </w:pPr>
    </w:p>
    <w:p w:rsidR="00F50D36" w:rsidRPr="00F50D36" w:rsidRDefault="00F50D36" w:rsidP="00A15DA4">
      <w:pPr>
        <w:widowControl w:val="0"/>
        <w:numPr>
          <w:ilvl w:val="0"/>
          <w:numId w:val="18"/>
        </w:numPr>
        <w:tabs>
          <w:tab w:val="left" w:pos="-1440"/>
        </w:tabs>
        <w:spacing w:after="0" w:line="240" w:lineRule="auto"/>
        <w:rPr>
          <w:rFonts w:ascii="Arial" w:eastAsia="Times New Roman" w:hAnsi="Arial" w:cs="Times New Roman"/>
          <w:b/>
          <w:snapToGrid w:val="0"/>
          <w:color w:val="000000"/>
          <w:sz w:val="24"/>
          <w:szCs w:val="20"/>
        </w:rPr>
      </w:pPr>
      <w:r w:rsidRPr="00F50D36">
        <w:rPr>
          <w:rFonts w:ascii="Arial" w:eastAsia="Times New Roman" w:hAnsi="Arial" w:cs="Times New Roman"/>
          <w:b/>
          <w:snapToGrid w:val="0"/>
          <w:color w:val="000000"/>
          <w:sz w:val="24"/>
          <w:szCs w:val="20"/>
        </w:rPr>
        <w:t>After three consecutively negative sputum smears are obtained, collect only one sputum specimen for smear/culture/sensitivity weekly until culture converts to negative.</w:t>
      </w:r>
    </w:p>
    <w:p w:rsidR="00F50D36" w:rsidRPr="00F50D36" w:rsidRDefault="00F50D36" w:rsidP="00F50D36">
      <w:pPr>
        <w:widowControl w:val="0"/>
        <w:tabs>
          <w:tab w:val="left" w:pos="-1440"/>
        </w:tabs>
        <w:spacing w:after="0" w:line="240" w:lineRule="auto"/>
        <w:ind w:left="3240"/>
        <w:rPr>
          <w:rFonts w:ascii="Arial" w:eastAsia="Times New Roman" w:hAnsi="Arial" w:cs="Times New Roman"/>
          <w:b/>
          <w:snapToGrid w:val="0"/>
          <w:color w:val="000000"/>
          <w:sz w:val="24"/>
          <w:szCs w:val="20"/>
        </w:rPr>
      </w:pPr>
    </w:p>
    <w:p w:rsidR="00F50D36" w:rsidRPr="00F50D36" w:rsidRDefault="00F50D36" w:rsidP="00A15DA4">
      <w:pPr>
        <w:widowControl w:val="0"/>
        <w:numPr>
          <w:ilvl w:val="0"/>
          <w:numId w:val="18"/>
        </w:numPr>
        <w:tabs>
          <w:tab w:val="left" w:pos="-1440"/>
        </w:tabs>
        <w:spacing w:after="0" w:line="240" w:lineRule="auto"/>
        <w:rPr>
          <w:rFonts w:ascii="Arial" w:eastAsia="Times New Roman" w:hAnsi="Arial" w:cs="Times New Roman"/>
          <w:b/>
          <w:snapToGrid w:val="0"/>
          <w:color w:val="000000"/>
          <w:sz w:val="24"/>
          <w:szCs w:val="20"/>
        </w:rPr>
      </w:pPr>
      <w:r w:rsidRPr="00F50D36">
        <w:rPr>
          <w:rFonts w:ascii="Arial" w:eastAsia="Times New Roman" w:hAnsi="Arial" w:cs="Times New Roman"/>
          <w:b/>
          <w:snapToGrid w:val="0"/>
          <w:color w:val="000000"/>
          <w:sz w:val="24"/>
          <w:szCs w:val="20"/>
        </w:rPr>
        <w:t>After sputum culture converts to negative, collect one sputum specimen monthly thereafter for smear/culture/sensitivity.</w:t>
      </w:r>
    </w:p>
    <w:p w:rsidR="00F50D36" w:rsidRPr="00F50D36" w:rsidRDefault="00F50D36" w:rsidP="00F50D36">
      <w:pPr>
        <w:widowControl w:val="0"/>
        <w:tabs>
          <w:tab w:val="left" w:pos="-1440"/>
        </w:tabs>
        <w:spacing w:after="0" w:line="240" w:lineRule="auto"/>
        <w:ind w:left="3240"/>
        <w:rPr>
          <w:rFonts w:ascii="Arial" w:eastAsia="Times New Roman" w:hAnsi="Arial" w:cs="Times New Roman"/>
          <w:b/>
          <w:snapToGrid w:val="0"/>
          <w:color w:val="000000"/>
          <w:sz w:val="24"/>
          <w:szCs w:val="20"/>
        </w:rPr>
      </w:pPr>
    </w:p>
    <w:p w:rsidR="00F50D36" w:rsidRPr="00F50D36" w:rsidRDefault="00F50D36" w:rsidP="00A15DA4">
      <w:pPr>
        <w:widowControl w:val="0"/>
        <w:numPr>
          <w:ilvl w:val="0"/>
          <w:numId w:val="18"/>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b/>
          <w:snapToGrid w:val="0"/>
          <w:color w:val="000000"/>
          <w:sz w:val="24"/>
          <w:szCs w:val="20"/>
        </w:rPr>
        <w:t>Collect one sputum specimen at 60 days after medication treatment initiation for smear/culture/sensitivity test.  A positive culture at this point identifies patients at increased risk for relapse. If the culture is still positive, refer patient for treatment to the contract physician.</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18"/>
        </w:numPr>
        <w:tabs>
          <w:tab w:val="left" w:pos="-1440"/>
        </w:tabs>
        <w:spacing w:after="0" w:line="240" w:lineRule="auto"/>
        <w:rPr>
          <w:rFonts w:ascii="Arial" w:eastAsia="Times New Roman" w:hAnsi="Arial" w:cs="Times New Roman"/>
          <w:b/>
          <w:snapToGrid w:val="0"/>
          <w:color w:val="000000"/>
          <w:sz w:val="24"/>
          <w:szCs w:val="20"/>
        </w:rPr>
      </w:pPr>
      <w:r w:rsidRPr="00F50D36">
        <w:rPr>
          <w:rFonts w:ascii="Arial" w:eastAsia="Times New Roman" w:hAnsi="Arial" w:cs="Times New Roman"/>
          <w:b/>
          <w:snapToGrid w:val="0"/>
          <w:color w:val="000000"/>
          <w:sz w:val="24"/>
          <w:szCs w:val="20"/>
        </w:rPr>
        <w:t>If the patient is unable to produce sputum, document the collection attempt.</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17"/>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Monitor patient monthly for adverse drug reactions, drug-drug interactions, drug-food interactions, drug-lab interactions, infectious status, and clinical and bacteriologic response to therapy.</w:t>
      </w:r>
    </w:p>
    <w:p w:rsidR="00F50D36" w:rsidRPr="00F50D36" w:rsidRDefault="00F50D36" w:rsidP="00F50D36">
      <w:pPr>
        <w:widowControl w:val="0"/>
        <w:tabs>
          <w:tab w:val="left" w:pos="-1440"/>
        </w:tabs>
        <w:spacing w:after="0" w:line="240" w:lineRule="auto"/>
        <w:ind w:left="270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17"/>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Provide HIV test results with post-test counseling to patient</w:t>
      </w:r>
      <w:r w:rsidRPr="00F50D36">
        <w:rPr>
          <w:rFonts w:ascii="Arial" w:eastAsia="Times New Roman" w:hAnsi="Arial" w:cs="Times New Roman"/>
          <w:b/>
          <w:snapToGrid w:val="0"/>
          <w:color w:val="000000"/>
          <w:sz w:val="24"/>
          <w:szCs w:val="20"/>
        </w:rPr>
        <w:t xml:space="preserve"> </w:t>
      </w:r>
      <w:r w:rsidRPr="00F50D36">
        <w:rPr>
          <w:rFonts w:ascii="Arial" w:eastAsia="Times New Roman" w:hAnsi="Arial" w:cs="Times New Roman"/>
          <w:snapToGrid w:val="0"/>
          <w:color w:val="000000"/>
          <w:sz w:val="24"/>
          <w:szCs w:val="20"/>
        </w:rPr>
        <w:t>and, if positive, appropriate referrals to HIV care. Seek confirmation that patient kept referral appointment for HIV care.</w:t>
      </w:r>
    </w:p>
    <w:p w:rsidR="00F50D36" w:rsidRPr="00F50D36" w:rsidRDefault="00F50D36" w:rsidP="00F50D36">
      <w:pPr>
        <w:widowControl w:val="0"/>
        <w:tabs>
          <w:tab w:val="left" w:pos="-1440"/>
        </w:tabs>
        <w:spacing w:after="0" w:line="240" w:lineRule="auto"/>
        <w:ind w:left="252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17"/>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Conduct</w:t>
      </w:r>
      <w:r w:rsidRPr="00F50D36">
        <w:rPr>
          <w:rFonts w:ascii="Arial" w:eastAsia="Times New Roman" w:hAnsi="Arial" w:cs="Times New Roman"/>
          <w:bCs/>
          <w:snapToGrid w:val="0"/>
          <w:color w:val="000000"/>
          <w:sz w:val="24"/>
          <w:szCs w:val="20"/>
        </w:rPr>
        <w:t xml:space="preserve"> </w:t>
      </w:r>
      <w:r w:rsidRPr="00F50D36">
        <w:rPr>
          <w:rFonts w:ascii="Arial" w:eastAsia="Times New Roman" w:hAnsi="Arial" w:cs="Times New Roman"/>
          <w:snapToGrid w:val="0"/>
          <w:color w:val="000000"/>
          <w:sz w:val="24"/>
          <w:szCs w:val="20"/>
        </w:rPr>
        <w:t xml:space="preserve">contact identification following the </w:t>
      </w:r>
      <w:r w:rsidRPr="00F50D36">
        <w:rPr>
          <w:rFonts w:ascii="Arial" w:eastAsia="Times New Roman" w:hAnsi="Arial" w:cs="Times New Roman"/>
          <w:i/>
          <w:snapToGrid w:val="0"/>
          <w:color w:val="000000"/>
          <w:sz w:val="24"/>
          <w:szCs w:val="20"/>
        </w:rPr>
        <w:t xml:space="preserve">Tuberculosis Policy and Procedure Manual, </w:t>
      </w:r>
      <w:r w:rsidRPr="00F50D36">
        <w:rPr>
          <w:rFonts w:ascii="Arial" w:eastAsia="Times New Roman" w:hAnsi="Arial" w:cs="Times New Roman"/>
          <w:snapToGrid w:val="0"/>
          <w:color w:val="000000"/>
          <w:sz w:val="24"/>
          <w:szCs w:val="20"/>
        </w:rPr>
        <w:t>the</w:t>
      </w:r>
      <w:r w:rsidRPr="00F50D36">
        <w:rPr>
          <w:rFonts w:ascii="Arial" w:eastAsia="Times New Roman" w:hAnsi="Arial" w:cs="Times New Roman"/>
          <w:i/>
          <w:snapToGrid w:val="0"/>
          <w:color w:val="000000"/>
          <w:sz w:val="24"/>
          <w:szCs w:val="20"/>
        </w:rPr>
        <w:t xml:space="preserve"> Tuberculosis Nursing: A Comprehensive Guide to Patient Care, 2</w:t>
      </w:r>
      <w:r w:rsidRPr="00F50D36">
        <w:rPr>
          <w:rFonts w:ascii="Arial" w:eastAsia="Times New Roman" w:hAnsi="Arial" w:cs="Times New Roman"/>
          <w:i/>
          <w:snapToGrid w:val="0"/>
          <w:color w:val="000000"/>
          <w:sz w:val="24"/>
          <w:szCs w:val="20"/>
          <w:vertAlign w:val="superscript"/>
        </w:rPr>
        <w:t>nd</w:t>
      </w:r>
      <w:r w:rsidRPr="00F50D36">
        <w:rPr>
          <w:rFonts w:ascii="Arial" w:eastAsia="Times New Roman" w:hAnsi="Arial" w:cs="Times New Roman"/>
          <w:i/>
          <w:snapToGrid w:val="0"/>
          <w:color w:val="000000"/>
          <w:sz w:val="24"/>
          <w:szCs w:val="20"/>
        </w:rPr>
        <w:t xml:space="preserve"> Edition,</w:t>
      </w:r>
      <w:r w:rsidRPr="00F50D36">
        <w:rPr>
          <w:rFonts w:ascii="Arial" w:eastAsia="Times New Roman" w:hAnsi="Arial" w:cs="Times New Roman"/>
          <w:snapToGrid w:val="0"/>
          <w:color w:val="000000"/>
          <w:sz w:val="24"/>
          <w:szCs w:val="20"/>
        </w:rPr>
        <w:t xml:space="preserve"> and the </w:t>
      </w:r>
      <w:r w:rsidRPr="00F50D36">
        <w:rPr>
          <w:rFonts w:ascii="Arial" w:eastAsia="Times New Roman" w:hAnsi="Arial" w:cs="Times New Roman"/>
          <w:i/>
          <w:snapToGrid w:val="0"/>
          <w:color w:val="000000"/>
          <w:sz w:val="24"/>
          <w:szCs w:val="20"/>
        </w:rPr>
        <w:t xml:space="preserve">CDC </w:t>
      </w:r>
      <w:r w:rsidRPr="00F50D36">
        <w:rPr>
          <w:rFonts w:ascii="Arial" w:eastAsia="Times New Roman" w:hAnsi="Arial" w:cs="Times New Roman"/>
          <w:i/>
          <w:snapToGrid w:val="0"/>
          <w:color w:val="000000"/>
          <w:sz w:val="24"/>
          <w:szCs w:val="20"/>
        </w:rPr>
        <w:lastRenderedPageBreak/>
        <w:tab/>
        <w:t xml:space="preserve">Guidelines for the Investigation of Contacts of Persons with </w:t>
      </w:r>
      <w:r w:rsidRPr="00F50D36">
        <w:rPr>
          <w:rFonts w:ascii="Arial" w:eastAsia="Times New Roman" w:hAnsi="Arial" w:cs="Times New Roman"/>
          <w:i/>
          <w:snapToGrid w:val="0"/>
          <w:color w:val="000000"/>
          <w:sz w:val="24"/>
          <w:szCs w:val="20"/>
        </w:rPr>
        <w:tab/>
        <w:t xml:space="preserve">Infectious Tuberculosis </w:t>
      </w:r>
      <w:r w:rsidRPr="00F50D36">
        <w:rPr>
          <w:rFonts w:ascii="Arial" w:eastAsia="Times New Roman" w:hAnsi="Arial" w:cs="Times New Roman"/>
          <w:snapToGrid w:val="0"/>
          <w:color w:val="000000"/>
          <w:sz w:val="24"/>
          <w:szCs w:val="20"/>
        </w:rPr>
        <w:t xml:space="preserve">(current edition). </w:t>
      </w:r>
    </w:p>
    <w:p w:rsidR="00F50D36" w:rsidRPr="00F50D36" w:rsidRDefault="00F50D36" w:rsidP="00F50D36">
      <w:pPr>
        <w:widowControl w:val="0"/>
        <w:tabs>
          <w:tab w:val="left" w:pos="-1440"/>
        </w:tabs>
        <w:spacing w:after="0" w:line="240" w:lineRule="auto"/>
        <w:ind w:left="3420"/>
        <w:rPr>
          <w:rFonts w:ascii="Arial" w:eastAsia="Times New Roman" w:hAnsi="Arial" w:cs="Arial"/>
          <w:bCs/>
          <w:snapToGrid w:val="0"/>
          <w:color w:val="000000"/>
          <w:sz w:val="24"/>
          <w:szCs w:val="24"/>
        </w:rPr>
      </w:pPr>
    </w:p>
    <w:p w:rsidR="00F50D36" w:rsidRPr="00F50D36" w:rsidRDefault="00F50D36" w:rsidP="00A15DA4">
      <w:pPr>
        <w:widowControl w:val="0"/>
        <w:numPr>
          <w:ilvl w:val="0"/>
          <w:numId w:val="17"/>
        </w:numPr>
        <w:autoSpaceDE w:val="0"/>
        <w:autoSpaceDN w:val="0"/>
        <w:adjustRightInd w:val="0"/>
        <w:spacing w:after="0" w:line="240" w:lineRule="auto"/>
        <w:rPr>
          <w:rFonts w:ascii="Arial" w:eastAsia="Times New Roman" w:hAnsi="Arial" w:cs="Arial"/>
          <w:b/>
          <w:bCs/>
          <w:snapToGrid w:val="0"/>
          <w:color w:val="000000"/>
          <w:sz w:val="24"/>
          <w:szCs w:val="24"/>
        </w:rPr>
      </w:pPr>
      <w:r w:rsidRPr="00F50D36">
        <w:rPr>
          <w:rFonts w:ascii="Arial" w:eastAsia="Times New Roman" w:hAnsi="Arial" w:cs="Arial"/>
          <w:snapToGrid w:val="0"/>
          <w:color w:val="000000"/>
          <w:sz w:val="24"/>
          <w:szCs w:val="24"/>
        </w:rPr>
        <w:t>Perform the following blood</w:t>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color w:val="000000"/>
          <w:sz w:val="24"/>
          <w:szCs w:val="24"/>
        </w:rPr>
        <w:t xml:space="preserve">chemistry tests monthly to monitor reactions to TB drugs: </w:t>
      </w:r>
    </w:p>
    <w:p w:rsidR="00F50D36" w:rsidRPr="00F50D36" w:rsidRDefault="00F50D36" w:rsidP="00F50D36">
      <w:pPr>
        <w:widowControl w:val="0"/>
        <w:autoSpaceDE w:val="0"/>
        <w:autoSpaceDN w:val="0"/>
        <w:adjustRightInd w:val="0"/>
        <w:spacing w:after="0" w:line="240" w:lineRule="auto"/>
        <w:ind w:left="2520"/>
        <w:rPr>
          <w:rFonts w:ascii="Arial" w:eastAsia="Times New Roman" w:hAnsi="Arial" w:cs="Arial"/>
          <w:b/>
          <w:bCs/>
          <w:snapToGrid w:val="0"/>
          <w:color w:val="000000"/>
          <w:sz w:val="24"/>
          <w:szCs w:val="24"/>
        </w:rPr>
      </w:pPr>
    </w:p>
    <w:p w:rsidR="00F50D36" w:rsidRPr="00F50D36" w:rsidRDefault="00F50D36" w:rsidP="00A15DA4">
      <w:pPr>
        <w:widowControl w:val="0"/>
        <w:numPr>
          <w:ilvl w:val="0"/>
          <w:numId w:val="6"/>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 xml:space="preserve">AST and ALT </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6"/>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Bilirubin</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6"/>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 xml:space="preserve">Alkaline phosphatase </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6"/>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CBC with platelets</w:t>
      </w:r>
    </w:p>
    <w:p w:rsidR="00F50D36" w:rsidRPr="00F50D36" w:rsidRDefault="00F50D36" w:rsidP="00F50D36">
      <w:pPr>
        <w:widowControl w:val="0"/>
        <w:tabs>
          <w:tab w:val="left" w:pos="-1440"/>
        </w:tabs>
        <w:spacing w:after="0" w:line="240" w:lineRule="auto"/>
        <w:ind w:left="324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6"/>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Serum uric acid and serum creatinine monthly only if there are abnormalities at baseline or there are clinical reasons to obtain the measurements (e.g., hepatitis B or C virus infection, alcohol abuse, and abnormal kidney function).</w:t>
      </w:r>
    </w:p>
    <w:p w:rsidR="00F50D36" w:rsidRDefault="00F50D36" w:rsidP="00F50D36">
      <w:pPr>
        <w:widowControl w:val="0"/>
        <w:tabs>
          <w:tab w:val="left" w:pos="-1440"/>
        </w:tabs>
        <w:spacing w:after="0" w:line="240" w:lineRule="auto"/>
        <w:rPr>
          <w:rFonts w:ascii="Arial" w:eastAsia="Times New Roman" w:hAnsi="Arial" w:cs="Times New Roman"/>
          <w:snapToGrid w:val="0"/>
          <w:color w:val="000000"/>
          <w:sz w:val="24"/>
          <w:szCs w:val="20"/>
        </w:rPr>
      </w:pPr>
    </w:p>
    <w:p w:rsidR="00F50D36" w:rsidRPr="00F50D36" w:rsidRDefault="00F50D36" w:rsidP="00F50D36">
      <w:pPr>
        <w:widowControl w:val="0"/>
        <w:tabs>
          <w:tab w:val="left" w:pos="-1440"/>
        </w:tabs>
        <w:spacing w:after="0" w:line="240" w:lineRule="auto"/>
        <w:ind w:left="2880"/>
        <w:rPr>
          <w:rFonts w:ascii="Arial" w:eastAsia="Times New Roman" w:hAnsi="Arial" w:cs="Times New Roman"/>
          <w:snapToGrid w:val="0"/>
          <w:color w:val="000000"/>
          <w:sz w:val="24"/>
          <w:szCs w:val="24"/>
        </w:rPr>
      </w:pPr>
      <w:r w:rsidRPr="00F50D36">
        <w:rPr>
          <w:rFonts w:ascii="Arial" w:eastAsia="Times New Roman" w:hAnsi="Arial" w:cs="Times New Roman"/>
          <w:b/>
          <w:snapToGrid w:val="0"/>
          <w:color w:val="000000"/>
          <w:sz w:val="24"/>
          <w:szCs w:val="24"/>
        </w:rPr>
        <w:t xml:space="preserve">NOTE: </w:t>
      </w:r>
      <w:r w:rsidRPr="00F50D36">
        <w:rPr>
          <w:rFonts w:ascii="Arial" w:eastAsia="Times New Roman" w:hAnsi="Arial" w:cs="Times New Roman"/>
          <w:snapToGrid w:val="0"/>
          <w:color w:val="000000"/>
          <w:sz w:val="24"/>
          <w:szCs w:val="24"/>
        </w:rPr>
        <w:t xml:space="preserve">Discontinue Isoniazid and/or Rifampin and report immediately to the consulting physician if any of the </w:t>
      </w:r>
      <w:r>
        <w:rPr>
          <w:rFonts w:ascii="Arial" w:eastAsia="Times New Roman" w:hAnsi="Arial" w:cs="Times New Roman"/>
          <w:snapToGrid w:val="0"/>
          <w:color w:val="000000"/>
          <w:sz w:val="24"/>
          <w:szCs w:val="24"/>
        </w:rPr>
        <w:t>f</w:t>
      </w:r>
      <w:r w:rsidRPr="00F50D36">
        <w:rPr>
          <w:rFonts w:ascii="Arial" w:eastAsia="Times New Roman" w:hAnsi="Arial" w:cs="Times New Roman"/>
          <w:snapToGrid w:val="0"/>
          <w:color w:val="000000"/>
          <w:sz w:val="24"/>
          <w:szCs w:val="24"/>
        </w:rPr>
        <w:t>ollowing occur:</w:t>
      </w:r>
    </w:p>
    <w:p w:rsidR="00F50D36" w:rsidRPr="00F50D36" w:rsidRDefault="00F50D36" w:rsidP="00A15DA4">
      <w:pPr>
        <w:widowControl w:val="0"/>
        <w:numPr>
          <w:ilvl w:val="0"/>
          <w:numId w:val="19"/>
        </w:numPr>
        <w:spacing w:after="0" w:line="240" w:lineRule="auto"/>
        <w:ind w:left="3528"/>
        <w:rPr>
          <w:rFonts w:ascii="Arial" w:eastAsia="Times New Roman" w:hAnsi="Arial" w:cs="Times New Roman"/>
          <w:snapToGrid w:val="0"/>
          <w:color w:val="000000"/>
          <w:sz w:val="24"/>
          <w:szCs w:val="24"/>
        </w:rPr>
      </w:pPr>
      <w:r w:rsidRPr="00F50D36">
        <w:rPr>
          <w:rFonts w:ascii="Arial" w:eastAsia="Times New Roman" w:hAnsi="Arial" w:cs="Times New Roman"/>
          <w:snapToGrid w:val="0"/>
          <w:color w:val="000000"/>
          <w:sz w:val="24"/>
          <w:szCs w:val="24"/>
        </w:rPr>
        <w:t>AST/ALT levels equal to or greater than 3 times the upper limit of normal with symptoms of adverse reactions.</w:t>
      </w:r>
    </w:p>
    <w:p w:rsidR="00F50D36" w:rsidRPr="00F50D36" w:rsidRDefault="00F50D36" w:rsidP="00A15DA4">
      <w:pPr>
        <w:widowControl w:val="0"/>
        <w:numPr>
          <w:ilvl w:val="0"/>
          <w:numId w:val="19"/>
        </w:numPr>
        <w:spacing w:after="0" w:line="240" w:lineRule="auto"/>
        <w:ind w:left="3528"/>
        <w:rPr>
          <w:rFonts w:ascii="Arial" w:eastAsia="Times New Roman" w:hAnsi="Arial" w:cs="Times New Roman"/>
          <w:snapToGrid w:val="0"/>
          <w:color w:val="000000"/>
          <w:sz w:val="24"/>
          <w:szCs w:val="24"/>
        </w:rPr>
      </w:pPr>
      <w:r w:rsidRPr="00F50D36">
        <w:rPr>
          <w:rFonts w:ascii="Arial" w:eastAsia="Times New Roman" w:hAnsi="Arial" w:cs="Times New Roman"/>
          <w:snapToGrid w:val="0"/>
          <w:color w:val="000000"/>
          <w:sz w:val="24"/>
          <w:szCs w:val="24"/>
        </w:rPr>
        <w:t>AST/ALT levels equal to or greater than</w:t>
      </w:r>
      <w:r w:rsidRPr="00F50D36">
        <w:rPr>
          <w:rFonts w:ascii="Arial" w:eastAsia="Times New Roman" w:hAnsi="Arial" w:cs="Times New Roman"/>
          <w:bCs/>
          <w:snapToGrid w:val="0"/>
          <w:color w:val="000000"/>
          <w:sz w:val="24"/>
          <w:szCs w:val="24"/>
        </w:rPr>
        <w:t xml:space="preserve"> </w:t>
      </w:r>
      <w:r w:rsidRPr="00F50D36">
        <w:rPr>
          <w:rFonts w:ascii="Arial" w:eastAsia="Times New Roman" w:hAnsi="Arial" w:cs="Times New Roman"/>
          <w:snapToGrid w:val="0"/>
          <w:color w:val="000000"/>
          <w:sz w:val="24"/>
          <w:szCs w:val="24"/>
        </w:rPr>
        <w:t>5 times the upper limit of normal in an asymptomatic patient.</w:t>
      </w:r>
    </w:p>
    <w:p w:rsidR="00F50D36" w:rsidRPr="00F50D36" w:rsidRDefault="00F50D36" w:rsidP="00A15DA4">
      <w:pPr>
        <w:widowControl w:val="0"/>
        <w:numPr>
          <w:ilvl w:val="0"/>
          <w:numId w:val="19"/>
        </w:numPr>
        <w:spacing w:after="0" w:line="240" w:lineRule="auto"/>
        <w:ind w:left="3528"/>
        <w:rPr>
          <w:rFonts w:ascii="Arial" w:eastAsia="Times New Roman" w:hAnsi="Arial" w:cs="Times New Roman"/>
          <w:snapToGrid w:val="0"/>
          <w:color w:val="000000"/>
          <w:sz w:val="24"/>
          <w:szCs w:val="24"/>
        </w:rPr>
      </w:pPr>
      <w:r w:rsidRPr="00F50D36">
        <w:rPr>
          <w:rFonts w:ascii="Arial" w:eastAsia="Times New Roman" w:hAnsi="Arial" w:cs="Times New Roman"/>
          <w:snapToGrid w:val="0"/>
          <w:color w:val="000000"/>
          <w:sz w:val="24"/>
          <w:szCs w:val="24"/>
        </w:rPr>
        <w:t>Patient reporting symptoms of adverse reactions.</w:t>
      </w:r>
    </w:p>
    <w:p w:rsidR="00F50D36" w:rsidRPr="00F50D36" w:rsidRDefault="00F50D36" w:rsidP="00F50D36">
      <w:pPr>
        <w:widowControl w:val="0"/>
        <w:spacing w:after="0" w:line="240" w:lineRule="auto"/>
        <w:ind w:left="3240"/>
        <w:rPr>
          <w:rFonts w:ascii="Arial" w:eastAsia="Times New Roman" w:hAnsi="Arial" w:cs="Times New Roman"/>
          <w:snapToGrid w:val="0"/>
          <w:color w:val="000000"/>
          <w:sz w:val="24"/>
          <w:szCs w:val="24"/>
        </w:rPr>
      </w:pPr>
    </w:p>
    <w:p w:rsidR="00F50D36" w:rsidRPr="00F50D36" w:rsidRDefault="00F50D36" w:rsidP="00A15DA4">
      <w:pPr>
        <w:widowControl w:val="0"/>
        <w:numPr>
          <w:ilvl w:val="0"/>
          <w:numId w:val="17"/>
        </w:numPr>
        <w:spacing w:after="0" w:line="240" w:lineRule="auto"/>
        <w:rPr>
          <w:rFonts w:ascii="Arial" w:eastAsia="Times New Roman" w:hAnsi="Arial" w:cs="Times New Roman"/>
          <w:snapToGrid w:val="0"/>
          <w:color w:val="000000"/>
          <w:sz w:val="24"/>
          <w:szCs w:val="24"/>
        </w:rPr>
      </w:pPr>
      <w:r w:rsidRPr="00F50D36">
        <w:rPr>
          <w:rFonts w:ascii="Arial" w:eastAsia="Times New Roman" w:hAnsi="Arial" w:cs="Times New Roman"/>
          <w:snapToGrid w:val="0"/>
          <w:color w:val="000000"/>
          <w:sz w:val="24"/>
          <w:szCs w:val="20"/>
        </w:rPr>
        <w:tab/>
        <w:t xml:space="preserve">Monitor the vision of patients taking Ethambutol by providing </w:t>
      </w:r>
      <w:r w:rsidRPr="00F50D36">
        <w:rPr>
          <w:rFonts w:ascii="Arial" w:eastAsia="Times New Roman" w:hAnsi="Arial" w:cs="Times New Roman"/>
          <w:snapToGrid w:val="0"/>
          <w:color w:val="000000"/>
          <w:sz w:val="24"/>
          <w:szCs w:val="20"/>
        </w:rPr>
        <w:tab/>
        <w:t xml:space="preserve">vision </w:t>
      </w:r>
      <w:r w:rsidRPr="00F50D36">
        <w:rPr>
          <w:rFonts w:ascii="Arial" w:eastAsia="Times New Roman" w:hAnsi="Arial" w:cs="Times New Roman"/>
          <w:snapToGrid w:val="0"/>
          <w:color w:val="000000"/>
          <w:sz w:val="24"/>
          <w:szCs w:val="20"/>
        </w:rPr>
        <w:tab/>
        <w:t xml:space="preserve">checks monthly, including visual acuity and red/green </w:t>
      </w:r>
      <w:r>
        <w:rPr>
          <w:rFonts w:ascii="Arial" w:eastAsia="Times New Roman" w:hAnsi="Arial" w:cs="Times New Roman"/>
          <w:snapToGrid w:val="0"/>
          <w:color w:val="000000"/>
          <w:sz w:val="24"/>
          <w:szCs w:val="20"/>
        </w:rPr>
        <w:tab/>
      </w:r>
      <w:r w:rsidRPr="00F50D36">
        <w:rPr>
          <w:rFonts w:ascii="Arial" w:eastAsia="Times New Roman" w:hAnsi="Arial" w:cs="Times New Roman"/>
          <w:snapToGrid w:val="0"/>
          <w:color w:val="000000"/>
          <w:sz w:val="24"/>
          <w:szCs w:val="20"/>
        </w:rPr>
        <w:t xml:space="preserve">color </w:t>
      </w:r>
      <w:r w:rsidRPr="00F50D36">
        <w:rPr>
          <w:rFonts w:ascii="Arial" w:eastAsia="Times New Roman" w:hAnsi="Arial" w:cs="Times New Roman"/>
          <w:snapToGrid w:val="0"/>
          <w:color w:val="000000"/>
          <w:sz w:val="24"/>
          <w:szCs w:val="20"/>
        </w:rPr>
        <w:tab/>
        <w:t>discrimination.</w:t>
      </w:r>
    </w:p>
    <w:p w:rsidR="00F50D36" w:rsidRPr="00F50D36" w:rsidRDefault="00F50D36" w:rsidP="00F50D36">
      <w:pPr>
        <w:tabs>
          <w:tab w:val="left" w:pos="-1440"/>
        </w:tabs>
        <w:spacing w:after="0" w:line="240" w:lineRule="auto"/>
        <w:ind w:left="2880" w:hanging="72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17"/>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Arial"/>
          <w:snapToGrid w:val="0"/>
          <w:sz w:val="24"/>
          <w:szCs w:val="20"/>
        </w:rPr>
        <w:tab/>
        <w:t xml:space="preserve">Adherence should methodically be assessed monthly, at a </w:t>
      </w:r>
      <w:r w:rsidRPr="00F50D36">
        <w:rPr>
          <w:rFonts w:ascii="Arial" w:eastAsia="Times New Roman" w:hAnsi="Arial" w:cs="Arial"/>
          <w:snapToGrid w:val="0"/>
          <w:sz w:val="24"/>
          <w:szCs w:val="20"/>
        </w:rPr>
        <w:tab/>
        <w:t>minimum.</w:t>
      </w:r>
    </w:p>
    <w:p w:rsidR="00F50D36" w:rsidRPr="00F50D36" w:rsidRDefault="00F50D36" w:rsidP="00F50D36">
      <w:pPr>
        <w:widowControl w:val="0"/>
        <w:spacing w:after="0" w:line="240" w:lineRule="auto"/>
        <w:ind w:left="72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17"/>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ab/>
        <w:t xml:space="preserve">Observe the patient for Isoniazid-induced peripheral </w:t>
      </w:r>
      <w:r>
        <w:rPr>
          <w:rFonts w:ascii="Arial" w:eastAsia="Times New Roman" w:hAnsi="Arial" w:cs="Times New Roman"/>
          <w:snapToGrid w:val="0"/>
          <w:color w:val="000000"/>
          <w:sz w:val="24"/>
          <w:szCs w:val="20"/>
        </w:rPr>
        <w:tab/>
      </w:r>
      <w:r w:rsidRPr="00F50D36">
        <w:rPr>
          <w:rFonts w:ascii="Arial" w:eastAsia="Times New Roman" w:hAnsi="Arial" w:cs="Times New Roman"/>
          <w:snapToGrid w:val="0"/>
          <w:color w:val="000000"/>
          <w:sz w:val="24"/>
          <w:szCs w:val="20"/>
        </w:rPr>
        <w:t xml:space="preserve">neuropathy </w:t>
      </w:r>
      <w:r w:rsidRPr="00F50D36">
        <w:rPr>
          <w:rFonts w:ascii="Arial" w:eastAsia="Times New Roman" w:hAnsi="Arial" w:cs="Times New Roman"/>
          <w:snapToGrid w:val="0"/>
          <w:color w:val="000000"/>
          <w:sz w:val="24"/>
          <w:szCs w:val="20"/>
        </w:rPr>
        <w:tab/>
        <w:t>(</w:t>
      </w:r>
      <w:r w:rsidRPr="00F50D36">
        <w:rPr>
          <w:rFonts w:ascii="Arial" w:eastAsia="Times New Roman" w:hAnsi="Arial" w:cs="Arial"/>
          <w:bCs/>
          <w:snapToGrid w:val="0"/>
          <w:sz w:val="24"/>
          <w:szCs w:val="24"/>
        </w:rPr>
        <w:t>e.g., tingling, numbness, pain)</w:t>
      </w:r>
      <w:r w:rsidRPr="00F50D36">
        <w:rPr>
          <w:rFonts w:ascii="Tahoma" w:eastAsia="Times New Roman" w:hAnsi="Tahoma" w:cs="Tahoma"/>
          <w:snapToGrid w:val="0"/>
          <w:sz w:val="20"/>
          <w:szCs w:val="20"/>
        </w:rPr>
        <w:t xml:space="preserve"> </w:t>
      </w:r>
      <w:r w:rsidRPr="00F50D36">
        <w:rPr>
          <w:rFonts w:ascii="Arial" w:eastAsia="Times New Roman" w:hAnsi="Arial" w:cs="Times New Roman"/>
          <w:snapToGrid w:val="0"/>
          <w:color w:val="000000"/>
          <w:sz w:val="24"/>
          <w:szCs w:val="20"/>
        </w:rPr>
        <w:t xml:space="preserve">during therapy. </w:t>
      </w:r>
      <w:r>
        <w:rPr>
          <w:rFonts w:ascii="Arial" w:eastAsia="Times New Roman" w:hAnsi="Arial" w:cs="Times New Roman"/>
          <w:snapToGrid w:val="0"/>
          <w:color w:val="000000"/>
          <w:sz w:val="24"/>
          <w:szCs w:val="20"/>
        </w:rPr>
        <w:tab/>
      </w:r>
      <w:r w:rsidRPr="00F50D36">
        <w:rPr>
          <w:rFonts w:ascii="Arial" w:eastAsia="Times New Roman" w:hAnsi="Arial" w:cs="Times New Roman"/>
          <w:snapToGrid w:val="0"/>
          <w:color w:val="000000"/>
          <w:sz w:val="24"/>
          <w:szCs w:val="20"/>
        </w:rPr>
        <w:t xml:space="preserve">If present, report to the delegating physician immediately. </w:t>
      </w:r>
    </w:p>
    <w:p w:rsidR="00F50D36" w:rsidRPr="00F50D36" w:rsidRDefault="00F50D36" w:rsidP="00F50D36">
      <w:pPr>
        <w:widowControl w:val="0"/>
        <w:spacing w:after="0" w:line="240" w:lineRule="auto"/>
        <w:ind w:left="72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17"/>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ab/>
        <w:t xml:space="preserve">If patient is a woman of child-bearing age, assess date of </w:t>
      </w:r>
      <w:r>
        <w:rPr>
          <w:rFonts w:ascii="Arial" w:eastAsia="Times New Roman" w:hAnsi="Arial" w:cs="Times New Roman"/>
          <w:snapToGrid w:val="0"/>
          <w:color w:val="000000"/>
          <w:sz w:val="24"/>
          <w:szCs w:val="20"/>
        </w:rPr>
        <w:tab/>
      </w:r>
      <w:r w:rsidRPr="00F50D36">
        <w:rPr>
          <w:rFonts w:ascii="Arial" w:eastAsia="Times New Roman" w:hAnsi="Arial" w:cs="Times New Roman"/>
          <w:snapToGrid w:val="0"/>
          <w:color w:val="000000"/>
          <w:sz w:val="24"/>
          <w:szCs w:val="20"/>
        </w:rPr>
        <w:t xml:space="preserve">last menstrual period monthly. Perform pregnancy test as </w:t>
      </w:r>
      <w:r w:rsidRPr="00F50D36">
        <w:rPr>
          <w:rFonts w:ascii="Arial" w:eastAsia="Times New Roman" w:hAnsi="Arial" w:cs="Times New Roman"/>
          <w:snapToGrid w:val="0"/>
          <w:color w:val="000000"/>
          <w:sz w:val="24"/>
          <w:szCs w:val="20"/>
        </w:rPr>
        <w:tab/>
        <w:t xml:space="preserve">needed. </w:t>
      </w:r>
    </w:p>
    <w:p w:rsidR="00F50D36" w:rsidRPr="00F50D36" w:rsidRDefault="00F50D36" w:rsidP="00F50D36">
      <w:pPr>
        <w:spacing w:after="0" w:line="240" w:lineRule="auto"/>
        <w:rPr>
          <w:rFonts w:ascii="Arial" w:eastAsia="Times New Roman" w:hAnsi="Arial" w:cs="Times New Roman"/>
          <w:b/>
          <w:snapToGrid w:val="0"/>
          <w:color w:val="000000"/>
          <w:sz w:val="24"/>
          <w:szCs w:val="20"/>
        </w:rPr>
      </w:pPr>
    </w:p>
    <w:p w:rsidR="00F50D36" w:rsidRPr="00F50D36" w:rsidRDefault="00F50D36" w:rsidP="00F50D36">
      <w:pPr>
        <w:spacing w:after="0" w:line="240" w:lineRule="auto"/>
        <w:rPr>
          <w:rFonts w:ascii="Arial" w:eastAsia="Times New Roman" w:hAnsi="Arial" w:cs="Times New Roman"/>
          <w:b/>
          <w:snapToGrid w:val="0"/>
          <w:color w:val="000000"/>
          <w:sz w:val="24"/>
          <w:szCs w:val="20"/>
        </w:rPr>
      </w:pPr>
    </w:p>
    <w:p w:rsidR="00F50D36" w:rsidRPr="00F50D36" w:rsidRDefault="00F50D36" w:rsidP="00F50D36">
      <w:pPr>
        <w:spacing w:after="0" w:line="240" w:lineRule="auto"/>
        <w:rPr>
          <w:rFonts w:ascii="Arial" w:eastAsia="Times New Roman" w:hAnsi="Arial" w:cs="Times New Roman"/>
          <w:b/>
          <w:snapToGrid w:val="0"/>
          <w:color w:val="000000"/>
          <w:sz w:val="24"/>
          <w:szCs w:val="20"/>
        </w:rPr>
      </w:pPr>
      <w:r w:rsidRPr="00F50D36">
        <w:rPr>
          <w:rFonts w:ascii="Arial" w:eastAsia="Times New Roman" w:hAnsi="Arial" w:cs="Times New Roman"/>
          <w:b/>
          <w:snapToGrid w:val="0"/>
          <w:color w:val="000000"/>
          <w:sz w:val="24"/>
          <w:szCs w:val="20"/>
        </w:rPr>
        <w:lastRenderedPageBreak/>
        <w:tab/>
      </w:r>
      <w:r w:rsidRPr="00F50D36">
        <w:rPr>
          <w:rFonts w:ascii="Arial" w:eastAsia="Times New Roman" w:hAnsi="Arial" w:cs="Times New Roman"/>
          <w:b/>
          <w:snapToGrid w:val="0"/>
          <w:color w:val="000000"/>
          <w:sz w:val="24"/>
          <w:szCs w:val="20"/>
        </w:rPr>
        <w:tab/>
      </w:r>
      <w:r w:rsidRPr="00F50D36">
        <w:rPr>
          <w:rFonts w:ascii="Arial" w:eastAsia="Times New Roman" w:hAnsi="Arial" w:cs="Times New Roman"/>
          <w:b/>
          <w:snapToGrid w:val="0"/>
          <w:color w:val="000000"/>
          <w:sz w:val="24"/>
          <w:szCs w:val="20"/>
        </w:rPr>
        <w:tab/>
        <w:t>CONSULTATION/REFERRAL</w:t>
      </w:r>
    </w:p>
    <w:p w:rsidR="00F50D36" w:rsidRPr="00F50D36" w:rsidRDefault="00F50D36" w:rsidP="00F50D36">
      <w:pPr>
        <w:tabs>
          <w:tab w:val="left" w:pos="-1440"/>
        </w:tabs>
        <w:spacing w:after="0" w:line="240" w:lineRule="auto"/>
        <w:rPr>
          <w:rFonts w:ascii="Arial" w:eastAsia="Times New Roman" w:hAnsi="Arial" w:cs="Times New Roman"/>
          <w:snapToGrid w:val="0"/>
          <w:sz w:val="24"/>
          <w:szCs w:val="20"/>
        </w:rPr>
      </w:pPr>
    </w:p>
    <w:p w:rsidR="00F50D36" w:rsidRPr="00F50D36" w:rsidRDefault="00F50D36" w:rsidP="00A15DA4">
      <w:pPr>
        <w:widowControl w:val="0"/>
        <w:numPr>
          <w:ilvl w:val="0"/>
          <w:numId w:val="25"/>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 xml:space="preserve">For patients with the following conditions, CONSULTATION with the delegating physician is required for patients to be treated under this protocol. Consultation must be documented in the patient’s record.  </w:t>
      </w:r>
    </w:p>
    <w:p w:rsidR="00F50D36" w:rsidRPr="00F50D36" w:rsidRDefault="00F50D36" w:rsidP="00F50D36">
      <w:pPr>
        <w:widowControl w:val="0"/>
        <w:spacing w:after="0" w:line="240" w:lineRule="auto"/>
        <w:ind w:left="2520"/>
        <w:rPr>
          <w:rFonts w:ascii="Arial" w:eastAsia="Times New Roman" w:hAnsi="Arial" w:cs="Times New Roman"/>
          <w:snapToGrid w:val="0"/>
          <w:sz w:val="24"/>
          <w:szCs w:val="20"/>
        </w:rPr>
      </w:pPr>
    </w:p>
    <w:p w:rsidR="00F50D36" w:rsidRPr="00F50D36" w:rsidRDefault="00F50D36" w:rsidP="00A15DA4">
      <w:pPr>
        <w:widowControl w:val="0"/>
        <w:numPr>
          <w:ilvl w:val="0"/>
          <w:numId w:val="23"/>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BMI greater than 30 (obese)</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3"/>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Diabetes mellitus</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3"/>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Pregnant/breastfeeding</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3"/>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Liver disease</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3"/>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Extra-pulmonary TB not requiring 2</w:t>
      </w:r>
      <w:r w:rsidRPr="00F50D36">
        <w:rPr>
          <w:rFonts w:ascii="Arial" w:eastAsia="Times New Roman" w:hAnsi="Arial" w:cs="Times New Roman"/>
          <w:snapToGrid w:val="0"/>
          <w:sz w:val="24"/>
          <w:szCs w:val="20"/>
          <w:vertAlign w:val="superscript"/>
        </w:rPr>
        <w:t>nd</w:t>
      </w:r>
      <w:r w:rsidRPr="00F50D36">
        <w:rPr>
          <w:rFonts w:ascii="Arial" w:eastAsia="Times New Roman" w:hAnsi="Arial" w:cs="Times New Roman"/>
          <w:snapToGrid w:val="0"/>
          <w:sz w:val="24"/>
          <w:szCs w:val="20"/>
        </w:rPr>
        <w:t xml:space="preserve"> line TB drugs or use of corticosteroid therapy. (Excludes:  Central Nervous System (CNS) TB, TB pericarditis: these cases must be REFERRED for physician management). </w:t>
      </w:r>
      <w:r w:rsidRPr="00F50D36">
        <w:rPr>
          <w:rFonts w:ascii="Arial" w:eastAsia="Times New Roman" w:hAnsi="Arial" w:cs="Times New Roman"/>
          <w:snapToGrid w:val="0"/>
          <w:color w:val="FF0000"/>
          <w:sz w:val="24"/>
          <w:szCs w:val="20"/>
        </w:rPr>
        <w:t xml:space="preserve"> </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3"/>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Allergic reactions not requiring 2</w:t>
      </w:r>
      <w:r w:rsidRPr="00F50D36">
        <w:rPr>
          <w:rFonts w:ascii="Arial" w:eastAsia="Times New Roman" w:hAnsi="Arial" w:cs="Times New Roman"/>
          <w:snapToGrid w:val="0"/>
          <w:sz w:val="24"/>
          <w:szCs w:val="20"/>
          <w:vertAlign w:val="superscript"/>
        </w:rPr>
        <w:t>nd</w:t>
      </w:r>
      <w:r w:rsidRPr="00F50D36">
        <w:rPr>
          <w:rFonts w:ascii="Arial" w:eastAsia="Times New Roman" w:hAnsi="Arial" w:cs="Times New Roman"/>
          <w:snapToGrid w:val="0"/>
          <w:sz w:val="24"/>
          <w:szCs w:val="20"/>
        </w:rPr>
        <w:t xml:space="preserve"> line TB drugs</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3"/>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 xml:space="preserve">Decision to extend continuation phase using first-line TB drugs, e.g. bone/joint TB, miliary TB. </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3"/>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Review of current medications reveal potential for drug-drug interactions with TB medications.</w:t>
      </w:r>
    </w:p>
    <w:p w:rsidR="00F50D36" w:rsidRPr="00F50D36" w:rsidRDefault="00F50D36" w:rsidP="00F50D36">
      <w:pPr>
        <w:widowControl w:val="0"/>
        <w:spacing w:after="0" w:line="240" w:lineRule="auto"/>
        <w:ind w:left="2880"/>
        <w:rPr>
          <w:rFonts w:ascii="Arial" w:eastAsia="Times New Roman" w:hAnsi="Arial" w:cs="Times New Roman"/>
          <w:b/>
          <w:snapToGrid w:val="0"/>
          <w:sz w:val="24"/>
          <w:szCs w:val="20"/>
        </w:rPr>
      </w:pPr>
    </w:p>
    <w:p w:rsidR="00F50D36" w:rsidRPr="00F50D36" w:rsidRDefault="00F50D36" w:rsidP="00A15DA4">
      <w:pPr>
        <w:widowControl w:val="0"/>
        <w:numPr>
          <w:ilvl w:val="0"/>
          <w:numId w:val="23"/>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Treatment interruptions:</w:t>
      </w:r>
    </w:p>
    <w:p w:rsidR="00F50D36" w:rsidRPr="00F50D36" w:rsidRDefault="00F50D36" w:rsidP="00A15DA4">
      <w:pPr>
        <w:widowControl w:val="0"/>
        <w:numPr>
          <w:ilvl w:val="0"/>
          <w:numId w:val="26"/>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During the initial phase of treatment if the lapse is 14 days or more in duration.</w:t>
      </w:r>
    </w:p>
    <w:p w:rsidR="00F50D36" w:rsidRPr="00F50D36" w:rsidRDefault="00F50D36" w:rsidP="00A15DA4">
      <w:pPr>
        <w:widowControl w:val="0"/>
        <w:numPr>
          <w:ilvl w:val="0"/>
          <w:numId w:val="26"/>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During the continuation phase of treatment:</w:t>
      </w:r>
    </w:p>
    <w:p w:rsidR="00F50D36" w:rsidRPr="00F50D36" w:rsidRDefault="00F50D36" w:rsidP="00A15DA4">
      <w:pPr>
        <w:widowControl w:val="0"/>
        <w:numPr>
          <w:ilvl w:val="0"/>
          <w:numId w:val="27"/>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If patient is smear positive initially and received less than 80% of the planned total doses for continuation phase.</w:t>
      </w:r>
    </w:p>
    <w:p w:rsidR="00F50D36" w:rsidRPr="00F50D36" w:rsidRDefault="00F50D36" w:rsidP="00A15DA4">
      <w:pPr>
        <w:widowControl w:val="0"/>
        <w:numPr>
          <w:ilvl w:val="0"/>
          <w:numId w:val="27"/>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Any patient whose lapse is 3 months or more in duration.</w:t>
      </w:r>
    </w:p>
    <w:p w:rsidR="00F50D36" w:rsidRPr="00F50D36" w:rsidRDefault="00F50D36" w:rsidP="00F50D36">
      <w:pPr>
        <w:widowControl w:val="0"/>
        <w:spacing w:after="0" w:line="240" w:lineRule="auto"/>
        <w:rPr>
          <w:rFonts w:ascii="Arial" w:eastAsia="Times New Roman" w:hAnsi="Arial" w:cs="Times New Roman"/>
          <w:b/>
          <w:snapToGrid w:val="0"/>
          <w:sz w:val="24"/>
          <w:szCs w:val="20"/>
        </w:rPr>
      </w:pPr>
    </w:p>
    <w:p w:rsidR="00F50D36" w:rsidRPr="00F50D36" w:rsidRDefault="00F50D36" w:rsidP="00F50D36">
      <w:pPr>
        <w:tabs>
          <w:tab w:val="num" w:pos="2880"/>
        </w:tabs>
        <w:spacing w:after="0" w:line="240" w:lineRule="auto"/>
        <w:ind w:left="3600"/>
        <w:rPr>
          <w:rFonts w:ascii="Arial" w:eastAsia="Times New Roman" w:hAnsi="Arial" w:cs="Times New Roman"/>
          <w:snapToGrid w:val="0"/>
          <w:sz w:val="24"/>
          <w:szCs w:val="20"/>
        </w:rPr>
      </w:pPr>
      <w:r w:rsidRPr="00F50D36">
        <w:rPr>
          <w:rFonts w:ascii="Arial" w:eastAsia="Times New Roman" w:hAnsi="Arial" w:cs="Times New Roman"/>
          <w:b/>
          <w:snapToGrid w:val="0"/>
          <w:sz w:val="24"/>
          <w:szCs w:val="20"/>
        </w:rPr>
        <w:t xml:space="preserve">NOTE: </w:t>
      </w:r>
      <w:r w:rsidRPr="00F50D36">
        <w:rPr>
          <w:rFonts w:ascii="Arial" w:eastAsia="Times New Roman" w:hAnsi="Arial" w:cs="Times New Roman"/>
          <w:snapToGrid w:val="0"/>
          <w:sz w:val="24"/>
          <w:szCs w:val="20"/>
        </w:rPr>
        <w:t>Consult delegating physician when further medical guidance is needed and/or the TB nursing protocol is not</w:t>
      </w:r>
      <w:r>
        <w:rPr>
          <w:rFonts w:ascii="Arial" w:eastAsia="Times New Roman" w:hAnsi="Arial" w:cs="Times New Roman"/>
          <w:snapToGrid w:val="0"/>
          <w:sz w:val="24"/>
          <w:szCs w:val="20"/>
        </w:rPr>
        <w:t xml:space="preserve"> </w:t>
      </w:r>
      <w:r w:rsidRPr="00F50D36">
        <w:rPr>
          <w:rFonts w:ascii="Arial" w:eastAsia="Times New Roman" w:hAnsi="Arial" w:cs="Times New Roman"/>
          <w:snapToGrid w:val="0"/>
          <w:sz w:val="24"/>
          <w:szCs w:val="20"/>
        </w:rPr>
        <w:t>applicable for therapeutic treatment of patient.</w:t>
      </w:r>
    </w:p>
    <w:p w:rsidR="00F50D36" w:rsidRPr="00F50D36" w:rsidRDefault="00F50D36" w:rsidP="00F50D36">
      <w:pPr>
        <w:widowControl w:val="0"/>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r>
      <w:r w:rsidRPr="00F50D36">
        <w:rPr>
          <w:rFonts w:ascii="Arial" w:eastAsia="Times New Roman" w:hAnsi="Arial" w:cs="Times New Roman"/>
          <w:snapToGrid w:val="0"/>
          <w:sz w:val="24"/>
          <w:szCs w:val="20"/>
        </w:rPr>
        <w:tab/>
      </w:r>
    </w:p>
    <w:p w:rsidR="00F50D36" w:rsidRPr="00F50D36" w:rsidRDefault="00F50D36" w:rsidP="00A15DA4">
      <w:pPr>
        <w:widowControl w:val="0"/>
        <w:numPr>
          <w:ilvl w:val="0"/>
          <w:numId w:val="25"/>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For patients with the following conditions, REFERRAL to the delegating physician is required and patients cannot be treated under this protocol.</w:t>
      </w:r>
    </w:p>
    <w:p w:rsidR="00F50D36" w:rsidRPr="00F50D36" w:rsidRDefault="00F50D36" w:rsidP="00F50D36">
      <w:pPr>
        <w:widowControl w:val="0"/>
        <w:spacing w:after="0" w:line="240" w:lineRule="auto"/>
        <w:ind w:left="2520"/>
        <w:rPr>
          <w:rFonts w:ascii="Arial" w:eastAsia="Times New Roman" w:hAnsi="Arial" w:cs="Times New Roman"/>
          <w:snapToGrid w:val="0"/>
          <w:sz w:val="24"/>
          <w:szCs w:val="20"/>
        </w:rPr>
      </w:pPr>
    </w:p>
    <w:p w:rsidR="00F50D36" w:rsidRPr="00F50D36" w:rsidRDefault="00F50D36" w:rsidP="00A15DA4">
      <w:pPr>
        <w:widowControl w:val="0"/>
        <w:numPr>
          <w:ilvl w:val="0"/>
          <w:numId w:val="24"/>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TB treatment for children birth through 14 years of age</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4"/>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Any known drug resistance to anti-TB medications</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4"/>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Known HIV infection</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4"/>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 xml:space="preserve">Central Nervous System (CNS) TB </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4"/>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TB pericarditis</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4"/>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TB patient requiring adjunctive use of corticosteroid therapy</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4"/>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Use of once-weekly Isoniazid and Rifapentine in continuation phase for active TB disease</w:t>
      </w:r>
    </w:p>
    <w:p w:rsidR="00F50D36" w:rsidRPr="00F50D36" w:rsidRDefault="00F50D36" w:rsidP="00A15DA4">
      <w:pPr>
        <w:widowControl w:val="0"/>
        <w:numPr>
          <w:ilvl w:val="0"/>
          <w:numId w:val="24"/>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Renal insufficiency with estimated creatinine clearance less than 70 ml/min</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4"/>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End-stage renal disease on hemodialysis</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4"/>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Any TB patient requiring 2</w:t>
      </w:r>
      <w:r w:rsidRPr="00F50D36">
        <w:rPr>
          <w:rFonts w:ascii="Arial" w:eastAsia="Times New Roman" w:hAnsi="Arial" w:cs="Times New Roman"/>
          <w:snapToGrid w:val="0"/>
          <w:sz w:val="24"/>
          <w:szCs w:val="20"/>
          <w:vertAlign w:val="superscript"/>
        </w:rPr>
        <w:t>nd</w:t>
      </w:r>
      <w:r w:rsidRPr="00F50D36">
        <w:rPr>
          <w:rFonts w:ascii="Arial" w:eastAsia="Times New Roman" w:hAnsi="Arial" w:cs="Times New Roman"/>
          <w:snapToGrid w:val="0"/>
          <w:sz w:val="24"/>
          <w:szCs w:val="20"/>
        </w:rPr>
        <w:t xml:space="preserve"> line TB drugs</w:t>
      </w:r>
    </w:p>
    <w:p w:rsidR="00F50D36" w:rsidRPr="00F50D36" w:rsidRDefault="00F50D36" w:rsidP="00F50D36">
      <w:pPr>
        <w:widowControl w:val="0"/>
        <w:spacing w:after="0" w:line="240" w:lineRule="auto"/>
        <w:ind w:left="2880"/>
        <w:rPr>
          <w:rFonts w:ascii="Arial" w:eastAsia="Times New Roman" w:hAnsi="Arial" w:cs="Times New Roman"/>
          <w:snapToGrid w:val="0"/>
          <w:sz w:val="24"/>
          <w:szCs w:val="20"/>
        </w:rPr>
      </w:pPr>
    </w:p>
    <w:p w:rsidR="00F50D36" w:rsidRPr="00F50D36" w:rsidRDefault="00F50D36" w:rsidP="00A15DA4">
      <w:pPr>
        <w:widowControl w:val="0"/>
        <w:numPr>
          <w:ilvl w:val="0"/>
          <w:numId w:val="24"/>
        </w:numPr>
        <w:spacing w:after="0" w:line="240" w:lineRule="auto"/>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 xml:space="preserve">Treatment failure (positive culture of </w:t>
      </w:r>
      <w:r w:rsidRPr="00F50D36">
        <w:rPr>
          <w:rFonts w:ascii="Arial" w:eastAsia="Times New Roman" w:hAnsi="Arial" w:cs="Times New Roman"/>
          <w:i/>
          <w:snapToGrid w:val="0"/>
          <w:sz w:val="24"/>
          <w:szCs w:val="20"/>
        </w:rPr>
        <w:t xml:space="preserve">M. tb </w:t>
      </w:r>
      <w:r w:rsidRPr="00F50D36">
        <w:rPr>
          <w:rFonts w:ascii="Arial" w:eastAsia="Times New Roman" w:hAnsi="Arial" w:cs="Times New Roman"/>
          <w:snapToGrid w:val="0"/>
          <w:sz w:val="24"/>
          <w:szCs w:val="20"/>
        </w:rPr>
        <w:t>after 4 months of treatment)</w:t>
      </w:r>
    </w:p>
    <w:p w:rsidR="00F50D36" w:rsidRPr="00F50D36" w:rsidRDefault="00F50D36" w:rsidP="00F50D36">
      <w:pPr>
        <w:widowControl w:val="0"/>
        <w:spacing w:after="0" w:line="240" w:lineRule="auto"/>
        <w:rPr>
          <w:rFonts w:ascii="Arial" w:eastAsia="Times New Roman" w:hAnsi="Arial" w:cs="Times New Roman"/>
          <w:snapToGrid w:val="0"/>
          <w:sz w:val="24"/>
          <w:szCs w:val="20"/>
          <w:highlight w:val="yellow"/>
        </w:rPr>
      </w:pPr>
    </w:p>
    <w:p w:rsidR="00F50D36" w:rsidRPr="00F50D36" w:rsidRDefault="00F50D36" w:rsidP="00F50D36">
      <w:pPr>
        <w:tabs>
          <w:tab w:val="num" w:pos="2880"/>
        </w:tabs>
        <w:spacing w:after="0" w:line="240" w:lineRule="auto"/>
        <w:ind w:left="2160"/>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ab/>
        <w:t xml:space="preserve">NOTE: Consult delegating physician when further medical </w:t>
      </w:r>
      <w:r w:rsidRPr="00F50D36">
        <w:rPr>
          <w:rFonts w:ascii="Arial" w:eastAsia="Times New Roman" w:hAnsi="Arial" w:cs="Times New Roman"/>
          <w:snapToGrid w:val="0"/>
          <w:sz w:val="24"/>
          <w:szCs w:val="20"/>
        </w:rPr>
        <w:tab/>
        <w:t xml:space="preserve">guidance is needed and/or the TB nursing protocol is not </w:t>
      </w:r>
      <w:r w:rsidRPr="00F50D36">
        <w:rPr>
          <w:rFonts w:ascii="Arial" w:eastAsia="Times New Roman" w:hAnsi="Arial" w:cs="Times New Roman"/>
          <w:snapToGrid w:val="0"/>
          <w:sz w:val="24"/>
          <w:szCs w:val="20"/>
        </w:rPr>
        <w:tab/>
        <w:t>applicable for therapeutic treatment of patient.</w:t>
      </w:r>
    </w:p>
    <w:p w:rsidR="00F50D36" w:rsidRPr="00F50D36" w:rsidRDefault="00F50D36" w:rsidP="00F50D36">
      <w:pPr>
        <w:tabs>
          <w:tab w:val="num" w:pos="2880"/>
        </w:tabs>
        <w:spacing w:after="0" w:line="240" w:lineRule="auto"/>
        <w:ind w:left="2880" w:hanging="720"/>
        <w:rPr>
          <w:rFonts w:ascii="Arial" w:eastAsia="Times New Roman" w:hAnsi="Arial" w:cs="Times New Roman"/>
          <w:snapToGrid w:val="0"/>
          <w:color w:val="000000"/>
          <w:sz w:val="24"/>
          <w:szCs w:val="20"/>
        </w:rPr>
      </w:pPr>
    </w:p>
    <w:p w:rsidR="00F50D36" w:rsidRPr="00F50D36" w:rsidRDefault="00F50D36" w:rsidP="00A15DA4">
      <w:pPr>
        <w:widowControl w:val="0"/>
        <w:numPr>
          <w:ilvl w:val="0"/>
          <w:numId w:val="25"/>
        </w:numPr>
        <w:tabs>
          <w:tab w:val="left" w:pos="-1440"/>
        </w:tabs>
        <w:spacing w:after="0" w:line="240" w:lineRule="auto"/>
        <w:rPr>
          <w:rFonts w:ascii="Arial" w:eastAsia="Times New Roman" w:hAnsi="Arial" w:cs="Times New Roman"/>
          <w:snapToGrid w:val="0"/>
          <w:color w:val="000000"/>
          <w:sz w:val="24"/>
          <w:szCs w:val="20"/>
        </w:rPr>
      </w:pPr>
      <w:r w:rsidRPr="00F50D36">
        <w:rPr>
          <w:rFonts w:ascii="Arial" w:eastAsia="Times New Roman" w:hAnsi="Arial" w:cs="Times New Roman"/>
          <w:snapToGrid w:val="0"/>
          <w:color w:val="000000"/>
          <w:sz w:val="24"/>
          <w:szCs w:val="20"/>
        </w:rPr>
        <w:t>Refer patient to a licensed dietitian if indicated. This will be especially important if the patient has a history of drug or alcohol abuse, is pregnant or breastfeeding, is HIV positive, has gastrointestinal side effects from TB drugs, has history of eating disorder or if desirable weight is not maintained.</w:t>
      </w:r>
    </w:p>
    <w:p w:rsidR="00F50D36" w:rsidRPr="00F50D36" w:rsidRDefault="00F50D36" w:rsidP="00F50D36">
      <w:pPr>
        <w:widowControl w:val="0"/>
        <w:tabs>
          <w:tab w:val="left" w:pos="-1440"/>
        </w:tabs>
        <w:spacing w:after="0" w:line="240" w:lineRule="auto"/>
        <w:ind w:left="2520"/>
        <w:rPr>
          <w:rFonts w:ascii="Arial" w:eastAsia="Times New Roman" w:hAnsi="Arial" w:cs="Times New Roman"/>
          <w:snapToGrid w:val="0"/>
          <w:color w:val="000000"/>
          <w:sz w:val="24"/>
          <w:szCs w:val="20"/>
        </w:rPr>
      </w:pPr>
    </w:p>
    <w:p w:rsidR="00F50D36" w:rsidRPr="00F50D36" w:rsidRDefault="00F50D36" w:rsidP="00A15DA4">
      <w:pPr>
        <w:keepNext/>
        <w:widowControl w:val="0"/>
        <w:numPr>
          <w:ilvl w:val="0"/>
          <w:numId w:val="25"/>
        </w:numPr>
        <w:spacing w:after="0" w:line="240" w:lineRule="auto"/>
        <w:outlineLvl w:val="0"/>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t xml:space="preserve">If patient needs housing, food or other frontline services, consult with the Georgia TB Program’s Social Worker. </w:t>
      </w:r>
    </w:p>
    <w:p w:rsidR="00F50D36" w:rsidRPr="00F50D36" w:rsidRDefault="00F50D36" w:rsidP="00F50D36">
      <w:pPr>
        <w:keepNext/>
        <w:widowControl w:val="0"/>
        <w:spacing w:after="0" w:line="240" w:lineRule="auto"/>
        <w:ind w:left="2520"/>
        <w:outlineLvl w:val="0"/>
        <w:rPr>
          <w:rFonts w:ascii="Arial" w:eastAsia="Times New Roman" w:hAnsi="Arial" w:cs="Times New Roman"/>
          <w:snapToGrid w:val="0"/>
          <w:sz w:val="24"/>
          <w:szCs w:val="20"/>
        </w:rPr>
      </w:pPr>
    </w:p>
    <w:p w:rsidR="00F50D36" w:rsidRPr="00F50D36" w:rsidRDefault="00F50D36" w:rsidP="00A15DA4">
      <w:pPr>
        <w:widowControl w:val="0"/>
        <w:numPr>
          <w:ilvl w:val="0"/>
          <w:numId w:val="25"/>
        </w:numPr>
        <w:spacing w:after="0" w:line="240" w:lineRule="auto"/>
        <w:rPr>
          <w:rFonts w:ascii="Arial" w:eastAsia="Times New Roman" w:hAnsi="Arial" w:cs="Times New Roman"/>
          <w:bCs/>
          <w:snapToGrid w:val="0"/>
          <w:color w:val="000000"/>
          <w:sz w:val="24"/>
          <w:szCs w:val="20"/>
        </w:rPr>
      </w:pPr>
      <w:r w:rsidRPr="00F50D36">
        <w:rPr>
          <w:rFonts w:ascii="Arial" w:eastAsia="Times New Roman" w:hAnsi="Arial" w:cs="Times New Roman"/>
          <w:bCs/>
          <w:snapToGrid w:val="0"/>
          <w:color w:val="000000"/>
          <w:sz w:val="24"/>
          <w:szCs w:val="20"/>
        </w:rPr>
        <w:t>If smoker or tobacco user, refer to a local cessation program and/or the Georgia Tobacco Quit Line, 1-877-270-STOP (7867).</w:t>
      </w:r>
    </w:p>
    <w:p w:rsidR="00F50D36" w:rsidRPr="00F50D36" w:rsidRDefault="00F50D36" w:rsidP="00F50D36">
      <w:pPr>
        <w:widowControl w:val="0"/>
        <w:spacing w:after="0" w:line="240" w:lineRule="auto"/>
        <w:ind w:left="2700"/>
        <w:rPr>
          <w:rFonts w:ascii="Arial" w:eastAsia="Times New Roman" w:hAnsi="Arial" w:cs="Times New Roman"/>
          <w:bCs/>
          <w:snapToGrid w:val="0"/>
          <w:color w:val="000000"/>
          <w:sz w:val="24"/>
          <w:szCs w:val="20"/>
        </w:rPr>
      </w:pPr>
    </w:p>
    <w:p w:rsidR="00F50D36" w:rsidRPr="00F50D36" w:rsidRDefault="00F50D36" w:rsidP="00A15DA4">
      <w:pPr>
        <w:widowControl w:val="0"/>
        <w:numPr>
          <w:ilvl w:val="0"/>
          <w:numId w:val="25"/>
        </w:numPr>
        <w:spacing w:after="0" w:line="240" w:lineRule="auto"/>
        <w:rPr>
          <w:rFonts w:ascii="Arial" w:eastAsia="Times New Roman" w:hAnsi="Arial" w:cs="Times New Roman"/>
          <w:bCs/>
          <w:snapToGrid w:val="0"/>
          <w:color w:val="000000"/>
          <w:sz w:val="24"/>
          <w:szCs w:val="20"/>
        </w:rPr>
      </w:pPr>
      <w:r w:rsidRPr="00F50D36">
        <w:rPr>
          <w:rFonts w:ascii="Arial" w:eastAsia="Times New Roman" w:hAnsi="Arial" w:cs="Times New Roman"/>
          <w:bCs/>
          <w:snapToGrid w:val="0"/>
          <w:color w:val="000000"/>
          <w:sz w:val="24"/>
          <w:szCs w:val="20"/>
        </w:rPr>
        <w:t>If substance abuse known or suspected, refer for appropriate counseling.</w:t>
      </w:r>
    </w:p>
    <w:p w:rsidR="00F50D36" w:rsidRPr="00F50D36" w:rsidRDefault="00F50D36" w:rsidP="00A15DA4">
      <w:pPr>
        <w:keepNext/>
        <w:widowControl w:val="0"/>
        <w:numPr>
          <w:ilvl w:val="0"/>
          <w:numId w:val="25"/>
        </w:numPr>
        <w:spacing w:after="0" w:line="240" w:lineRule="auto"/>
        <w:jc w:val="both"/>
        <w:outlineLvl w:val="0"/>
        <w:rPr>
          <w:rFonts w:ascii="Arial" w:eastAsia="Times New Roman" w:hAnsi="Arial" w:cs="Times New Roman"/>
          <w:b/>
          <w:snapToGrid w:val="0"/>
          <w:sz w:val="24"/>
          <w:szCs w:val="20"/>
        </w:rPr>
      </w:pPr>
      <w:r w:rsidRPr="00F50D36">
        <w:rPr>
          <w:rFonts w:ascii="Arial" w:eastAsia="Times New Roman" w:hAnsi="Arial" w:cs="Times New Roman"/>
          <w:b/>
          <w:snapToGrid w:val="0"/>
          <w:sz w:val="24"/>
          <w:szCs w:val="20"/>
        </w:rPr>
        <w:br w:type="page"/>
      </w:r>
    </w:p>
    <w:p w:rsidR="00F50D36" w:rsidRPr="00F50D36" w:rsidRDefault="00F50D36" w:rsidP="00F50D36">
      <w:pPr>
        <w:keepNext/>
        <w:pBdr>
          <w:bottom w:val="single" w:sz="12" w:space="1" w:color="auto"/>
        </w:pBdr>
        <w:spacing w:after="0" w:line="240" w:lineRule="auto"/>
        <w:jc w:val="both"/>
        <w:outlineLvl w:val="0"/>
        <w:rPr>
          <w:rFonts w:ascii="Arial" w:eastAsia="Times New Roman" w:hAnsi="Arial" w:cs="Times New Roman"/>
          <w:snapToGrid w:val="0"/>
          <w:sz w:val="24"/>
          <w:szCs w:val="20"/>
        </w:rPr>
      </w:pPr>
      <w:r w:rsidRPr="00F50D36">
        <w:rPr>
          <w:rFonts w:ascii="Arial" w:eastAsia="Times New Roman" w:hAnsi="Arial" w:cs="Times New Roman"/>
          <w:snapToGrid w:val="0"/>
          <w:sz w:val="24"/>
          <w:szCs w:val="20"/>
        </w:rPr>
        <w:lastRenderedPageBreak/>
        <w:t xml:space="preserve">Table 3: TREATMENT OF TB - DRUG INTERACTIONS </w:t>
      </w:r>
    </w:p>
    <w:p w:rsidR="00F50D36" w:rsidRPr="00F50D36" w:rsidRDefault="00F50D36" w:rsidP="00F50D36">
      <w:pPr>
        <w:spacing w:after="0" w:line="240" w:lineRule="auto"/>
        <w:jc w:val="both"/>
        <w:rPr>
          <w:rFonts w:ascii="Arial" w:eastAsia="Times New Roman" w:hAnsi="Arial" w:cs="Times New Roman"/>
          <w:snapToGrid w:val="0"/>
          <w:sz w:val="24"/>
          <w:szCs w:val="24"/>
        </w:rPr>
      </w:pPr>
      <w:r w:rsidRPr="00F50D36">
        <w:rPr>
          <w:rFonts w:ascii="Arial" w:eastAsia="Times New Roman" w:hAnsi="Arial" w:cs="Times New Roman"/>
          <w:snapToGrid w:val="0"/>
          <w:sz w:val="24"/>
          <w:szCs w:val="24"/>
        </w:rPr>
        <w:t>NOTE:  Refer to current drug reference or drug package insert for a complete list of adverse drug reactions and drug interactions.</w:t>
      </w:r>
    </w:p>
    <w:p w:rsidR="00F50D36" w:rsidRPr="00F50D36" w:rsidRDefault="00F50D36" w:rsidP="00F50D36">
      <w:pPr>
        <w:keepNext/>
        <w:spacing w:after="0" w:line="240" w:lineRule="auto"/>
        <w:jc w:val="both"/>
        <w:outlineLvl w:val="0"/>
        <w:rPr>
          <w:rFonts w:ascii="Arial" w:eastAsia="Times New Roman" w:hAnsi="Arial" w:cs="Times New Roman"/>
          <w:snapToGrid w:val="0"/>
          <w:sz w:val="24"/>
          <w:szCs w:val="20"/>
        </w:rPr>
      </w:pPr>
    </w:p>
    <w:p w:rsidR="00F50D36" w:rsidRPr="00F50D36" w:rsidRDefault="00F50D36" w:rsidP="00F50D36">
      <w:pPr>
        <w:spacing w:after="0" w:line="240" w:lineRule="auto"/>
        <w:jc w:val="both"/>
        <w:rPr>
          <w:rFonts w:ascii="Arial" w:eastAsia="Times New Roman" w:hAnsi="Arial" w:cs="Times New Roman"/>
          <w:snapToGrid w:val="0"/>
          <w:color w:val="000000"/>
          <w:sz w:val="24"/>
          <w:szCs w:val="24"/>
        </w:rPr>
      </w:pPr>
      <w:r w:rsidRPr="00F50D36">
        <w:rPr>
          <w:rFonts w:ascii="Arial" w:eastAsia="Times New Roman" w:hAnsi="Arial" w:cs="Times New Roman"/>
          <w:snapToGrid w:val="0"/>
          <w:color w:val="000000"/>
          <w:sz w:val="24"/>
          <w:szCs w:val="24"/>
        </w:rPr>
        <w:t>MEDICATION INTERACTIONS – RIFAMPIN</w:t>
      </w:r>
    </w:p>
    <w:p w:rsidR="00F50D36" w:rsidRPr="00F50D36" w:rsidRDefault="00F50D36" w:rsidP="00F50D36">
      <w:pPr>
        <w:spacing w:after="0" w:line="240" w:lineRule="auto"/>
        <w:jc w:val="both"/>
        <w:rPr>
          <w:rFonts w:ascii="Arial" w:eastAsia="Times New Roman" w:hAnsi="Arial" w:cs="Times New Roman"/>
          <w:snapToGrid w:val="0"/>
          <w:color w:val="000000"/>
          <w:sz w:val="24"/>
          <w:szCs w:val="24"/>
        </w:rPr>
      </w:pPr>
      <w:r w:rsidRPr="00F50D36">
        <w:rPr>
          <w:rFonts w:ascii="Arial" w:eastAsia="Times New Roman" w:hAnsi="Arial" w:cs="Times New Roman"/>
          <w:snapToGrid w:val="0"/>
          <w:color w:val="000000"/>
          <w:sz w:val="24"/>
          <w:szCs w:val="24"/>
        </w:rPr>
        <w:tab/>
      </w:r>
    </w:p>
    <w:p w:rsidR="00F50D36" w:rsidRPr="00F50D36" w:rsidRDefault="00F50D36" w:rsidP="00F50D36">
      <w:pPr>
        <w:spacing w:after="0" w:line="240" w:lineRule="auto"/>
        <w:jc w:val="both"/>
        <w:rPr>
          <w:rFonts w:ascii="Arial" w:eastAsia="Times New Roman" w:hAnsi="Arial" w:cs="Times New Roman"/>
          <w:snapToGrid w:val="0"/>
          <w:color w:val="000000"/>
          <w:sz w:val="24"/>
          <w:szCs w:val="24"/>
        </w:rPr>
      </w:pPr>
      <w:r w:rsidRPr="00F50D36">
        <w:rPr>
          <w:rFonts w:ascii="Arial" w:eastAsia="Times New Roman" w:hAnsi="Arial" w:cs="Times New Roman"/>
          <w:snapToGrid w:val="0"/>
          <w:color w:val="000000"/>
          <w:sz w:val="24"/>
          <w:szCs w:val="24"/>
          <w:u w:val="single"/>
        </w:rPr>
        <w:t>Name/type</w:t>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u w:val="single"/>
        </w:rPr>
        <w:t xml:space="preserve">Effect </w:t>
      </w:r>
    </w:p>
    <w:p w:rsidR="00F50D36" w:rsidRPr="00F50D36" w:rsidRDefault="00F50D36" w:rsidP="00F50D36">
      <w:pPr>
        <w:spacing w:after="0" w:line="240" w:lineRule="auto"/>
        <w:ind w:left="-720" w:firstLine="720"/>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Anticoagulants (Warfarin, Coumadin)</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ind w:left="-720" w:firstLine="720"/>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Cardiac glycosides (Digoxin)</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ind w:left="-720" w:firstLine="720"/>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Sulfonylureas (Glipizide, Glyburide, Glimepiride)</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ind w:left="-720" w:firstLine="720"/>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Thiazolidinediones (Rosiglitazone, Pioglitazone)</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ind w:left="-720" w:firstLine="720"/>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Contraceptives (oral, implants, patch, ring, injections)</w:t>
      </w:r>
      <w:r w:rsidRPr="00F50D36">
        <w:rPr>
          <w:rFonts w:ascii="Arial" w:eastAsia="Times New Roman" w:hAnsi="Arial" w:cs="Times New Roman"/>
          <w:bCs/>
          <w:snapToGrid w:val="0"/>
          <w:color w:val="000000"/>
          <w:sz w:val="24"/>
          <w:szCs w:val="24"/>
        </w:rPr>
        <w:tab/>
      </w:r>
      <w:r>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ind w:left="-720" w:firstLine="720"/>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Fluconazole, Voriconazole, Itraconazole</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ind w:left="-720" w:firstLine="720"/>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Corticosteroids</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ind w:left="-720" w:firstLine="720"/>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Narcotics/analgesics (Methadone)</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ind w:left="-720" w:firstLine="720"/>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Atovaquone (Mepron)</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ind w:left="-720" w:firstLine="720"/>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Dapsone</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ind w:left="-720" w:firstLine="720"/>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Cyclosporine</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ind w:left="-720" w:firstLine="720"/>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Quinidine</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ind w:left="-720" w:firstLine="720"/>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Protease inhibitors</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Lamotrigine (Lamictal)</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Phenytoin (Dilantin)</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Valproic acid and derivatives (Depakene, Depakote)</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Buspirone (Buspar)</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pBdr>
          <w:bottom w:val="single" w:sz="12" w:space="1" w:color="auto"/>
        </w:pBd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Thyroid hormone replacement</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w:t>
      </w:r>
    </w:p>
    <w:p w:rsidR="00F50D36" w:rsidRPr="00F50D36" w:rsidRDefault="00F50D36" w:rsidP="00F50D36">
      <w:pPr>
        <w:spacing w:after="0" w:line="240" w:lineRule="auto"/>
        <w:rPr>
          <w:rFonts w:ascii="Arial" w:eastAsia="Times New Roman" w:hAnsi="Arial" w:cs="Times New Roman"/>
          <w:bCs/>
          <w:snapToGrid w:val="0"/>
          <w:color w:val="000000"/>
          <w:sz w:val="24"/>
          <w:szCs w:val="24"/>
        </w:rPr>
      </w:pPr>
    </w:p>
    <w:p w:rsidR="00F50D36" w:rsidRPr="00F50D36" w:rsidRDefault="00F50D36" w:rsidP="00F50D36">
      <w:pPr>
        <w:spacing w:after="0" w:line="240" w:lineRule="auto"/>
        <w:rPr>
          <w:rFonts w:ascii="Arial" w:eastAsia="Times New Roman" w:hAnsi="Arial" w:cs="Times New Roman"/>
          <w:snapToGrid w:val="0"/>
          <w:color w:val="000000"/>
          <w:sz w:val="24"/>
          <w:szCs w:val="24"/>
        </w:rPr>
      </w:pPr>
      <w:r w:rsidRPr="00F50D36">
        <w:rPr>
          <w:rFonts w:ascii="Arial" w:eastAsia="Times New Roman" w:hAnsi="Arial" w:cs="Times New Roman"/>
          <w:snapToGrid w:val="0"/>
          <w:color w:val="000000"/>
          <w:sz w:val="24"/>
          <w:szCs w:val="24"/>
        </w:rPr>
        <w:t>DRUG INTERACTIONS – ISONIAZID</w:t>
      </w:r>
    </w:p>
    <w:p w:rsidR="00F50D36" w:rsidRPr="00F50D36" w:rsidRDefault="00F50D36" w:rsidP="00F50D36">
      <w:pPr>
        <w:spacing w:after="0" w:line="240" w:lineRule="auto"/>
        <w:ind w:left="1440" w:firstLine="720"/>
        <w:rPr>
          <w:rFonts w:ascii="Arial" w:eastAsia="Times New Roman" w:hAnsi="Arial" w:cs="Times New Roman"/>
          <w:snapToGrid w:val="0"/>
          <w:color w:val="000000"/>
          <w:sz w:val="24"/>
          <w:szCs w:val="24"/>
        </w:rPr>
      </w:pPr>
    </w:p>
    <w:p w:rsidR="00F50D36" w:rsidRPr="00F50D36" w:rsidRDefault="00F50D36" w:rsidP="00F50D36">
      <w:pPr>
        <w:spacing w:after="0" w:line="240" w:lineRule="auto"/>
        <w:rPr>
          <w:rFonts w:ascii="Arial" w:eastAsia="Times New Roman" w:hAnsi="Arial" w:cs="Times New Roman"/>
          <w:snapToGrid w:val="0"/>
          <w:color w:val="000000"/>
          <w:sz w:val="24"/>
          <w:szCs w:val="24"/>
        </w:rPr>
      </w:pPr>
      <w:r w:rsidRPr="00F50D36">
        <w:rPr>
          <w:rFonts w:ascii="Arial" w:eastAsia="Times New Roman" w:hAnsi="Arial" w:cs="Times New Roman"/>
          <w:snapToGrid w:val="0"/>
          <w:color w:val="000000"/>
          <w:sz w:val="24"/>
          <w:szCs w:val="24"/>
          <w:u w:val="single"/>
        </w:rPr>
        <w:t>Name/type</w:t>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u w:val="single"/>
        </w:rPr>
        <w:t xml:space="preserve">Effect </w:t>
      </w:r>
    </w:p>
    <w:p w:rsidR="00F50D36" w:rsidRPr="00F50D36" w:rsidRDefault="00F50D36" w:rsidP="00F50D36">
      <w:pP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Diazepam (Valium)</w:t>
      </w:r>
      <w:r w:rsidRPr="00F50D36">
        <w:rPr>
          <w:rFonts w:ascii="Arial" w:eastAsia="Times New Roman" w:hAnsi="Arial" w:cs="Times New Roman"/>
          <w:snapToGrid w:val="0"/>
          <w:color w:val="000000"/>
          <w:sz w:val="24"/>
          <w:szCs w:val="24"/>
        </w:rPr>
        <w:t xml:space="preserve">                                         </w:t>
      </w:r>
      <w:r w:rsidRPr="00F50D36">
        <w:rPr>
          <w:rFonts w:ascii="Arial" w:eastAsia="Times New Roman" w:hAnsi="Arial" w:cs="Times New Roman"/>
          <w:snapToGrid w:val="0"/>
          <w:color w:val="000000"/>
          <w:sz w:val="24"/>
          <w:szCs w:val="24"/>
        </w:rPr>
        <w:tab/>
      </w:r>
      <w:r w:rsidRPr="00F50D36">
        <w:rPr>
          <w:rFonts w:ascii="Arial" w:eastAsia="Times New Roman" w:hAnsi="Arial" w:cs="Times New Roman"/>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 xml:space="preserve">serum concentration </w:t>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half-life</w:t>
      </w:r>
    </w:p>
    <w:p w:rsidR="00F50D36" w:rsidRPr="00F50D36" w:rsidRDefault="00F50D36" w:rsidP="00F50D36">
      <w:pP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Phenytoin (Dilantin)</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 xml:space="preserve">serum concentration </w:t>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toxicity</w:t>
      </w:r>
    </w:p>
    <w:p w:rsidR="00F50D36" w:rsidRPr="00F50D36" w:rsidRDefault="00F50D36" w:rsidP="00F50D36">
      <w:pP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Carbamazepine (Tegretol)</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 xml:space="preserve">serum concentration </w:t>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toxicity</w:t>
      </w:r>
    </w:p>
    <w:p w:rsidR="00F50D36" w:rsidRPr="00F50D36" w:rsidRDefault="00F50D36" w:rsidP="00F50D36">
      <w:pPr>
        <w:pBdr>
          <w:bottom w:val="single" w:sz="12" w:space="1" w:color="auto"/>
        </w:pBd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Citalopram (Celexa)</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 xml:space="preserve">serum concentration </w:t>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toxicity</w:t>
      </w:r>
    </w:p>
    <w:p w:rsidR="00F50D36" w:rsidRPr="00F50D36" w:rsidRDefault="00F50D36" w:rsidP="00F50D36">
      <w:pPr>
        <w:pBdr>
          <w:bottom w:val="single" w:sz="12" w:space="1" w:color="auto"/>
        </w:pBd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Alcohol</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risk of Isoniazid-induced hepatitis</w:t>
      </w:r>
    </w:p>
    <w:p w:rsidR="00F50D36" w:rsidRPr="00F50D36" w:rsidRDefault="00F50D36" w:rsidP="00F50D36">
      <w:pPr>
        <w:pBdr>
          <w:bottom w:val="single" w:sz="12" w:space="1" w:color="auto"/>
        </w:pBd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Antacids</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t xml:space="preserve">should be taken two hours apart, </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t>otherwise Isoniazid will have no effect</w:t>
      </w:r>
    </w:p>
    <w:p w:rsidR="00F50D36" w:rsidRPr="00F50D36" w:rsidRDefault="00F50D36" w:rsidP="00F50D36">
      <w:pPr>
        <w:pBdr>
          <w:bottom w:val="single" w:sz="12" w:space="1" w:color="auto"/>
        </w:pBd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Carbamazepine</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Times New Roman"/>
          <w:bCs/>
          <w:snapToGrid w:val="0"/>
          <w:color w:val="000000"/>
          <w:sz w:val="24"/>
          <w:szCs w:val="24"/>
        </w:rPr>
        <w:t xml:space="preserve"> carbamazepine metabolism</w:t>
      </w:r>
    </w:p>
    <w:p w:rsidR="00F50D36" w:rsidRPr="00F50D36" w:rsidRDefault="00F50D36" w:rsidP="00F50D36">
      <w:pPr>
        <w:pBdr>
          <w:bottom w:val="single" w:sz="12" w:space="1" w:color="auto"/>
        </w:pBd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Cycloserine</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risk of CNS toxicity</w:t>
      </w:r>
    </w:p>
    <w:p w:rsidR="00F50D36" w:rsidRPr="00F50D36" w:rsidRDefault="00F50D36" w:rsidP="00F50D36">
      <w:pPr>
        <w:pBdr>
          <w:bottom w:val="single" w:sz="12" w:space="1" w:color="auto"/>
        </w:pBd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Ethionamide</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 xml:space="preserve">risk of encephalopathy </w:t>
      </w:r>
    </w:p>
    <w:p w:rsidR="00F50D36" w:rsidRPr="00F50D36" w:rsidRDefault="00F50D36" w:rsidP="00F50D36">
      <w:pPr>
        <w:pBdr>
          <w:bottom w:val="single" w:sz="12" w:space="1" w:color="auto"/>
        </w:pBd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w:t>
      </w:r>
      <w:r w:rsidRPr="00F50D36">
        <w:rPr>
          <w:rFonts w:ascii="Arial" w:eastAsia="Times New Roman" w:hAnsi="Arial" w:cs="Times New Roman"/>
          <w:bCs/>
          <w:snapToGrid w:val="0"/>
          <w:color w:val="000000"/>
          <w:sz w:val="24"/>
          <w:szCs w:val="24"/>
        </w:rPr>
        <w:t>serum concentration of Isoniazid Phenytoin</w:t>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sidRPr="00F50D36">
        <w:rPr>
          <w:rFonts w:ascii="Arial" w:eastAsia="Times New Roman" w:hAnsi="Arial" w:cs="Times New Roman"/>
          <w:bCs/>
          <w:snapToGrid w:val="0"/>
          <w:color w:val="000000"/>
          <w:sz w:val="24"/>
          <w:szCs w:val="24"/>
        </w:rPr>
        <w:tab/>
      </w:r>
      <w:r>
        <w:rPr>
          <w:rFonts w:ascii="Arial" w:eastAsia="Times New Roman" w:hAnsi="Arial" w:cs="Times New Roman"/>
          <w:bCs/>
          <w:snapToGrid w:val="0"/>
          <w:color w:val="000000"/>
          <w:sz w:val="24"/>
          <w:szCs w:val="24"/>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P</w:t>
      </w:r>
      <w:r w:rsidRPr="00F50D36">
        <w:rPr>
          <w:rFonts w:ascii="Arial" w:eastAsia="Times New Roman" w:hAnsi="Arial" w:cs="Times New Roman"/>
          <w:bCs/>
          <w:snapToGrid w:val="0"/>
          <w:color w:val="000000"/>
          <w:sz w:val="24"/>
          <w:szCs w:val="24"/>
        </w:rPr>
        <w:t>henytoin metabolism</w:t>
      </w:r>
    </w:p>
    <w:p w:rsidR="00F50D36" w:rsidRPr="00F50D36" w:rsidRDefault="00F50D36" w:rsidP="00F50D36">
      <w:pPr>
        <w:spacing w:after="0" w:line="240" w:lineRule="auto"/>
        <w:rPr>
          <w:rFonts w:ascii="Arial" w:eastAsia="Times New Roman" w:hAnsi="Arial" w:cs="Times New Roman"/>
          <w:bCs/>
          <w:snapToGrid w:val="0"/>
          <w:color w:val="000000"/>
          <w:sz w:val="24"/>
          <w:szCs w:val="24"/>
        </w:rPr>
      </w:pPr>
    </w:p>
    <w:p w:rsidR="00F50D36" w:rsidRDefault="00F50D36" w:rsidP="00F50D36">
      <w:pPr>
        <w:spacing w:after="0" w:line="240" w:lineRule="auto"/>
        <w:rPr>
          <w:rFonts w:ascii="Arial" w:eastAsia="Times New Roman" w:hAnsi="Arial" w:cs="Times New Roman"/>
          <w:bCs/>
          <w:snapToGrid w:val="0"/>
          <w:color w:val="000000"/>
          <w:sz w:val="24"/>
          <w:szCs w:val="24"/>
        </w:rPr>
      </w:pPr>
    </w:p>
    <w:p w:rsidR="00F50D36" w:rsidRPr="00F50D36" w:rsidRDefault="00F50D36" w:rsidP="00F50D36">
      <w:pPr>
        <w:spacing w:after="0" w:line="240" w:lineRule="auto"/>
        <w:rPr>
          <w:rFonts w:ascii="Arial" w:eastAsia="Times New Roman" w:hAnsi="Arial" w:cs="Times New Roman"/>
          <w:bCs/>
          <w:snapToGrid w:val="0"/>
          <w:color w:val="000000"/>
          <w:sz w:val="24"/>
          <w:szCs w:val="24"/>
        </w:rPr>
      </w:pPr>
      <w:r w:rsidRPr="00F50D36">
        <w:rPr>
          <w:rFonts w:ascii="Arial" w:eastAsia="Times New Roman" w:hAnsi="Arial" w:cs="Times New Roman"/>
          <w:bCs/>
          <w:snapToGrid w:val="0"/>
          <w:color w:val="000000"/>
          <w:sz w:val="24"/>
          <w:szCs w:val="24"/>
        </w:rPr>
        <w:lastRenderedPageBreak/>
        <w:t>MEDICATION INTERACTIONS – RIFAMPIN/RIFAPENTINE</w:t>
      </w:r>
    </w:p>
    <w:p w:rsidR="00F50D36" w:rsidRPr="00F50D36" w:rsidRDefault="00F50D36" w:rsidP="00F50D36">
      <w:pPr>
        <w:spacing w:after="0" w:line="240" w:lineRule="auto"/>
        <w:rPr>
          <w:rFonts w:ascii="Arial" w:eastAsia="Arial Unicode MS" w:hAnsi="Arial" w:cs="Arial"/>
          <w:b/>
          <w:sz w:val="24"/>
          <w:szCs w:val="24"/>
        </w:rPr>
      </w:pPr>
    </w:p>
    <w:p w:rsidR="00F50D36" w:rsidRPr="00F50D36" w:rsidRDefault="00F50D36" w:rsidP="00F50D36">
      <w:pPr>
        <w:spacing w:after="0" w:line="240" w:lineRule="auto"/>
        <w:rPr>
          <w:rFonts w:ascii="Arial" w:eastAsia="Arial Unicode MS" w:hAnsi="Arial" w:cs="Arial"/>
          <w:sz w:val="24"/>
          <w:szCs w:val="24"/>
        </w:rPr>
      </w:pPr>
      <w:r w:rsidRPr="00F50D36">
        <w:rPr>
          <w:rFonts w:ascii="Arial" w:eastAsia="Arial Unicode MS" w:hAnsi="Arial" w:cs="Arial"/>
          <w:b/>
          <w:sz w:val="24"/>
          <w:szCs w:val="24"/>
        </w:rPr>
        <w:t xml:space="preserve">NOTE: </w:t>
      </w:r>
      <w:r w:rsidRPr="00F50D36">
        <w:rPr>
          <w:rFonts w:ascii="Arial" w:eastAsia="Arial Unicode MS" w:hAnsi="Arial" w:cs="Arial"/>
          <w:sz w:val="24"/>
          <w:szCs w:val="24"/>
        </w:rPr>
        <w:t>The information on interactions with Rifampin and HIV antiretroviral therapy (ART) is constantly changing; all HIV positive patients should be referred to the contract Physician for care. In general, only certain HIV medications can be used and Rifampin may be replaced by Rifabutin. Rifabutin is in the formulary at the state pharmacy.</w:t>
      </w:r>
    </w:p>
    <w:p w:rsidR="00F50D36" w:rsidRPr="00F50D36" w:rsidRDefault="00F50D36" w:rsidP="00F50D36">
      <w:pPr>
        <w:spacing w:after="0" w:line="240" w:lineRule="auto"/>
        <w:rPr>
          <w:rFonts w:ascii="Arial" w:eastAsia="Times New Roman" w:hAnsi="Arial" w:cs="Times New Roman"/>
          <w:bCs/>
          <w:snapToGrid w:val="0"/>
          <w:color w:val="000000"/>
          <w:sz w:val="24"/>
          <w:szCs w:val="24"/>
        </w:rPr>
      </w:pP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u w:val="single"/>
        </w:rPr>
        <w:t>Name/type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u w:val="single"/>
        </w:rPr>
        <w:t xml:space="preserve">Effect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Adefovir</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risk of side effects</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 xml:space="preserve">Amprenavir (should not be used together) </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 xml:space="preserve">serum concentration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Anticoagulants</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effectiveness of anticoagulants</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Atovaquone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 xml:space="preserve">serum concentration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AZT</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Barbiturates</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effectiveness of barbiturates</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Clarithromycin</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Corticosteroids</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Cyclosporine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Dapsone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 xml:space="preserve">Delavirdine (should be taken together otherwise, </w:t>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Diazepam</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effectiveness of Diazepam</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Digitalis</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effectiveness of Digitalis</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Disopyramide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effectiveness of Disopyramide</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Efavirenz</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Estrogen</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effectiveness of Estrogen</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Ethinyl Estradiol (birth control pills)</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Fluconazole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Halothane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risk of liver toxicity</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Indinavir (should not be used together)</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R</w:t>
      </w:r>
      <w:r w:rsidRPr="00F50D36">
        <w:rPr>
          <w:rFonts w:ascii="Arial" w:eastAsia="Times New Roman" w:hAnsi="Arial" w:cs="Arial"/>
          <w:snapToGrid w:val="0"/>
          <w:sz w:val="24"/>
          <w:szCs w:val="20"/>
        </w:rPr>
        <w:t xml:space="preserve">ifampin serum concentration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Isoniazid</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risk of liver toxicity</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Itraconazole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serum concentration</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Lopinavir/Ritonavir (should not be used together)</w:t>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Methadone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effectiveness of Methadone</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Mexiletine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effectiveness of Mexiletine</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 xml:space="preserve">Nelfinavir (should not be used together) </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Nevirapine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t>may affect serum concentration</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Probenecid</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1"/>
      </w:r>
      <w:r w:rsidRPr="00F50D36">
        <w:rPr>
          <w:rFonts w:ascii="Arial" w:eastAsia="Times New Roman" w:hAnsi="Arial" w:cs="Arial"/>
          <w:snapToGrid w:val="0"/>
          <w:sz w:val="24"/>
          <w:szCs w:val="20"/>
        </w:rPr>
        <w:t xml:space="preserve"> Rifampin serum concentration</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Progesterone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effectiveness of Progesterone</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Quinidine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Ritonavir</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Theophylline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Verapamil</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bCs/>
          <w:snapToGrid w:val="0"/>
          <w:color w:val="000000"/>
          <w:sz w:val="24"/>
          <w:szCs w:val="24"/>
        </w:rPr>
        <w:t xml:space="preserve"> </w:t>
      </w:r>
      <w:r w:rsidRPr="00F50D36">
        <w:rPr>
          <w:rFonts w:ascii="Arial" w:eastAsia="Times New Roman" w:hAnsi="Arial" w:cs="Arial"/>
          <w:snapToGrid w:val="0"/>
          <w:sz w:val="24"/>
          <w:szCs w:val="20"/>
        </w:rPr>
        <w:t>effectiveness of Verapamil</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sz w:val="24"/>
          <w:szCs w:val="20"/>
        </w:rPr>
        <w:t>Voriconazole</w:t>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snapToGrid w:val="0"/>
          <w:sz w:val="24"/>
          <w:szCs w:val="20"/>
        </w:rPr>
        <w:tab/>
      </w:r>
      <w:r w:rsidRPr="00F50D36">
        <w:rPr>
          <w:rFonts w:ascii="Arial" w:eastAsia="Times New Roman" w:hAnsi="Arial" w:cs="Arial"/>
          <w:bCs/>
          <w:snapToGrid w:val="0"/>
          <w:color w:val="000000"/>
          <w:sz w:val="24"/>
          <w:szCs w:val="24"/>
        </w:rPr>
        <w:sym w:font="Wingdings" w:char="F0E2"/>
      </w:r>
      <w:r w:rsidRPr="00F50D36">
        <w:rPr>
          <w:rFonts w:ascii="Arial" w:eastAsia="Times New Roman" w:hAnsi="Arial" w:cs="Arial"/>
          <w:snapToGrid w:val="0"/>
          <w:sz w:val="24"/>
          <w:szCs w:val="20"/>
        </w:rPr>
        <w:t xml:space="preserve"> serum concentration</w:t>
      </w:r>
    </w:p>
    <w:p w:rsidR="00F50D36" w:rsidRPr="00F50D36" w:rsidRDefault="00F50D36" w:rsidP="00F50D36">
      <w:pPr>
        <w:spacing w:after="0" w:line="240" w:lineRule="auto"/>
        <w:rPr>
          <w:rFonts w:ascii="Arial" w:eastAsia="Times New Roman" w:hAnsi="Arial" w:cs="Arial"/>
          <w:b/>
          <w:snapToGrid w:val="0"/>
          <w:sz w:val="24"/>
          <w:szCs w:val="20"/>
        </w:rPr>
      </w:pPr>
      <w:r w:rsidRPr="00F50D36">
        <w:rPr>
          <w:rFonts w:ascii="Arial" w:eastAsia="Times New Roman" w:hAnsi="Arial" w:cs="Arial"/>
          <w:b/>
          <w:snapToGrid w:val="0"/>
          <w:szCs w:val="20"/>
        </w:rPr>
        <w:br w:type="page"/>
      </w:r>
      <w:r w:rsidRPr="00F50D36">
        <w:rPr>
          <w:rFonts w:ascii="Arial" w:eastAsia="Times New Roman" w:hAnsi="Arial" w:cs="Arial"/>
          <w:b/>
          <w:snapToGrid w:val="0"/>
          <w:sz w:val="24"/>
          <w:szCs w:val="20"/>
        </w:rPr>
        <w:lastRenderedPageBreak/>
        <w:t>REFERENCES</w:t>
      </w:r>
    </w:p>
    <w:p w:rsidR="00F50D36" w:rsidRPr="00F50D36" w:rsidRDefault="00F50D36" w:rsidP="00F50D36">
      <w:pPr>
        <w:widowControl w:val="0"/>
        <w:spacing w:after="0" w:line="240" w:lineRule="auto"/>
        <w:jc w:val="both"/>
        <w:rPr>
          <w:rFonts w:ascii="Arial" w:eastAsia="Times New Roman" w:hAnsi="Arial" w:cs="Arial"/>
          <w:b/>
          <w:i/>
          <w:snapToGrid w:val="0"/>
          <w:sz w:val="24"/>
          <w:szCs w:val="20"/>
        </w:rPr>
      </w:pP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bCs/>
          <w:snapToGrid w:val="0"/>
          <w:sz w:val="24"/>
          <w:szCs w:val="20"/>
        </w:rPr>
        <w:t>1.</w:t>
      </w:r>
      <w:r w:rsidRPr="00F50D36">
        <w:rPr>
          <w:rFonts w:ascii="Arial" w:eastAsia="Times New Roman" w:hAnsi="Arial" w:cs="Arial"/>
          <w:bCs/>
          <w:snapToGrid w:val="0"/>
          <w:sz w:val="24"/>
          <w:szCs w:val="20"/>
        </w:rPr>
        <w:tab/>
        <w:t xml:space="preserve">AIDSmeds.com, </w:t>
      </w:r>
      <w:hyperlink r:id="rId14" w:history="1">
        <w:r w:rsidRPr="00F50D36">
          <w:rPr>
            <w:rFonts w:ascii="Arial" w:eastAsia="Times New Roman" w:hAnsi="Arial" w:cs="Arial"/>
            <w:bCs/>
            <w:snapToGrid w:val="0"/>
            <w:color w:val="0000FF"/>
            <w:sz w:val="24"/>
            <w:szCs w:val="20"/>
            <w:u w:val="single"/>
          </w:rPr>
          <w:t>http://www.newwww.aidsmeds.com/index.shtml</w:t>
        </w:r>
      </w:hyperlink>
      <w:r w:rsidRPr="00F50D36">
        <w:rPr>
          <w:rFonts w:ascii="Arial" w:eastAsia="Times New Roman" w:hAnsi="Arial" w:cs="Arial"/>
          <w:bCs/>
          <w:snapToGrid w:val="0"/>
          <w:sz w:val="24"/>
          <w:szCs w:val="20"/>
        </w:rPr>
        <w:t>, 2014.</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color w:val="000000"/>
          <w:sz w:val="24"/>
          <w:szCs w:val="20"/>
        </w:rPr>
        <w:t xml:space="preserve">2. </w:t>
      </w:r>
      <w:r w:rsidRPr="00F50D36">
        <w:rPr>
          <w:rFonts w:ascii="Arial" w:eastAsia="Times New Roman" w:hAnsi="Arial" w:cs="Arial"/>
          <w:snapToGrid w:val="0"/>
          <w:color w:val="000000"/>
          <w:sz w:val="24"/>
          <w:szCs w:val="20"/>
        </w:rPr>
        <w:tab/>
        <w:t xml:space="preserve">American Diabetes Association. Standards of Medical Care in Diabetes 2011, </w:t>
      </w:r>
    </w:p>
    <w:p w:rsidR="00F50D36" w:rsidRPr="00F50D36" w:rsidRDefault="00F50D36" w:rsidP="00F50D36">
      <w:pPr>
        <w:widowControl w:val="0"/>
        <w:spacing w:after="0" w:line="240" w:lineRule="auto"/>
        <w:ind w:firstLine="720"/>
        <w:rPr>
          <w:rFonts w:ascii="Arial" w:eastAsia="Times New Roman" w:hAnsi="Arial" w:cs="Arial"/>
          <w:snapToGrid w:val="0"/>
          <w:sz w:val="24"/>
          <w:szCs w:val="20"/>
        </w:rPr>
      </w:pPr>
      <w:r w:rsidRPr="00F50D36">
        <w:rPr>
          <w:rFonts w:ascii="Arial" w:eastAsia="Times New Roman" w:hAnsi="Arial" w:cs="Arial"/>
          <w:snapToGrid w:val="0"/>
          <w:sz w:val="24"/>
          <w:szCs w:val="20"/>
        </w:rPr>
        <w:t xml:space="preserve">Diabetes Care, Vol. 34, Suppl. 1, S11 – S61, December 30, 2010.  </w:t>
      </w:r>
    </w:p>
    <w:p w:rsidR="00F50D36" w:rsidRPr="00F50D36" w:rsidRDefault="00F50D36" w:rsidP="00F50D36">
      <w:pPr>
        <w:spacing w:after="0" w:line="240" w:lineRule="auto"/>
        <w:jc w:val="both"/>
        <w:rPr>
          <w:rFonts w:ascii="Arial" w:eastAsia="Times New Roman" w:hAnsi="Arial" w:cs="Arial"/>
          <w:snapToGrid w:val="0"/>
          <w:sz w:val="24"/>
          <w:szCs w:val="20"/>
        </w:rPr>
      </w:pPr>
      <w:r w:rsidRPr="00F50D36">
        <w:rPr>
          <w:rFonts w:ascii="Arial" w:eastAsia="Times New Roman" w:hAnsi="Arial" w:cs="Arial"/>
          <w:bCs/>
          <w:snapToGrid w:val="0"/>
          <w:sz w:val="24"/>
          <w:szCs w:val="20"/>
        </w:rPr>
        <w:t>3.</w:t>
      </w:r>
      <w:r w:rsidRPr="00F50D36">
        <w:rPr>
          <w:rFonts w:ascii="Arial" w:eastAsia="Times New Roman" w:hAnsi="Arial" w:cs="Arial"/>
          <w:bCs/>
          <w:snapToGrid w:val="0"/>
          <w:sz w:val="24"/>
          <w:szCs w:val="20"/>
        </w:rPr>
        <w:tab/>
        <w:t>The</w:t>
      </w:r>
      <w:r w:rsidRPr="00F50D36">
        <w:rPr>
          <w:rFonts w:ascii="Arial" w:eastAsia="Times New Roman" w:hAnsi="Arial" w:cs="Arial"/>
          <w:snapToGrid w:val="0"/>
          <w:sz w:val="24"/>
          <w:szCs w:val="20"/>
        </w:rPr>
        <w:t xml:space="preserve"> Atlanta </w:t>
      </w:r>
      <w:r w:rsidRPr="00F50D36">
        <w:rPr>
          <w:rFonts w:ascii="Arial" w:eastAsia="Times New Roman" w:hAnsi="Arial" w:cs="Arial"/>
          <w:bCs/>
          <w:snapToGrid w:val="0"/>
          <w:sz w:val="24"/>
          <w:szCs w:val="20"/>
        </w:rPr>
        <w:t>Tuberculosis</w:t>
      </w:r>
      <w:r w:rsidRPr="00F50D36">
        <w:rPr>
          <w:rFonts w:ascii="Arial" w:eastAsia="Times New Roman" w:hAnsi="Arial" w:cs="Arial"/>
          <w:snapToGrid w:val="0"/>
          <w:sz w:val="24"/>
          <w:szCs w:val="20"/>
        </w:rPr>
        <w:t xml:space="preserve"> Coalition, </w:t>
      </w:r>
      <w:r w:rsidRPr="00F50D36">
        <w:rPr>
          <w:rFonts w:ascii="Arial" w:eastAsia="Times New Roman" w:hAnsi="Arial" w:cs="Arial"/>
          <w:i/>
          <w:snapToGrid w:val="0"/>
          <w:sz w:val="24"/>
          <w:szCs w:val="20"/>
        </w:rPr>
        <w:t>Georgia TB Reference Guide</w:t>
      </w:r>
      <w:r w:rsidRPr="00F50D36">
        <w:rPr>
          <w:rFonts w:ascii="Arial" w:eastAsia="Times New Roman" w:hAnsi="Arial" w:cs="Arial"/>
          <w:snapToGrid w:val="0"/>
          <w:sz w:val="24"/>
          <w:szCs w:val="20"/>
        </w:rPr>
        <w:t>, 2014.  (Current)</w:t>
      </w:r>
    </w:p>
    <w:p w:rsidR="00F50D36" w:rsidRPr="00F50D36" w:rsidRDefault="00F50D36" w:rsidP="00F50D36">
      <w:pPr>
        <w:spacing w:after="0" w:line="240" w:lineRule="auto"/>
        <w:ind w:left="720" w:hanging="720"/>
        <w:rPr>
          <w:rFonts w:ascii="Arial" w:eastAsia="Times New Roman" w:hAnsi="Arial" w:cs="Arial"/>
          <w:snapToGrid w:val="0"/>
          <w:sz w:val="24"/>
          <w:szCs w:val="20"/>
        </w:rPr>
      </w:pPr>
      <w:r w:rsidRPr="00F50D36">
        <w:rPr>
          <w:rFonts w:ascii="Arial" w:eastAsia="Times New Roman" w:hAnsi="Arial" w:cs="Arial"/>
          <w:snapToGrid w:val="0"/>
          <w:sz w:val="24"/>
          <w:szCs w:val="20"/>
        </w:rPr>
        <w:t>4.</w:t>
      </w:r>
      <w:r w:rsidRPr="00F50D36">
        <w:rPr>
          <w:rFonts w:ascii="Arial" w:eastAsia="Times New Roman" w:hAnsi="Arial" w:cs="Arial"/>
          <w:snapToGrid w:val="0"/>
          <w:sz w:val="24"/>
          <w:szCs w:val="20"/>
        </w:rPr>
        <w:tab/>
        <w:t xml:space="preserve">American Thoracic Society/Centers for Disease Control and Prevention/Infectious </w:t>
      </w:r>
    </w:p>
    <w:p w:rsidR="00F50D36" w:rsidRPr="00F50D36" w:rsidRDefault="00F50D36" w:rsidP="00F50D36">
      <w:pPr>
        <w:spacing w:after="0" w:line="240" w:lineRule="auto"/>
        <w:ind w:left="720"/>
        <w:rPr>
          <w:rFonts w:ascii="Arial" w:eastAsia="Times New Roman" w:hAnsi="Arial" w:cs="Arial"/>
          <w:snapToGrid w:val="0"/>
          <w:sz w:val="24"/>
          <w:szCs w:val="20"/>
        </w:rPr>
      </w:pPr>
      <w:r w:rsidRPr="00F50D36">
        <w:rPr>
          <w:rFonts w:ascii="Arial" w:eastAsia="Times New Roman" w:hAnsi="Arial" w:cs="Arial"/>
          <w:snapToGrid w:val="0"/>
          <w:sz w:val="24"/>
          <w:szCs w:val="20"/>
        </w:rPr>
        <w:t xml:space="preserve">Diseases Society of America (October 2002), “Treatment of Tuberculosis,” </w:t>
      </w:r>
      <w:r w:rsidRPr="00F50D36">
        <w:rPr>
          <w:rFonts w:ascii="Arial" w:eastAsia="Times New Roman" w:hAnsi="Arial" w:cs="Arial"/>
          <w:i/>
          <w:snapToGrid w:val="0"/>
          <w:sz w:val="24"/>
          <w:szCs w:val="20"/>
        </w:rPr>
        <w:t>American Journal of Respiratory Critical Care Medicine</w:t>
      </w:r>
      <w:r w:rsidRPr="00F50D36">
        <w:rPr>
          <w:rFonts w:ascii="Arial" w:eastAsia="Times New Roman" w:hAnsi="Arial" w:cs="Arial"/>
          <w:snapToGrid w:val="0"/>
          <w:sz w:val="24"/>
          <w:szCs w:val="20"/>
        </w:rPr>
        <w:t>, 2003, 67, pp. 603-662.  (Current)</w:t>
      </w:r>
    </w:p>
    <w:p w:rsidR="00F50D36" w:rsidRPr="00F50D36" w:rsidRDefault="00F50D36" w:rsidP="00F50D36">
      <w:pPr>
        <w:spacing w:after="0" w:line="240" w:lineRule="auto"/>
        <w:ind w:left="720" w:hanging="720"/>
        <w:rPr>
          <w:rFonts w:ascii="Arial" w:eastAsia="Times New Roman" w:hAnsi="Arial" w:cs="Arial"/>
          <w:i/>
          <w:snapToGrid w:val="0"/>
          <w:color w:val="000000"/>
          <w:sz w:val="24"/>
          <w:szCs w:val="20"/>
        </w:rPr>
      </w:pPr>
      <w:r w:rsidRPr="00F50D36">
        <w:rPr>
          <w:rFonts w:ascii="Arial" w:eastAsia="Times New Roman" w:hAnsi="Arial" w:cs="Arial"/>
          <w:snapToGrid w:val="0"/>
          <w:color w:val="000000"/>
          <w:sz w:val="24"/>
          <w:szCs w:val="20"/>
        </w:rPr>
        <w:t>5.</w:t>
      </w:r>
      <w:r w:rsidRPr="00F50D36">
        <w:rPr>
          <w:rFonts w:ascii="Arial" w:eastAsia="Times New Roman" w:hAnsi="Arial" w:cs="Arial"/>
          <w:snapToGrid w:val="0"/>
          <w:color w:val="000000"/>
          <w:sz w:val="24"/>
          <w:szCs w:val="20"/>
        </w:rPr>
        <w:tab/>
        <w:t xml:space="preserve">CDC, W. Atkinson, S. Wolfe, J. Hamborsky, L. McIntyre, eds., </w:t>
      </w:r>
      <w:r w:rsidRPr="00F50D36">
        <w:rPr>
          <w:rFonts w:ascii="Arial" w:eastAsia="Times New Roman" w:hAnsi="Arial" w:cs="Arial"/>
          <w:i/>
          <w:snapToGrid w:val="0"/>
          <w:color w:val="000000"/>
          <w:sz w:val="24"/>
          <w:szCs w:val="20"/>
        </w:rPr>
        <w:t xml:space="preserve">Epidemiology and </w:t>
      </w:r>
    </w:p>
    <w:p w:rsidR="00F50D36" w:rsidRPr="00F50D36" w:rsidRDefault="00F50D36" w:rsidP="00F50D36">
      <w:pPr>
        <w:spacing w:after="0" w:line="240" w:lineRule="auto"/>
        <w:ind w:left="720"/>
        <w:rPr>
          <w:rFonts w:ascii="Arial" w:eastAsia="Times New Roman" w:hAnsi="Arial" w:cs="Arial"/>
          <w:snapToGrid w:val="0"/>
          <w:color w:val="000000"/>
          <w:sz w:val="24"/>
          <w:szCs w:val="20"/>
        </w:rPr>
      </w:pPr>
      <w:r w:rsidRPr="00F50D36">
        <w:rPr>
          <w:rFonts w:ascii="Arial" w:eastAsia="Times New Roman" w:hAnsi="Arial" w:cs="Arial"/>
          <w:i/>
          <w:snapToGrid w:val="0"/>
          <w:color w:val="000000"/>
          <w:sz w:val="24"/>
          <w:szCs w:val="20"/>
        </w:rPr>
        <w:t>Prevention of Vaccine-Preventable Diseases</w:t>
      </w:r>
      <w:r w:rsidRPr="00F50D36">
        <w:rPr>
          <w:rFonts w:ascii="Arial" w:eastAsia="Times New Roman" w:hAnsi="Arial" w:cs="Arial"/>
          <w:snapToGrid w:val="0"/>
          <w:color w:val="000000"/>
          <w:sz w:val="24"/>
          <w:szCs w:val="20"/>
        </w:rPr>
        <w:t>, 12</w:t>
      </w:r>
      <w:r w:rsidRPr="00F50D36">
        <w:rPr>
          <w:rFonts w:ascii="Arial" w:eastAsia="Times New Roman" w:hAnsi="Arial" w:cs="Arial"/>
          <w:snapToGrid w:val="0"/>
          <w:color w:val="000000"/>
          <w:sz w:val="24"/>
          <w:szCs w:val="20"/>
          <w:vertAlign w:val="superscript"/>
        </w:rPr>
        <w:t>th</w:t>
      </w:r>
      <w:r w:rsidRPr="00F50D36">
        <w:rPr>
          <w:rFonts w:ascii="Arial" w:eastAsia="Times New Roman" w:hAnsi="Arial" w:cs="Arial"/>
          <w:snapToGrid w:val="0"/>
          <w:color w:val="000000"/>
          <w:sz w:val="24"/>
          <w:szCs w:val="20"/>
        </w:rPr>
        <w:t xml:space="preserve"> ed., Washington D.C., Public Health </w:t>
      </w:r>
    </w:p>
    <w:p w:rsidR="00F50D36" w:rsidRPr="00F50D36" w:rsidRDefault="00F50D36" w:rsidP="00F50D36">
      <w:pPr>
        <w:spacing w:after="0" w:line="240" w:lineRule="auto"/>
        <w:ind w:left="720"/>
        <w:rPr>
          <w:rFonts w:ascii="Arial" w:eastAsia="Times New Roman" w:hAnsi="Arial" w:cs="Arial"/>
          <w:snapToGrid w:val="0"/>
          <w:color w:val="000000"/>
          <w:sz w:val="24"/>
          <w:szCs w:val="20"/>
        </w:rPr>
      </w:pPr>
      <w:r w:rsidRPr="00F50D36">
        <w:rPr>
          <w:rFonts w:ascii="Arial" w:eastAsia="Times New Roman" w:hAnsi="Arial" w:cs="Arial"/>
          <w:snapToGrid w:val="0"/>
          <w:color w:val="000000"/>
          <w:sz w:val="24"/>
          <w:szCs w:val="20"/>
        </w:rPr>
        <w:t>Foundation, April 14, 2011.</w:t>
      </w:r>
    </w:p>
    <w:p w:rsidR="00F50D36" w:rsidRPr="00F50D36" w:rsidRDefault="00F50D36" w:rsidP="00F50D36">
      <w:pPr>
        <w:spacing w:after="0" w:line="240" w:lineRule="auto"/>
        <w:ind w:left="720" w:hanging="720"/>
        <w:rPr>
          <w:rFonts w:ascii="Arial" w:eastAsia="Times New Roman" w:hAnsi="Arial" w:cs="Arial"/>
          <w:snapToGrid w:val="0"/>
          <w:color w:val="000000"/>
          <w:sz w:val="24"/>
          <w:szCs w:val="20"/>
        </w:rPr>
      </w:pPr>
      <w:r w:rsidRPr="00F50D36">
        <w:rPr>
          <w:rFonts w:ascii="Arial" w:eastAsia="Times New Roman" w:hAnsi="Arial" w:cs="Arial"/>
          <w:snapToGrid w:val="0"/>
          <w:color w:val="000000"/>
          <w:sz w:val="24"/>
          <w:szCs w:val="20"/>
        </w:rPr>
        <w:t>6.</w:t>
      </w:r>
      <w:r w:rsidRPr="00F50D36">
        <w:rPr>
          <w:rFonts w:ascii="Arial" w:eastAsia="Times New Roman" w:hAnsi="Arial" w:cs="Arial"/>
          <w:snapToGrid w:val="0"/>
          <w:color w:val="000000"/>
          <w:sz w:val="24"/>
          <w:szCs w:val="20"/>
        </w:rPr>
        <w:tab/>
        <w:t xml:space="preserve">Centers for Disease Control and Prevention (CDC), “Guidelines for Prevention and </w:t>
      </w:r>
    </w:p>
    <w:p w:rsidR="00F50D36" w:rsidRPr="00F50D36" w:rsidRDefault="00F50D36" w:rsidP="00F50D36">
      <w:pPr>
        <w:spacing w:after="0" w:line="240" w:lineRule="auto"/>
        <w:ind w:left="720"/>
        <w:rPr>
          <w:rFonts w:ascii="Arial" w:eastAsia="Times New Roman" w:hAnsi="Arial" w:cs="Arial"/>
          <w:snapToGrid w:val="0"/>
          <w:color w:val="000000"/>
          <w:sz w:val="24"/>
          <w:szCs w:val="20"/>
        </w:rPr>
      </w:pPr>
      <w:r w:rsidRPr="00F50D36">
        <w:rPr>
          <w:rFonts w:ascii="Arial" w:eastAsia="Times New Roman" w:hAnsi="Arial" w:cs="Arial"/>
          <w:snapToGrid w:val="0"/>
          <w:color w:val="000000"/>
          <w:sz w:val="24"/>
          <w:szCs w:val="20"/>
        </w:rPr>
        <w:t xml:space="preserve">Treatment of Opportunistic Infections in HIV-Infected Adults and Adolescents: </w:t>
      </w:r>
    </w:p>
    <w:p w:rsidR="00F50D36" w:rsidRPr="00F50D36" w:rsidRDefault="00F50D36" w:rsidP="00F50D36">
      <w:pPr>
        <w:spacing w:after="0" w:line="240" w:lineRule="auto"/>
        <w:ind w:left="720"/>
        <w:rPr>
          <w:rFonts w:ascii="Arial" w:eastAsia="Times New Roman" w:hAnsi="Arial" w:cs="Arial"/>
          <w:snapToGrid w:val="0"/>
          <w:color w:val="000000"/>
          <w:sz w:val="24"/>
          <w:szCs w:val="20"/>
        </w:rPr>
      </w:pPr>
      <w:r w:rsidRPr="00F50D36">
        <w:rPr>
          <w:rFonts w:ascii="Arial" w:eastAsia="Times New Roman" w:hAnsi="Arial" w:cs="Arial"/>
          <w:snapToGrid w:val="0"/>
          <w:color w:val="000000"/>
          <w:sz w:val="24"/>
          <w:szCs w:val="20"/>
        </w:rPr>
        <w:t xml:space="preserve">Recommendations from CDC, the National Institutes of Health, and HIV Medicine Association of the Infectious Diseases Society of America,” </w:t>
      </w:r>
      <w:r w:rsidRPr="00F50D36">
        <w:rPr>
          <w:rFonts w:ascii="Arial" w:eastAsia="Times New Roman" w:hAnsi="Arial" w:cs="Arial"/>
          <w:i/>
          <w:snapToGrid w:val="0"/>
          <w:color w:val="000000"/>
          <w:sz w:val="24"/>
          <w:szCs w:val="20"/>
        </w:rPr>
        <w:t>MMWR</w:t>
      </w:r>
      <w:r w:rsidRPr="00F50D36">
        <w:rPr>
          <w:rFonts w:ascii="Arial" w:eastAsia="Times New Roman" w:hAnsi="Arial" w:cs="Arial"/>
          <w:snapToGrid w:val="0"/>
          <w:color w:val="000000"/>
          <w:sz w:val="24"/>
          <w:szCs w:val="20"/>
        </w:rPr>
        <w:t xml:space="preserve"> Early Release 2009, Vol. 58, No. RR-4, March 24, 2009, </w:t>
      </w:r>
      <w:hyperlink r:id="rId15" w:history="1">
        <w:r w:rsidRPr="00F50D36">
          <w:rPr>
            <w:rFonts w:ascii="Arial" w:eastAsia="Times New Roman" w:hAnsi="Arial" w:cs="Arial"/>
            <w:snapToGrid w:val="0"/>
            <w:color w:val="0000FF"/>
            <w:sz w:val="24"/>
            <w:szCs w:val="20"/>
            <w:u w:val="single"/>
          </w:rPr>
          <w:t>http://www.cdc.gov/mmwr/pdf/rr/rr58e324.pdf</w:t>
        </w:r>
      </w:hyperlink>
      <w:r w:rsidRPr="00F50D36">
        <w:rPr>
          <w:rFonts w:ascii="Arial" w:eastAsia="Times New Roman" w:hAnsi="Arial" w:cs="Arial"/>
          <w:snapToGrid w:val="0"/>
          <w:sz w:val="24"/>
          <w:szCs w:val="20"/>
        </w:rPr>
        <w:t xml:space="preserve"> (</w:t>
      </w:r>
      <w:r w:rsidRPr="00F50D36">
        <w:rPr>
          <w:rFonts w:ascii="Arial" w:eastAsia="Times New Roman" w:hAnsi="Arial" w:cs="Arial"/>
          <w:snapToGrid w:val="0"/>
          <w:color w:val="000000"/>
          <w:sz w:val="24"/>
          <w:szCs w:val="20"/>
        </w:rPr>
        <w:t xml:space="preserve">May 5, 2011). </w:t>
      </w:r>
    </w:p>
    <w:p w:rsidR="00F50D36" w:rsidRPr="00F50D36" w:rsidRDefault="00F50D36" w:rsidP="00F50D36">
      <w:pPr>
        <w:spacing w:after="0" w:line="240" w:lineRule="auto"/>
        <w:ind w:left="720" w:hanging="720"/>
        <w:rPr>
          <w:rFonts w:ascii="Arial" w:eastAsia="Times New Roman" w:hAnsi="Arial" w:cs="Arial"/>
          <w:bCs/>
          <w:snapToGrid w:val="0"/>
          <w:sz w:val="24"/>
          <w:szCs w:val="20"/>
        </w:rPr>
      </w:pPr>
      <w:r w:rsidRPr="00F50D36">
        <w:rPr>
          <w:rFonts w:ascii="Arial" w:eastAsia="Times New Roman" w:hAnsi="Arial" w:cs="Arial"/>
          <w:bCs/>
          <w:snapToGrid w:val="0"/>
          <w:sz w:val="24"/>
          <w:szCs w:val="20"/>
        </w:rPr>
        <w:t xml:space="preserve">7. </w:t>
      </w:r>
      <w:r w:rsidRPr="00F50D36">
        <w:rPr>
          <w:rFonts w:ascii="Arial" w:eastAsia="Times New Roman" w:hAnsi="Arial" w:cs="Arial"/>
          <w:bCs/>
          <w:snapToGrid w:val="0"/>
          <w:sz w:val="24"/>
          <w:szCs w:val="20"/>
        </w:rPr>
        <w:tab/>
        <w:t xml:space="preserve">CDC, “Guidelines for Preventing the Transmission of Mycobacterium Tuberculosis in </w:t>
      </w:r>
    </w:p>
    <w:p w:rsidR="00F50D36" w:rsidRPr="00F50D36" w:rsidRDefault="00F50D36" w:rsidP="00F50D36">
      <w:pPr>
        <w:spacing w:after="0" w:line="240" w:lineRule="auto"/>
        <w:ind w:left="720"/>
        <w:rPr>
          <w:rFonts w:ascii="Arial" w:eastAsia="Times New Roman" w:hAnsi="Arial" w:cs="Arial"/>
          <w:bCs/>
          <w:snapToGrid w:val="0"/>
          <w:sz w:val="24"/>
          <w:szCs w:val="20"/>
        </w:rPr>
      </w:pPr>
      <w:r w:rsidRPr="00F50D36">
        <w:rPr>
          <w:rFonts w:ascii="Arial" w:eastAsia="Times New Roman" w:hAnsi="Arial" w:cs="Arial"/>
          <w:bCs/>
          <w:snapToGrid w:val="0"/>
          <w:sz w:val="24"/>
          <w:szCs w:val="20"/>
        </w:rPr>
        <w:t xml:space="preserve">Health-Care Settings,” </w:t>
      </w:r>
      <w:r w:rsidRPr="00F50D36">
        <w:rPr>
          <w:rFonts w:ascii="Arial" w:eastAsia="Times New Roman" w:hAnsi="Arial" w:cs="Arial"/>
          <w:bCs/>
          <w:i/>
          <w:snapToGrid w:val="0"/>
          <w:sz w:val="24"/>
          <w:szCs w:val="20"/>
        </w:rPr>
        <w:t>MMWR</w:t>
      </w:r>
      <w:r w:rsidRPr="00F50D36">
        <w:rPr>
          <w:rFonts w:ascii="Arial" w:eastAsia="Times New Roman" w:hAnsi="Arial" w:cs="Arial"/>
          <w:bCs/>
          <w:snapToGrid w:val="0"/>
          <w:sz w:val="24"/>
          <w:szCs w:val="20"/>
        </w:rPr>
        <w:t>, Vol. 54, No. RR-17, Dec. 30, 2005.  (Current)</w:t>
      </w:r>
    </w:p>
    <w:p w:rsidR="00F50D36" w:rsidRPr="00F50D36" w:rsidRDefault="00F50D36" w:rsidP="00F50D36">
      <w:pPr>
        <w:spacing w:after="0" w:line="240" w:lineRule="auto"/>
        <w:ind w:left="720" w:hanging="720"/>
        <w:rPr>
          <w:rFonts w:ascii="Arial" w:eastAsia="Times New Roman" w:hAnsi="Arial" w:cs="Arial"/>
          <w:snapToGrid w:val="0"/>
          <w:color w:val="000000"/>
          <w:sz w:val="24"/>
          <w:szCs w:val="20"/>
        </w:rPr>
      </w:pPr>
      <w:r w:rsidRPr="00F50D36">
        <w:rPr>
          <w:rFonts w:ascii="Arial" w:eastAsia="Times New Roman" w:hAnsi="Arial" w:cs="Arial"/>
          <w:snapToGrid w:val="0"/>
          <w:color w:val="000000"/>
          <w:sz w:val="24"/>
          <w:szCs w:val="20"/>
        </w:rPr>
        <w:t>8.</w:t>
      </w:r>
      <w:r w:rsidRPr="00F50D36">
        <w:rPr>
          <w:rFonts w:ascii="Arial" w:eastAsia="Times New Roman" w:hAnsi="Arial" w:cs="Arial"/>
          <w:snapToGrid w:val="0"/>
          <w:color w:val="000000"/>
          <w:sz w:val="24"/>
          <w:szCs w:val="20"/>
        </w:rPr>
        <w:tab/>
        <w:t xml:space="preserve">CDC, “Guidelines for the Investigation of Contacts of Persons with Infectious </w:t>
      </w:r>
    </w:p>
    <w:p w:rsidR="00F50D36" w:rsidRPr="00F50D36" w:rsidRDefault="00F50D36" w:rsidP="00F50D36">
      <w:pPr>
        <w:spacing w:after="0" w:line="240" w:lineRule="auto"/>
        <w:ind w:left="720"/>
        <w:rPr>
          <w:rFonts w:ascii="Arial" w:eastAsia="Times New Roman" w:hAnsi="Arial" w:cs="Arial"/>
          <w:snapToGrid w:val="0"/>
          <w:color w:val="000000"/>
          <w:sz w:val="24"/>
          <w:szCs w:val="20"/>
        </w:rPr>
      </w:pPr>
      <w:r w:rsidRPr="00F50D36">
        <w:rPr>
          <w:rFonts w:ascii="Arial" w:eastAsia="Times New Roman" w:hAnsi="Arial" w:cs="Arial"/>
          <w:snapToGrid w:val="0"/>
          <w:color w:val="000000"/>
          <w:sz w:val="24"/>
          <w:szCs w:val="20"/>
        </w:rPr>
        <w:t>Tuberculosis</w:t>
      </w:r>
      <w:r w:rsidRPr="00F50D36">
        <w:rPr>
          <w:rFonts w:ascii="Arial" w:eastAsia="Times New Roman" w:hAnsi="Arial" w:cs="Arial"/>
          <w:i/>
          <w:snapToGrid w:val="0"/>
          <w:color w:val="000000"/>
          <w:sz w:val="24"/>
          <w:szCs w:val="20"/>
        </w:rPr>
        <w:t xml:space="preserve">,” MMWR, </w:t>
      </w:r>
      <w:r w:rsidRPr="00F50D36">
        <w:rPr>
          <w:rFonts w:ascii="Arial" w:eastAsia="Times New Roman" w:hAnsi="Arial" w:cs="Arial"/>
          <w:snapToGrid w:val="0"/>
          <w:color w:val="000000"/>
          <w:sz w:val="24"/>
          <w:szCs w:val="20"/>
        </w:rPr>
        <w:t>Vol. 54, No. RR-15,</w:t>
      </w:r>
      <w:r w:rsidRPr="00F50D36">
        <w:rPr>
          <w:rFonts w:ascii="Arial" w:eastAsia="Times New Roman" w:hAnsi="Arial" w:cs="Arial"/>
          <w:i/>
          <w:snapToGrid w:val="0"/>
          <w:color w:val="000000"/>
          <w:sz w:val="24"/>
          <w:szCs w:val="20"/>
        </w:rPr>
        <w:t xml:space="preserve"> </w:t>
      </w:r>
      <w:r w:rsidRPr="00F50D36">
        <w:rPr>
          <w:rFonts w:ascii="Arial" w:eastAsia="Times New Roman" w:hAnsi="Arial" w:cs="Arial"/>
          <w:snapToGrid w:val="0"/>
          <w:color w:val="000000"/>
          <w:sz w:val="24"/>
          <w:szCs w:val="20"/>
        </w:rPr>
        <w:t xml:space="preserve">Dec. 16, </w:t>
      </w:r>
      <w:r w:rsidRPr="00F50D36">
        <w:rPr>
          <w:rFonts w:ascii="Arial" w:eastAsia="Times New Roman" w:hAnsi="Arial" w:cs="Arial"/>
          <w:i/>
          <w:snapToGrid w:val="0"/>
          <w:color w:val="000000"/>
          <w:sz w:val="24"/>
          <w:szCs w:val="20"/>
        </w:rPr>
        <w:t>2005.</w:t>
      </w:r>
      <w:r w:rsidRPr="00F50D36">
        <w:rPr>
          <w:rFonts w:ascii="Arial" w:eastAsia="Times New Roman" w:hAnsi="Arial" w:cs="Arial"/>
          <w:snapToGrid w:val="0"/>
          <w:color w:val="000000"/>
          <w:sz w:val="24"/>
          <w:szCs w:val="20"/>
        </w:rPr>
        <w:t xml:space="preserve"> </w:t>
      </w:r>
      <w:r w:rsidRPr="00F50D36">
        <w:rPr>
          <w:rFonts w:ascii="Arial" w:eastAsia="Times New Roman" w:hAnsi="Arial" w:cs="Arial"/>
          <w:i/>
          <w:snapToGrid w:val="0"/>
          <w:color w:val="000000"/>
          <w:sz w:val="24"/>
          <w:szCs w:val="20"/>
        </w:rPr>
        <w:t xml:space="preserve"> </w:t>
      </w:r>
      <w:r w:rsidRPr="00F50D36">
        <w:rPr>
          <w:rFonts w:ascii="Arial" w:eastAsia="Times New Roman" w:hAnsi="Arial" w:cs="Arial"/>
          <w:snapToGrid w:val="0"/>
          <w:color w:val="000000"/>
          <w:sz w:val="24"/>
          <w:szCs w:val="20"/>
        </w:rPr>
        <w:t>(Current)</w:t>
      </w:r>
    </w:p>
    <w:p w:rsidR="00F50D36" w:rsidRPr="00F50D36" w:rsidRDefault="00F50D36" w:rsidP="00F50D36">
      <w:pPr>
        <w:spacing w:after="0" w:line="240" w:lineRule="auto"/>
        <w:ind w:left="720" w:hanging="720"/>
        <w:rPr>
          <w:rFonts w:ascii="Arial" w:eastAsia="Times New Roman" w:hAnsi="Arial" w:cs="Arial"/>
          <w:snapToGrid w:val="0"/>
          <w:color w:val="000000"/>
          <w:sz w:val="24"/>
          <w:szCs w:val="20"/>
        </w:rPr>
      </w:pPr>
      <w:r w:rsidRPr="00F50D36">
        <w:rPr>
          <w:rFonts w:ascii="Arial" w:eastAsia="Times New Roman" w:hAnsi="Arial" w:cs="Arial"/>
          <w:snapToGrid w:val="0"/>
          <w:color w:val="000000"/>
          <w:sz w:val="24"/>
          <w:szCs w:val="20"/>
        </w:rPr>
        <w:t>9.</w:t>
      </w:r>
      <w:r w:rsidRPr="00F50D36">
        <w:rPr>
          <w:rFonts w:ascii="Arial" w:eastAsia="Times New Roman" w:hAnsi="Arial" w:cs="Arial"/>
          <w:snapToGrid w:val="0"/>
          <w:color w:val="000000"/>
          <w:sz w:val="24"/>
          <w:szCs w:val="20"/>
        </w:rPr>
        <w:tab/>
        <w:t>CDC, “Revised Recommendations for HIV Testing of Adults, Adolescents and Pregnant Women in Health Care Settings</w:t>
      </w:r>
      <w:r w:rsidRPr="00F50D36">
        <w:rPr>
          <w:rFonts w:ascii="Arial" w:eastAsia="Times New Roman" w:hAnsi="Arial" w:cs="Arial"/>
          <w:i/>
          <w:snapToGrid w:val="0"/>
          <w:color w:val="000000"/>
          <w:sz w:val="24"/>
          <w:szCs w:val="20"/>
        </w:rPr>
        <w:t>,” MMWR</w:t>
      </w:r>
      <w:r w:rsidRPr="00F50D36">
        <w:rPr>
          <w:rFonts w:ascii="Arial" w:eastAsia="Times New Roman" w:hAnsi="Arial" w:cs="Arial"/>
          <w:snapToGrid w:val="0"/>
          <w:color w:val="000000"/>
          <w:sz w:val="24"/>
          <w:szCs w:val="20"/>
        </w:rPr>
        <w:t>, Vol. 55, No. RR-14, Sep. 22, 2006.  (Current)</w:t>
      </w:r>
    </w:p>
    <w:p w:rsidR="00F50D36" w:rsidRPr="00F50D36" w:rsidRDefault="00F50D36" w:rsidP="00F50D36">
      <w:pPr>
        <w:spacing w:after="0" w:line="240" w:lineRule="auto"/>
        <w:ind w:left="720" w:hanging="720"/>
        <w:rPr>
          <w:rFonts w:ascii="Arial" w:eastAsia="MS Mincho" w:hAnsi="Arial" w:cs="Arial"/>
          <w:snapToGrid w:val="0"/>
          <w:sz w:val="24"/>
          <w:szCs w:val="20"/>
        </w:rPr>
      </w:pPr>
      <w:r w:rsidRPr="00F50D36">
        <w:rPr>
          <w:rFonts w:ascii="Arial" w:eastAsia="MS Mincho" w:hAnsi="Arial" w:cs="Arial"/>
          <w:snapToGrid w:val="0"/>
          <w:sz w:val="24"/>
          <w:szCs w:val="20"/>
        </w:rPr>
        <w:t>10.</w:t>
      </w:r>
      <w:r w:rsidRPr="00F50D36">
        <w:rPr>
          <w:rFonts w:ascii="Arial" w:eastAsia="MS Mincho" w:hAnsi="Arial" w:cs="Arial"/>
          <w:snapToGrid w:val="0"/>
          <w:sz w:val="24"/>
          <w:szCs w:val="20"/>
        </w:rPr>
        <w:tab/>
        <w:t>CDC, “Tuberculosis Associated with Blocking Agents Against Tumor Necrosis Factor-</w:t>
      </w:r>
    </w:p>
    <w:p w:rsidR="00F50D36" w:rsidRPr="00F50D36" w:rsidRDefault="00F50D36" w:rsidP="00F50D36">
      <w:pPr>
        <w:spacing w:after="0" w:line="240" w:lineRule="auto"/>
        <w:ind w:left="720"/>
        <w:rPr>
          <w:rFonts w:ascii="Arial" w:eastAsia="MS Mincho" w:hAnsi="Arial" w:cs="Arial"/>
          <w:snapToGrid w:val="0"/>
          <w:sz w:val="24"/>
          <w:szCs w:val="20"/>
        </w:rPr>
      </w:pPr>
      <w:r w:rsidRPr="00F50D36">
        <w:rPr>
          <w:rFonts w:ascii="Arial" w:eastAsia="MS Mincho" w:hAnsi="Arial" w:cs="Arial"/>
          <w:snapToGrid w:val="0"/>
          <w:sz w:val="24"/>
          <w:szCs w:val="20"/>
        </w:rPr>
        <w:t>Alpha-California</w:t>
      </w:r>
      <w:r w:rsidRPr="00F50D36">
        <w:rPr>
          <w:rFonts w:ascii="Arial" w:eastAsia="MS Mincho" w:hAnsi="Arial" w:cs="Arial"/>
          <w:i/>
          <w:snapToGrid w:val="0"/>
          <w:sz w:val="24"/>
          <w:szCs w:val="20"/>
        </w:rPr>
        <w:t>,</w:t>
      </w:r>
      <w:r w:rsidRPr="00F50D36">
        <w:rPr>
          <w:rFonts w:ascii="Arial" w:eastAsia="MS Mincho" w:hAnsi="Arial" w:cs="Arial"/>
          <w:snapToGrid w:val="0"/>
          <w:sz w:val="24"/>
          <w:szCs w:val="20"/>
        </w:rPr>
        <w:t xml:space="preserve">” </w:t>
      </w:r>
      <w:r w:rsidRPr="00F50D36">
        <w:rPr>
          <w:rFonts w:ascii="Arial" w:eastAsia="MS Mincho" w:hAnsi="Arial" w:cs="Arial"/>
          <w:i/>
          <w:snapToGrid w:val="0"/>
          <w:sz w:val="24"/>
          <w:szCs w:val="20"/>
        </w:rPr>
        <w:t>MMWR</w:t>
      </w:r>
      <w:r w:rsidRPr="00F50D36">
        <w:rPr>
          <w:rFonts w:ascii="Arial" w:eastAsia="MS Mincho" w:hAnsi="Arial" w:cs="Arial"/>
          <w:snapToGrid w:val="0"/>
          <w:sz w:val="24"/>
          <w:szCs w:val="20"/>
        </w:rPr>
        <w:t>, Vol. 53, No. 30, Aug. 6, 2004.  (Current)</w:t>
      </w:r>
    </w:p>
    <w:p w:rsidR="00F50D36" w:rsidRPr="00F50D36" w:rsidRDefault="00F50D36" w:rsidP="00F50D36">
      <w:pPr>
        <w:spacing w:after="0" w:line="240" w:lineRule="auto"/>
        <w:ind w:left="720" w:hanging="720"/>
        <w:rPr>
          <w:rFonts w:ascii="Arial" w:eastAsia="Times New Roman" w:hAnsi="Arial" w:cs="Arial"/>
          <w:snapToGrid w:val="0"/>
          <w:color w:val="000000"/>
          <w:sz w:val="24"/>
          <w:szCs w:val="20"/>
        </w:rPr>
      </w:pPr>
      <w:r w:rsidRPr="00F50D36">
        <w:rPr>
          <w:rFonts w:ascii="Arial" w:eastAsia="Times New Roman" w:hAnsi="Arial" w:cs="Arial"/>
          <w:snapToGrid w:val="0"/>
          <w:color w:val="000000"/>
          <w:sz w:val="24"/>
          <w:szCs w:val="20"/>
        </w:rPr>
        <w:t>11.</w:t>
      </w:r>
      <w:r w:rsidRPr="00F50D36">
        <w:rPr>
          <w:rFonts w:ascii="Arial" w:eastAsia="Times New Roman" w:hAnsi="Arial" w:cs="Arial"/>
          <w:snapToGrid w:val="0"/>
          <w:color w:val="000000"/>
          <w:sz w:val="24"/>
          <w:szCs w:val="20"/>
        </w:rPr>
        <w:tab/>
        <w:t xml:space="preserve">CDC. “Updated Guidelines for Using Interferon Gamma Release Assays to Detect </w:t>
      </w:r>
    </w:p>
    <w:p w:rsidR="00F50D36" w:rsidRPr="00F50D36" w:rsidRDefault="00F50D36" w:rsidP="00F50D36">
      <w:pPr>
        <w:spacing w:after="0" w:line="240" w:lineRule="auto"/>
        <w:ind w:left="720"/>
        <w:rPr>
          <w:rFonts w:ascii="Arial" w:eastAsia="Times New Roman" w:hAnsi="Arial" w:cs="Arial"/>
          <w:snapToGrid w:val="0"/>
          <w:color w:val="000000"/>
          <w:sz w:val="24"/>
          <w:szCs w:val="20"/>
        </w:rPr>
      </w:pPr>
      <w:r w:rsidRPr="00F50D36">
        <w:rPr>
          <w:rFonts w:ascii="Arial" w:eastAsia="Times New Roman" w:hAnsi="Arial" w:cs="Arial"/>
          <w:i/>
          <w:iCs/>
          <w:snapToGrid w:val="0"/>
          <w:color w:val="000000"/>
          <w:sz w:val="24"/>
          <w:szCs w:val="20"/>
        </w:rPr>
        <w:t>Mycobacterium tuberculosis</w:t>
      </w:r>
      <w:r w:rsidRPr="00F50D36">
        <w:rPr>
          <w:rFonts w:ascii="Arial" w:eastAsia="Times New Roman" w:hAnsi="Arial" w:cs="Arial"/>
          <w:i/>
          <w:iCs/>
          <w:snapToGrid w:val="0"/>
          <w:color w:val="000000"/>
          <w:sz w:val="24"/>
          <w:szCs w:val="20"/>
          <w:u w:val="single"/>
        </w:rPr>
        <w:t xml:space="preserve"> </w:t>
      </w:r>
      <w:r w:rsidRPr="00F50D36">
        <w:rPr>
          <w:rFonts w:ascii="Arial" w:eastAsia="Times New Roman" w:hAnsi="Arial" w:cs="Arial"/>
          <w:snapToGrid w:val="0"/>
          <w:color w:val="000000"/>
          <w:sz w:val="24"/>
          <w:szCs w:val="20"/>
        </w:rPr>
        <w:t>Infection — United States, 2010” MMWR 2010; 59 (RR-5); 1-25</w:t>
      </w:r>
    </w:p>
    <w:p w:rsidR="00F50D36" w:rsidRPr="00F50D36" w:rsidRDefault="00F50D36" w:rsidP="00F50D36">
      <w:pPr>
        <w:spacing w:after="0" w:line="240" w:lineRule="auto"/>
        <w:ind w:left="720" w:hanging="720"/>
        <w:rPr>
          <w:rFonts w:ascii="Arial" w:eastAsia="Times New Roman" w:hAnsi="Arial" w:cs="Arial"/>
          <w:snapToGrid w:val="0"/>
          <w:sz w:val="24"/>
          <w:szCs w:val="20"/>
        </w:rPr>
      </w:pPr>
      <w:r w:rsidRPr="00F50D36">
        <w:rPr>
          <w:rFonts w:ascii="Arial" w:eastAsia="Times New Roman" w:hAnsi="Arial" w:cs="Arial"/>
          <w:snapToGrid w:val="0"/>
          <w:sz w:val="24"/>
          <w:szCs w:val="20"/>
        </w:rPr>
        <w:t>12.</w:t>
      </w:r>
      <w:r w:rsidRPr="00F50D36">
        <w:rPr>
          <w:rFonts w:ascii="Arial" w:eastAsia="Times New Roman" w:hAnsi="Arial" w:cs="Arial"/>
          <w:snapToGrid w:val="0"/>
          <w:sz w:val="24"/>
          <w:szCs w:val="20"/>
        </w:rPr>
        <w:tab/>
        <w:t xml:space="preserve">Daugherty-Gibson, J.; Field, K.; Boutotte, J.; and Wilce, M., Developing a case </w:t>
      </w:r>
    </w:p>
    <w:p w:rsidR="00F50D36" w:rsidRPr="00F50D36" w:rsidRDefault="00F50D36" w:rsidP="00F50D36">
      <w:pPr>
        <w:spacing w:after="0" w:line="240" w:lineRule="auto"/>
        <w:ind w:left="720"/>
        <w:rPr>
          <w:rFonts w:ascii="Arial" w:eastAsia="Times New Roman" w:hAnsi="Arial" w:cs="Arial"/>
          <w:i/>
          <w:snapToGrid w:val="0"/>
          <w:color w:val="000000"/>
          <w:sz w:val="24"/>
          <w:szCs w:val="20"/>
        </w:rPr>
      </w:pPr>
      <w:r w:rsidRPr="00F50D36">
        <w:rPr>
          <w:rFonts w:ascii="Arial" w:eastAsia="Times New Roman" w:hAnsi="Arial" w:cs="Arial"/>
          <w:snapToGrid w:val="0"/>
          <w:sz w:val="24"/>
          <w:szCs w:val="20"/>
        </w:rPr>
        <w:t xml:space="preserve">management model for ensuring completion of TB therapy.  </w:t>
      </w:r>
      <w:r w:rsidRPr="00F50D36">
        <w:rPr>
          <w:rFonts w:ascii="Arial" w:eastAsia="Times New Roman" w:hAnsi="Arial" w:cs="Arial"/>
          <w:i/>
          <w:snapToGrid w:val="0"/>
          <w:sz w:val="24"/>
          <w:szCs w:val="20"/>
        </w:rPr>
        <w:t>The International Journal of Tuberculosis and Lung Disease</w:t>
      </w:r>
      <w:r w:rsidRPr="00F50D36">
        <w:rPr>
          <w:rFonts w:ascii="Arial" w:eastAsia="Times New Roman" w:hAnsi="Arial" w:cs="Arial"/>
          <w:snapToGrid w:val="0"/>
          <w:sz w:val="24"/>
          <w:szCs w:val="20"/>
        </w:rPr>
        <w:t>, 10, S105, 2002. (Current)</w:t>
      </w:r>
    </w:p>
    <w:p w:rsidR="00F50D36" w:rsidRPr="00F50D36" w:rsidRDefault="00F50D36" w:rsidP="00F50D36">
      <w:pPr>
        <w:spacing w:after="0" w:line="240" w:lineRule="auto"/>
        <w:ind w:left="720" w:hanging="720"/>
        <w:rPr>
          <w:rFonts w:ascii="Arial" w:eastAsia="Times New Roman" w:hAnsi="Arial" w:cs="Arial"/>
          <w:snapToGrid w:val="0"/>
          <w:color w:val="000000"/>
          <w:sz w:val="24"/>
          <w:szCs w:val="20"/>
        </w:rPr>
      </w:pPr>
      <w:r w:rsidRPr="00F50D36">
        <w:rPr>
          <w:rFonts w:ascii="Arial" w:eastAsia="Times New Roman" w:hAnsi="Arial" w:cs="Arial"/>
          <w:snapToGrid w:val="0"/>
          <w:color w:val="000000"/>
          <w:sz w:val="24"/>
          <w:szCs w:val="20"/>
        </w:rPr>
        <w:t>13.</w:t>
      </w:r>
      <w:r w:rsidRPr="00F50D36">
        <w:rPr>
          <w:rFonts w:ascii="Arial" w:eastAsia="Times New Roman" w:hAnsi="Arial" w:cs="Arial"/>
          <w:snapToGrid w:val="0"/>
          <w:color w:val="000000"/>
          <w:sz w:val="24"/>
          <w:szCs w:val="20"/>
        </w:rPr>
        <w:tab/>
        <w:t>Epidemiology and Prevention of Vaccine Preventable Diseases, 12th edition, 2nd printing. (Revised May 2012)</w:t>
      </w:r>
    </w:p>
    <w:p w:rsidR="00F50D36" w:rsidRPr="00F50D36" w:rsidRDefault="00F50D36" w:rsidP="00F50D36">
      <w:pPr>
        <w:spacing w:after="0" w:line="240" w:lineRule="auto"/>
        <w:ind w:left="720" w:hanging="720"/>
        <w:rPr>
          <w:rFonts w:ascii="Arial" w:eastAsia="Times New Roman" w:hAnsi="Arial" w:cs="Arial"/>
          <w:snapToGrid w:val="0"/>
          <w:color w:val="000000"/>
          <w:sz w:val="24"/>
          <w:szCs w:val="20"/>
        </w:rPr>
      </w:pPr>
      <w:r w:rsidRPr="00F50D36">
        <w:rPr>
          <w:rFonts w:ascii="Arial" w:eastAsia="Times New Roman" w:hAnsi="Arial" w:cs="Arial"/>
          <w:snapToGrid w:val="0"/>
          <w:color w:val="000000"/>
          <w:sz w:val="24"/>
          <w:szCs w:val="20"/>
        </w:rPr>
        <w:t>14.</w:t>
      </w:r>
      <w:r w:rsidRPr="00F50D36">
        <w:rPr>
          <w:rFonts w:ascii="Arial" w:eastAsia="Times New Roman" w:hAnsi="Arial" w:cs="Arial"/>
          <w:snapToGrid w:val="0"/>
          <w:color w:val="000000"/>
          <w:sz w:val="24"/>
          <w:szCs w:val="20"/>
        </w:rPr>
        <w:tab/>
        <w:t xml:space="preserve">Georgia Department of Public Health, Division of Health Protection, Immunization and Infectious Disease Program, Tuberculosis Office. </w:t>
      </w:r>
      <w:r w:rsidRPr="00F50D36">
        <w:rPr>
          <w:rFonts w:ascii="Arial" w:eastAsia="Times New Roman" w:hAnsi="Arial" w:cs="Arial"/>
          <w:i/>
          <w:snapToGrid w:val="0"/>
          <w:color w:val="000000"/>
          <w:sz w:val="24"/>
          <w:szCs w:val="20"/>
        </w:rPr>
        <w:t xml:space="preserve">Tuberculosis Program Evaluation Guidelines. </w:t>
      </w:r>
      <w:r w:rsidRPr="00F50D36">
        <w:rPr>
          <w:rFonts w:ascii="Arial" w:eastAsia="Times New Roman" w:hAnsi="Arial" w:cs="Arial"/>
          <w:snapToGrid w:val="0"/>
          <w:color w:val="000000"/>
          <w:sz w:val="24"/>
          <w:szCs w:val="20"/>
        </w:rPr>
        <w:t>2012. (Current)</w:t>
      </w:r>
    </w:p>
    <w:p w:rsidR="00F50D36" w:rsidRPr="00F50D36" w:rsidRDefault="00F50D36" w:rsidP="00F50D36">
      <w:pPr>
        <w:spacing w:after="0" w:line="240" w:lineRule="auto"/>
        <w:ind w:left="720" w:hanging="720"/>
        <w:rPr>
          <w:rFonts w:ascii="Arial" w:eastAsia="Times New Roman" w:hAnsi="Arial" w:cs="Arial"/>
          <w:snapToGrid w:val="0"/>
          <w:color w:val="000000"/>
          <w:sz w:val="24"/>
          <w:szCs w:val="20"/>
        </w:rPr>
      </w:pPr>
      <w:r w:rsidRPr="00F50D36">
        <w:rPr>
          <w:rFonts w:ascii="Arial" w:eastAsia="Times New Roman" w:hAnsi="Arial" w:cs="Arial"/>
          <w:snapToGrid w:val="0"/>
          <w:color w:val="000000"/>
          <w:sz w:val="24"/>
          <w:szCs w:val="20"/>
        </w:rPr>
        <w:lastRenderedPageBreak/>
        <w:t>15.</w:t>
      </w:r>
      <w:r w:rsidRPr="00F50D36">
        <w:rPr>
          <w:rFonts w:ascii="Arial" w:eastAsia="Times New Roman" w:hAnsi="Arial" w:cs="Arial"/>
          <w:snapToGrid w:val="0"/>
          <w:color w:val="000000"/>
          <w:sz w:val="24"/>
          <w:szCs w:val="20"/>
        </w:rPr>
        <w:tab/>
        <w:t xml:space="preserve">Georgia Department of Public Health, Division of Health Protection, Immunization and </w:t>
      </w:r>
    </w:p>
    <w:p w:rsidR="00F50D36" w:rsidRPr="00F50D36" w:rsidRDefault="00F50D36" w:rsidP="00F50D36">
      <w:pPr>
        <w:spacing w:after="0" w:line="240" w:lineRule="auto"/>
        <w:ind w:left="720"/>
        <w:rPr>
          <w:rFonts w:ascii="Arial" w:eastAsia="Times New Roman" w:hAnsi="Arial" w:cs="Arial"/>
          <w:snapToGrid w:val="0"/>
          <w:color w:val="000000"/>
          <w:sz w:val="24"/>
          <w:szCs w:val="20"/>
        </w:rPr>
      </w:pPr>
      <w:r w:rsidRPr="00F50D36">
        <w:rPr>
          <w:rFonts w:ascii="Arial" w:eastAsia="Times New Roman" w:hAnsi="Arial" w:cs="Arial"/>
          <w:snapToGrid w:val="0"/>
          <w:color w:val="000000"/>
          <w:sz w:val="24"/>
          <w:szCs w:val="20"/>
        </w:rPr>
        <w:t xml:space="preserve">Infectious Disease Program, Tuberculosis Office. </w:t>
      </w:r>
      <w:r w:rsidRPr="00F50D36">
        <w:rPr>
          <w:rFonts w:ascii="Arial" w:eastAsia="Times New Roman" w:hAnsi="Arial" w:cs="Arial"/>
          <w:i/>
          <w:snapToGrid w:val="0"/>
          <w:color w:val="000000"/>
          <w:sz w:val="24"/>
          <w:szCs w:val="20"/>
        </w:rPr>
        <w:t xml:space="preserve">Tuberculosis Policy and Procedure Manual. </w:t>
      </w:r>
      <w:r w:rsidRPr="00F50D36">
        <w:rPr>
          <w:rFonts w:ascii="Arial" w:eastAsia="Times New Roman" w:hAnsi="Arial" w:cs="Arial"/>
          <w:snapToGrid w:val="0"/>
          <w:color w:val="000000"/>
          <w:sz w:val="24"/>
          <w:szCs w:val="20"/>
        </w:rPr>
        <w:t>2014. (Current)</w:t>
      </w:r>
    </w:p>
    <w:p w:rsidR="00F50D36" w:rsidRPr="00F50D36" w:rsidRDefault="00F50D36" w:rsidP="00F50D36">
      <w:pPr>
        <w:spacing w:after="0" w:line="240" w:lineRule="auto"/>
        <w:ind w:left="720" w:hanging="720"/>
        <w:rPr>
          <w:rFonts w:ascii="Arial" w:eastAsia="Times New Roman" w:hAnsi="Arial" w:cs="Arial"/>
          <w:snapToGrid w:val="0"/>
          <w:sz w:val="24"/>
          <w:szCs w:val="20"/>
        </w:rPr>
      </w:pPr>
      <w:r w:rsidRPr="00F50D36">
        <w:rPr>
          <w:rFonts w:ascii="Arial" w:eastAsia="Times New Roman" w:hAnsi="Arial" w:cs="Arial"/>
          <w:snapToGrid w:val="0"/>
          <w:sz w:val="24"/>
          <w:szCs w:val="20"/>
        </w:rPr>
        <w:t>16.</w:t>
      </w:r>
      <w:r w:rsidRPr="00F50D36">
        <w:rPr>
          <w:rFonts w:ascii="Arial" w:eastAsia="Times New Roman" w:hAnsi="Arial" w:cs="Arial"/>
          <w:snapToGrid w:val="0"/>
          <w:sz w:val="24"/>
          <w:szCs w:val="20"/>
        </w:rPr>
        <w:tab/>
        <w:t xml:space="preserve">HIV Insite, Database of Antiretroviral Drug Interactions, </w:t>
      </w:r>
    </w:p>
    <w:p w:rsidR="00F50D36" w:rsidRPr="00F50D36" w:rsidRDefault="00F50D36" w:rsidP="00F50D36">
      <w:pPr>
        <w:spacing w:after="0" w:line="240" w:lineRule="auto"/>
        <w:ind w:left="720"/>
        <w:rPr>
          <w:rFonts w:ascii="Arial" w:eastAsia="Times New Roman" w:hAnsi="Arial" w:cs="Arial"/>
          <w:snapToGrid w:val="0"/>
          <w:sz w:val="24"/>
          <w:szCs w:val="20"/>
        </w:rPr>
      </w:pPr>
      <w:hyperlink r:id="rId16" w:history="1">
        <w:r w:rsidRPr="00F50D36">
          <w:rPr>
            <w:rFonts w:ascii="Arial" w:eastAsia="Times New Roman" w:hAnsi="Arial" w:cs="Arial"/>
            <w:snapToGrid w:val="0"/>
            <w:color w:val="0000FF"/>
            <w:sz w:val="24"/>
            <w:szCs w:val="20"/>
            <w:u w:val="single"/>
          </w:rPr>
          <w:t>http://arv.ucsf.edu/insite?page=ar-00-02</w:t>
        </w:r>
      </w:hyperlink>
      <w:r w:rsidRPr="00F50D36">
        <w:rPr>
          <w:rFonts w:ascii="Arial" w:eastAsia="Times New Roman" w:hAnsi="Arial" w:cs="Arial"/>
          <w:snapToGrid w:val="0"/>
          <w:sz w:val="24"/>
          <w:szCs w:val="20"/>
        </w:rPr>
        <w:t xml:space="preserve"> (May 17, 2011). </w:t>
      </w:r>
    </w:p>
    <w:p w:rsidR="00F50D36" w:rsidRPr="00F50D36" w:rsidRDefault="00F50D36" w:rsidP="00F50D36">
      <w:pPr>
        <w:spacing w:after="0" w:line="240" w:lineRule="auto"/>
        <w:ind w:hanging="720"/>
        <w:rPr>
          <w:rFonts w:ascii="Arial" w:eastAsia="Times New Roman" w:hAnsi="Arial" w:cs="Arial"/>
          <w:bCs/>
          <w:snapToGrid w:val="0"/>
          <w:sz w:val="24"/>
          <w:szCs w:val="20"/>
        </w:rPr>
      </w:pPr>
      <w:r w:rsidRPr="00F50D36">
        <w:rPr>
          <w:rFonts w:ascii="Arial" w:eastAsia="Times New Roman" w:hAnsi="Arial" w:cs="Arial"/>
          <w:bCs/>
          <w:snapToGrid w:val="0"/>
          <w:sz w:val="24"/>
          <w:szCs w:val="20"/>
        </w:rPr>
        <w:tab/>
        <w:t>17.</w:t>
      </w:r>
      <w:r w:rsidRPr="00F50D36">
        <w:rPr>
          <w:rFonts w:ascii="Arial" w:eastAsia="Times New Roman" w:hAnsi="Arial" w:cs="Arial"/>
          <w:bCs/>
          <w:snapToGrid w:val="0"/>
          <w:sz w:val="24"/>
          <w:szCs w:val="20"/>
        </w:rPr>
        <w:tab/>
        <w:t xml:space="preserve">National Tuberculosis Controllers Association (NTCA) and National Tuberculosis </w:t>
      </w:r>
    </w:p>
    <w:p w:rsidR="00F50D36" w:rsidRPr="00F50D36" w:rsidRDefault="00F50D36" w:rsidP="00F50D36">
      <w:pPr>
        <w:spacing w:after="0" w:line="240" w:lineRule="auto"/>
        <w:ind w:left="720"/>
        <w:rPr>
          <w:rFonts w:ascii="Arial" w:eastAsia="Times New Roman" w:hAnsi="Arial" w:cs="Arial"/>
          <w:bCs/>
          <w:snapToGrid w:val="0"/>
          <w:sz w:val="24"/>
          <w:szCs w:val="20"/>
        </w:rPr>
      </w:pPr>
      <w:r w:rsidRPr="00F50D36">
        <w:rPr>
          <w:rFonts w:ascii="Arial" w:eastAsia="Times New Roman" w:hAnsi="Arial" w:cs="Arial"/>
          <w:bCs/>
          <w:snapToGrid w:val="0"/>
          <w:sz w:val="24"/>
          <w:szCs w:val="20"/>
        </w:rPr>
        <w:t xml:space="preserve">Nursing Coalition (NTNC), </w:t>
      </w:r>
      <w:r w:rsidRPr="00F50D36">
        <w:rPr>
          <w:rFonts w:ascii="Arial" w:eastAsia="Times New Roman" w:hAnsi="Arial" w:cs="Arial"/>
          <w:bCs/>
          <w:i/>
          <w:snapToGrid w:val="0"/>
          <w:sz w:val="24"/>
          <w:szCs w:val="20"/>
        </w:rPr>
        <w:t xml:space="preserve">Tuberculosis Nursing:  A Comprehensive Guide to Patient Care, </w:t>
      </w:r>
      <w:r w:rsidRPr="00F50D36">
        <w:rPr>
          <w:rFonts w:ascii="Arial" w:eastAsia="Times New Roman" w:hAnsi="Arial" w:cs="Arial"/>
          <w:bCs/>
          <w:snapToGrid w:val="0"/>
          <w:sz w:val="24"/>
          <w:szCs w:val="20"/>
        </w:rPr>
        <w:t>2</w:t>
      </w:r>
      <w:r w:rsidRPr="00F50D36">
        <w:rPr>
          <w:rFonts w:ascii="Arial" w:eastAsia="Times New Roman" w:hAnsi="Arial" w:cs="Arial"/>
          <w:bCs/>
          <w:snapToGrid w:val="0"/>
          <w:sz w:val="24"/>
          <w:szCs w:val="20"/>
          <w:vertAlign w:val="superscript"/>
        </w:rPr>
        <w:t>nd</w:t>
      </w:r>
      <w:r w:rsidRPr="00F50D36">
        <w:rPr>
          <w:rFonts w:ascii="Arial" w:eastAsia="Times New Roman" w:hAnsi="Arial" w:cs="Arial"/>
          <w:bCs/>
          <w:snapToGrid w:val="0"/>
          <w:sz w:val="24"/>
          <w:szCs w:val="20"/>
        </w:rPr>
        <w:t xml:space="preserve"> Edition.  2011 (Current)</w:t>
      </w:r>
    </w:p>
    <w:p w:rsidR="00F50D36" w:rsidRPr="00F50D36" w:rsidRDefault="00F50D36" w:rsidP="00F50D36">
      <w:pPr>
        <w:spacing w:after="0" w:line="240" w:lineRule="auto"/>
        <w:ind w:left="720" w:hanging="720"/>
        <w:rPr>
          <w:rFonts w:ascii="Arial" w:eastAsia="Times New Roman" w:hAnsi="Arial" w:cs="Arial"/>
          <w:i/>
          <w:snapToGrid w:val="0"/>
          <w:color w:val="000000"/>
          <w:sz w:val="24"/>
          <w:szCs w:val="20"/>
        </w:rPr>
      </w:pPr>
      <w:r w:rsidRPr="00F50D36">
        <w:rPr>
          <w:rFonts w:ascii="Arial" w:eastAsia="Times New Roman" w:hAnsi="Arial" w:cs="Arial"/>
          <w:snapToGrid w:val="0"/>
          <w:color w:val="000000"/>
          <w:sz w:val="24"/>
          <w:szCs w:val="20"/>
        </w:rPr>
        <w:t>18.</w:t>
      </w:r>
      <w:r w:rsidRPr="00F50D36">
        <w:rPr>
          <w:rFonts w:ascii="Arial" w:eastAsia="Times New Roman" w:hAnsi="Arial" w:cs="Arial"/>
          <w:snapToGrid w:val="0"/>
          <w:color w:val="000000"/>
          <w:sz w:val="24"/>
          <w:szCs w:val="20"/>
        </w:rPr>
        <w:tab/>
        <w:t xml:space="preserve">New Jersey Medical School Global Tuberculosis Institute, Northeastern Regional Training and Medical Consultation Consortium, </w:t>
      </w:r>
      <w:r w:rsidRPr="00F50D36">
        <w:rPr>
          <w:rFonts w:ascii="Arial" w:eastAsia="Times New Roman" w:hAnsi="Arial" w:cs="Arial"/>
          <w:i/>
          <w:snapToGrid w:val="0"/>
          <w:color w:val="000000"/>
          <w:sz w:val="24"/>
          <w:szCs w:val="20"/>
        </w:rPr>
        <w:t xml:space="preserve">Tuberculosis Case Management for Nurses:  Self-Study Modules and Facilitator’s Guide, </w:t>
      </w:r>
      <w:r w:rsidRPr="00F50D36">
        <w:rPr>
          <w:rFonts w:ascii="Arial" w:eastAsia="Times New Roman" w:hAnsi="Arial" w:cs="Arial"/>
          <w:snapToGrid w:val="0"/>
          <w:color w:val="000000"/>
          <w:sz w:val="24"/>
          <w:szCs w:val="20"/>
        </w:rPr>
        <w:t xml:space="preserve">May, 2005. </w:t>
      </w:r>
      <w:r w:rsidRPr="00F50D36">
        <w:rPr>
          <w:rFonts w:ascii="Arial" w:eastAsia="Times New Roman" w:hAnsi="Arial" w:cs="Arial"/>
          <w:i/>
          <w:snapToGrid w:val="0"/>
          <w:color w:val="000000"/>
          <w:sz w:val="24"/>
          <w:szCs w:val="20"/>
        </w:rPr>
        <w:t xml:space="preserve"> </w:t>
      </w:r>
      <w:r w:rsidRPr="00F50D36">
        <w:rPr>
          <w:rFonts w:ascii="Arial" w:eastAsia="Times New Roman" w:hAnsi="Arial" w:cs="Arial"/>
          <w:snapToGrid w:val="0"/>
          <w:color w:val="000000"/>
          <w:sz w:val="24"/>
          <w:szCs w:val="20"/>
        </w:rPr>
        <w:t>(Current)</w:t>
      </w:r>
    </w:p>
    <w:p w:rsidR="00F50D36" w:rsidRPr="00F50D36" w:rsidRDefault="00F50D36" w:rsidP="00F50D36">
      <w:pPr>
        <w:spacing w:after="0" w:line="240" w:lineRule="auto"/>
        <w:ind w:left="720" w:hanging="720"/>
        <w:rPr>
          <w:rFonts w:ascii="Arial" w:eastAsia="Times New Roman" w:hAnsi="Arial" w:cs="Arial"/>
          <w:i/>
          <w:snapToGrid w:val="0"/>
          <w:color w:val="000000"/>
          <w:sz w:val="24"/>
          <w:szCs w:val="20"/>
        </w:rPr>
      </w:pPr>
      <w:r w:rsidRPr="00F50D36">
        <w:rPr>
          <w:rFonts w:ascii="Arial" w:eastAsia="Times New Roman" w:hAnsi="Arial" w:cs="Arial"/>
          <w:snapToGrid w:val="0"/>
          <w:color w:val="000000"/>
          <w:sz w:val="24"/>
          <w:szCs w:val="20"/>
        </w:rPr>
        <w:t>19.</w:t>
      </w:r>
      <w:r w:rsidRPr="00F50D36">
        <w:rPr>
          <w:rFonts w:ascii="Arial" w:eastAsia="Times New Roman" w:hAnsi="Arial" w:cs="Arial"/>
          <w:snapToGrid w:val="0"/>
          <w:color w:val="000000"/>
          <w:sz w:val="24"/>
          <w:szCs w:val="20"/>
        </w:rPr>
        <w:tab/>
        <w:t xml:space="preserve">Rom, William N., and Garay, Stuart M. </w:t>
      </w:r>
      <w:r w:rsidRPr="00F50D36">
        <w:rPr>
          <w:rFonts w:ascii="Arial" w:eastAsia="Times New Roman" w:hAnsi="Arial" w:cs="Arial"/>
          <w:i/>
          <w:snapToGrid w:val="0"/>
          <w:color w:val="000000"/>
          <w:sz w:val="24"/>
          <w:szCs w:val="20"/>
        </w:rPr>
        <w:t>Tuberculosis</w:t>
      </w:r>
      <w:r w:rsidRPr="00F50D36">
        <w:rPr>
          <w:rFonts w:ascii="Arial" w:eastAsia="Times New Roman" w:hAnsi="Arial" w:cs="Arial"/>
          <w:iCs/>
          <w:snapToGrid w:val="0"/>
          <w:color w:val="000000"/>
          <w:sz w:val="24"/>
          <w:szCs w:val="20"/>
        </w:rPr>
        <w:t>, 2</w:t>
      </w:r>
      <w:r w:rsidRPr="00F50D36">
        <w:rPr>
          <w:rFonts w:ascii="Arial" w:eastAsia="Times New Roman" w:hAnsi="Arial" w:cs="Arial"/>
          <w:iCs/>
          <w:snapToGrid w:val="0"/>
          <w:color w:val="000000"/>
          <w:sz w:val="24"/>
          <w:szCs w:val="20"/>
          <w:vertAlign w:val="superscript"/>
        </w:rPr>
        <w:t>nd</w:t>
      </w:r>
      <w:r w:rsidRPr="00F50D36">
        <w:rPr>
          <w:rFonts w:ascii="Arial" w:eastAsia="Times New Roman" w:hAnsi="Arial" w:cs="Arial"/>
          <w:iCs/>
          <w:snapToGrid w:val="0"/>
          <w:color w:val="000000"/>
          <w:sz w:val="24"/>
          <w:szCs w:val="20"/>
        </w:rPr>
        <w:t xml:space="preserve"> ed</w:t>
      </w:r>
      <w:r w:rsidRPr="00F50D36">
        <w:rPr>
          <w:rFonts w:ascii="Arial" w:eastAsia="Times New Roman" w:hAnsi="Arial" w:cs="Arial"/>
          <w:bCs/>
          <w:iCs/>
          <w:snapToGrid w:val="0"/>
          <w:color w:val="000000"/>
          <w:sz w:val="24"/>
          <w:szCs w:val="20"/>
        </w:rPr>
        <w:t>.,</w:t>
      </w:r>
      <w:r w:rsidRPr="00F50D36">
        <w:rPr>
          <w:rFonts w:ascii="Arial" w:eastAsia="Times New Roman" w:hAnsi="Arial" w:cs="Arial"/>
          <w:snapToGrid w:val="0"/>
          <w:color w:val="000000"/>
          <w:sz w:val="24"/>
          <w:szCs w:val="20"/>
        </w:rPr>
        <w:t xml:space="preserve"> Little, Brown and Company (Inc.), Boston, 2004</w:t>
      </w:r>
      <w:r w:rsidRPr="00F50D36">
        <w:rPr>
          <w:rFonts w:ascii="Arial" w:eastAsia="Times New Roman" w:hAnsi="Arial" w:cs="Arial"/>
          <w:bCs/>
          <w:snapToGrid w:val="0"/>
          <w:color w:val="000000"/>
          <w:sz w:val="24"/>
          <w:szCs w:val="20"/>
        </w:rPr>
        <w:t>.  (Current)</w:t>
      </w:r>
    </w:p>
    <w:p w:rsidR="00F50D36" w:rsidRPr="00F50D36" w:rsidRDefault="00F50D36" w:rsidP="00F50D36">
      <w:pPr>
        <w:spacing w:after="0" w:line="240" w:lineRule="auto"/>
        <w:ind w:left="720" w:hanging="720"/>
        <w:rPr>
          <w:rFonts w:ascii="Arial" w:eastAsia="Times New Roman" w:hAnsi="Arial" w:cs="Arial"/>
          <w:snapToGrid w:val="0"/>
          <w:sz w:val="24"/>
          <w:szCs w:val="20"/>
        </w:rPr>
      </w:pPr>
      <w:r w:rsidRPr="00F50D36">
        <w:rPr>
          <w:rFonts w:ascii="Arial" w:eastAsia="Times New Roman" w:hAnsi="Arial" w:cs="Arial"/>
          <w:snapToGrid w:val="0"/>
          <w:sz w:val="24"/>
          <w:szCs w:val="20"/>
        </w:rPr>
        <w:t>20.</w:t>
      </w:r>
      <w:r w:rsidRPr="00F50D36">
        <w:rPr>
          <w:rFonts w:ascii="Arial" w:eastAsia="Times New Roman" w:hAnsi="Arial" w:cs="Arial"/>
          <w:snapToGrid w:val="0"/>
          <w:sz w:val="24"/>
          <w:szCs w:val="20"/>
        </w:rPr>
        <w:tab/>
        <w:t xml:space="preserve">U.S. Department of Health and Human Services, Public Health Service, Centers for </w:t>
      </w:r>
    </w:p>
    <w:p w:rsidR="00F50D36" w:rsidRPr="00F50D36" w:rsidRDefault="00F50D36" w:rsidP="00F50D36">
      <w:pPr>
        <w:spacing w:after="0" w:line="240" w:lineRule="auto"/>
        <w:ind w:left="720"/>
        <w:rPr>
          <w:rFonts w:ascii="Arial" w:eastAsia="Times New Roman" w:hAnsi="Arial" w:cs="Arial"/>
          <w:i/>
          <w:snapToGrid w:val="0"/>
          <w:color w:val="000000"/>
          <w:sz w:val="24"/>
          <w:szCs w:val="20"/>
        </w:rPr>
      </w:pPr>
      <w:r w:rsidRPr="00F50D36">
        <w:rPr>
          <w:rFonts w:ascii="Arial" w:eastAsia="Times New Roman" w:hAnsi="Arial" w:cs="Arial"/>
          <w:snapToGrid w:val="0"/>
          <w:sz w:val="24"/>
          <w:szCs w:val="20"/>
        </w:rPr>
        <w:t xml:space="preserve">Disease Control and Prevention, </w:t>
      </w:r>
      <w:r w:rsidRPr="00F50D36">
        <w:rPr>
          <w:rFonts w:ascii="Arial" w:eastAsia="Times New Roman" w:hAnsi="Arial" w:cs="Arial"/>
          <w:i/>
          <w:snapToGrid w:val="0"/>
          <w:sz w:val="24"/>
          <w:szCs w:val="20"/>
        </w:rPr>
        <w:t>Core Curriculum on Tuberculosis – What the Clinician Should Know</w:t>
      </w:r>
      <w:r w:rsidRPr="00F50D36">
        <w:rPr>
          <w:rFonts w:ascii="Arial" w:eastAsia="Times New Roman" w:hAnsi="Arial" w:cs="Arial"/>
          <w:snapToGrid w:val="0"/>
          <w:sz w:val="24"/>
          <w:szCs w:val="20"/>
        </w:rPr>
        <w:t xml:space="preserve">, </w:t>
      </w:r>
      <w:r w:rsidRPr="00F50D36">
        <w:rPr>
          <w:rFonts w:ascii="Arial" w:eastAsia="Times New Roman" w:hAnsi="Arial" w:cs="Arial"/>
          <w:bCs/>
          <w:snapToGrid w:val="0"/>
          <w:sz w:val="24"/>
          <w:szCs w:val="20"/>
        </w:rPr>
        <w:t>5</w:t>
      </w:r>
      <w:r w:rsidRPr="00F50D36">
        <w:rPr>
          <w:rFonts w:ascii="Arial" w:eastAsia="Times New Roman" w:hAnsi="Arial" w:cs="Arial"/>
          <w:bCs/>
          <w:snapToGrid w:val="0"/>
          <w:sz w:val="24"/>
          <w:szCs w:val="20"/>
          <w:vertAlign w:val="superscript"/>
        </w:rPr>
        <w:t>th</w:t>
      </w:r>
      <w:r w:rsidRPr="00F50D36">
        <w:rPr>
          <w:rFonts w:ascii="Arial" w:eastAsia="Times New Roman" w:hAnsi="Arial" w:cs="Arial"/>
          <w:bCs/>
          <w:snapToGrid w:val="0"/>
          <w:sz w:val="24"/>
          <w:szCs w:val="20"/>
        </w:rPr>
        <w:t xml:space="preserve"> Edition, 2011 (Current)</w:t>
      </w:r>
      <w:r w:rsidRPr="00F50D36">
        <w:rPr>
          <w:rFonts w:ascii="Arial" w:eastAsia="Times New Roman" w:hAnsi="Arial" w:cs="Arial"/>
          <w:snapToGrid w:val="0"/>
          <w:sz w:val="24"/>
          <w:szCs w:val="20"/>
        </w:rPr>
        <w:t xml:space="preserve"> </w:t>
      </w:r>
    </w:p>
    <w:p w:rsidR="00F50D36" w:rsidRPr="00F50D36" w:rsidRDefault="00F50D36" w:rsidP="00F50D36">
      <w:pPr>
        <w:spacing w:after="0" w:line="240" w:lineRule="auto"/>
        <w:rPr>
          <w:rFonts w:ascii="Arial" w:eastAsia="Times New Roman" w:hAnsi="Arial" w:cs="Arial"/>
          <w:snapToGrid w:val="0"/>
          <w:sz w:val="24"/>
          <w:szCs w:val="20"/>
        </w:rPr>
      </w:pPr>
      <w:r w:rsidRPr="00F50D36">
        <w:rPr>
          <w:rFonts w:ascii="Arial" w:eastAsia="Times New Roman" w:hAnsi="Arial" w:cs="Arial"/>
          <w:snapToGrid w:val="0"/>
          <w:color w:val="000000"/>
          <w:sz w:val="24"/>
          <w:szCs w:val="20"/>
        </w:rPr>
        <w:t>21.</w:t>
      </w:r>
      <w:r w:rsidRPr="00F50D36">
        <w:rPr>
          <w:rFonts w:ascii="Arial" w:eastAsia="Times New Roman" w:hAnsi="Arial" w:cs="Arial"/>
          <w:snapToGrid w:val="0"/>
          <w:color w:val="000000"/>
          <w:sz w:val="24"/>
          <w:szCs w:val="20"/>
        </w:rPr>
        <w:tab/>
        <w:t xml:space="preserve">World Health Organization (WHO), </w:t>
      </w:r>
      <w:r w:rsidRPr="00F50D36">
        <w:rPr>
          <w:rFonts w:ascii="Arial" w:eastAsia="Times New Roman" w:hAnsi="Arial" w:cs="Arial"/>
          <w:i/>
          <w:snapToGrid w:val="0"/>
          <w:sz w:val="24"/>
          <w:szCs w:val="20"/>
        </w:rPr>
        <w:t>Medical Eligibility Criteria for Contraceptive Use</w:t>
      </w:r>
      <w:r w:rsidRPr="00F50D36">
        <w:rPr>
          <w:rFonts w:ascii="Arial" w:eastAsia="Times New Roman" w:hAnsi="Arial" w:cs="Arial"/>
          <w:snapToGrid w:val="0"/>
          <w:sz w:val="24"/>
          <w:szCs w:val="20"/>
        </w:rPr>
        <w:t xml:space="preserve">, </w:t>
      </w:r>
    </w:p>
    <w:p w:rsidR="00F50D36" w:rsidRPr="00F50D36" w:rsidRDefault="00F50D36" w:rsidP="00F50D36">
      <w:pPr>
        <w:spacing w:after="0" w:line="240" w:lineRule="auto"/>
        <w:ind w:left="720"/>
        <w:rPr>
          <w:rFonts w:ascii="Arial" w:eastAsia="Times New Roman" w:hAnsi="Arial" w:cs="Arial"/>
          <w:snapToGrid w:val="0"/>
          <w:color w:val="000000"/>
          <w:sz w:val="24"/>
          <w:szCs w:val="20"/>
        </w:rPr>
      </w:pPr>
      <w:r w:rsidRPr="00F50D36">
        <w:rPr>
          <w:rFonts w:ascii="Arial" w:eastAsia="Times New Roman" w:hAnsi="Arial" w:cs="Arial"/>
          <w:snapToGrid w:val="0"/>
          <w:sz w:val="24"/>
          <w:szCs w:val="20"/>
        </w:rPr>
        <w:t>4</w:t>
      </w:r>
      <w:r w:rsidRPr="00F50D36">
        <w:rPr>
          <w:rFonts w:ascii="Arial" w:eastAsia="Times New Roman" w:hAnsi="Arial" w:cs="Arial"/>
          <w:snapToGrid w:val="0"/>
          <w:sz w:val="24"/>
          <w:szCs w:val="20"/>
          <w:vertAlign w:val="superscript"/>
        </w:rPr>
        <w:t>th</w:t>
      </w:r>
      <w:r w:rsidRPr="00F50D36">
        <w:rPr>
          <w:rFonts w:ascii="Arial" w:eastAsia="Times New Roman" w:hAnsi="Arial" w:cs="Arial"/>
          <w:snapToGrid w:val="0"/>
          <w:sz w:val="24"/>
          <w:szCs w:val="20"/>
        </w:rPr>
        <w:t xml:space="preserve"> ed.,</w:t>
      </w:r>
      <w:r w:rsidRPr="00F50D36">
        <w:rPr>
          <w:rFonts w:ascii="Arial" w:eastAsia="Times New Roman" w:hAnsi="Arial" w:cs="Arial"/>
          <w:i/>
          <w:snapToGrid w:val="0"/>
          <w:sz w:val="24"/>
          <w:szCs w:val="20"/>
        </w:rPr>
        <w:t xml:space="preserve"> 2009,</w:t>
      </w:r>
      <w:r w:rsidRPr="00F50D36">
        <w:rPr>
          <w:rFonts w:ascii="Arial" w:eastAsia="Times New Roman" w:hAnsi="Arial" w:cs="Arial"/>
          <w:bCs/>
          <w:snapToGrid w:val="0"/>
          <w:sz w:val="24"/>
          <w:szCs w:val="20"/>
        </w:rPr>
        <w:t xml:space="preserve"> </w:t>
      </w:r>
      <w:hyperlink r:id="rId17" w:history="1">
        <w:r w:rsidRPr="00F50D36">
          <w:rPr>
            <w:rFonts w:ascii="Arial" w:eastAsia="Times New Roman" w:hAnsi="Arial" w:cs="Arial"/>
            <w:snapToGrid w:val="0"/>
            <w:color w:val="0000FF"/>
            <w:sz w:val="24"/>
            <w:szCs w:val="24"/>
            <w:u w:val="single"/>
          </w:rPr>
          <w:t>http://whqlibdoc.who.int/</w:t>
        </w:r>
      </w:hyperlink>
      <w:r w:rsidRPr="00F50D36">
        <w:rPr>
          <w:rFonts w:ascii="Arial" w:eastAsia="Times New Roman" w:hAnsi="Arial" w:cs="Arial"/>
          <w:snapToGrid w:val="0"/>
          <w:sz w:val="24"/>
          <w:szCs w:val="24"/>
        </w:rPr>
        <w:t xml:space="preserve"> </w:t>
      </w:r>
      <w:r w:rsidRPr="00F50D36">
        <w:rPr>
          <w:rFonts w:ascii="Arial" w:eastAsia="Times New Roman" w:hAnsi="Arial" w:cs="Arial"/>
          <w:snapToGrid w:val="0"/>
          <w:color w:val="000000"/>
          <w:sz w:val="24"/>
          <w:szCs w:val="20"/>
        </w:rPr>
        <w:t xml:space="preserve">(May 16, 2011) </w:t>
      </w:r>
      <w:r w:rsidRPr="00F50D36">
        <w:rPr>
          <w:rFonts w:ascii="Arial" w:eastAsia="Times New Roman" w:hAnsi="Arial" w:cs="Arial"/>
          <w:bCs/>
          <w:snapToGrid w:val="0"/>
          <w:sz w:val="24"/>
          <w:szCs w:val="20"/>
        </w:rPr>
        <w:t>Epidemiology and Prevention of Vaccine Preventable Diseases, 12th edition, 2</w:t>
      </w:r>
      <w:r w:rsidRPr="00F50D36">
        <w:rPr>
          <w:rFonts w:ascii="Arial" w:eastAsia="Times New Roman" w:hAnsi="Arial" w:cs="Arial"/>
          <w:bCs/>
          <w:snapToGrid w:val="0"/>
          <w:sz w:val="24"/>
          <w:szCs w:val="20"/>
          <w:vertAlign w:val="superscript"/>
        </w:rPr>
        <w:t xml:space="preserve">nd </w:t>
      </w:r>
      <w:r w:rsidRPr="00F50D36">
        <w:rPr>
          <w:rFonts w:ascii="Arial" w:eastAsia="Times New Roman" w:hAnsi="Arial" w:cs="Arial"/>
          <w:bCs/>
          <w:snapToGrid w:val="0"/>
          <w:sz w:val="24"/>
          <w:szCs w:val="20"/>
        </w:rPr>
        <w:t>printing. (Revised May 2012)</w:t>
      </w:r>
    </w:p>
    <w:p w:rsidR="00F50D36" w:rsidRPr="00F50D36" w:rsidRDefault="00F50D36" w:rsidP="00F50D36">
      <w:pPr>
        <w:spacing w:after="0" w:line="240" w:lineRule="auto"/>
        <w:rPr>
          <w:rFonts w:ascii="Arial" w:eastAsia="Times New Roman" w:hAnsi="Arial" w:cs="Arial"/>
          <w:bCs/>
          <w:snapToGrid w:val="0"/>
          <w:sz w:val="24"/>
          <w:szCs w:val="20"/>
        </w:rPr>
      </w:pPr>
    </w:p>
    <w:p w:rsidR="00F50D36" w:rsidRPr="00F50D36" w:rsidRDefault="00F50D36" w:rsidP="00F50D36">
      <w:pPr>
        <w:widowControl w:val="0"/>
        <w:spacing w:after="0" w:line="240" w:lineRule="auto"/>
        <w:rPr>
          <w:rFonts w:ascii="Times New Roman" w:eastAsia="Times New Roman" w:hAnsi="Times New Roman"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F50D36" w:rsidRPr="00F50D36" w:rsidRDefault="00F50D36" w:rsidP="00F50D36">
      <w:pPr>
        <w:spacing w:after="0" w:line="240" w:lineRule="auto"/>
        <w:ind w:left="720" w:hanging="720"/>
        <w:jc w:val="center"/>
        <w:rPr>
          <w:rFonts w:ascii="Arial" w:eastAsia="Times New Roman" w:hAnsi="Arial" w:cs="Times New Roman"/>
          <w:snapToGrid w:val="0"/>
          <w:sz w:val="24"/>
          <w:szCs w:val="20"/>
        </w:rPr>
      </w:pPr>
    </w:p>
    <w:p w:rsidR="0034615B" w:rsidRDefault="0034615B"/>
    <w:sectPr w:rsidR="00346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D36" w:rsidRDefault="00F50D36" w:rsidP="00F50D36">
      <w:pPr>
        <w:spacing w:after="0" w:line="240" w:lineRule="auto"/>
      </w:pPr>
      <w:r>
        <w:separator/>
      </w:r>
    </w:p>
  </w:endnote>
  <w:endnote w:type="continuationSeparator" w:id="0">
    <w:p w:rsidR="00F50D36" w:rsidRDefault="00F50D36" w:rsidP="00F5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36" w:rsidRDefault="00F50D36">
    <w:pPr>
      <w:pStyle w:val="Footer"/>
      <w:framePr w:wrap="around" w:vAnchor="text" w:hAnchor="margin" w:xAlign="right" w:y="1"/>
      <w:rPr>
        <w:rStyle w:val="PageNumber"/>
        <w:rFonts w:ascii="Arial" w:hAnsi="Arial" w:cs="Arial"/>
        <w:sz w:val="18"/>
      </w:rPr>
    </w:pPr>
    <w:r>
      <w:rPr>
        <w:rStyle w:val="PageNumber"/>
        <w:rFonts w:ascii="Arial" w:hAnsi="Arial" w:cs="Arial"/>
        <w:sz w:val="18"/>
      </w:rPr>
      <w:t>16.</w:t>
    </w: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sidR="00A15DA4">
      <w:rPr>
        <w:rStyle w:val="PageNumber"/>
        <w:rFonts w:ascii="Arial" w:hAnsi="Arial" w:cs="Arial"/>
        <w:noProof/>
        <w:sz w:val="18"/>
      </w:rPr>
      <w:t>3</w:t>
    </w:r>
    <w:r>
      <w:rPr>
        <w:rStyle w:val="PageNumber"/>
        <w:rFonts w:ascii="Arial" w:hAnsi="Arial" w:cs="Arial"/>
        <w:sz w:val="18"/>
      </w:rPr>
      <w:fldChar w:fldCharType="end"/>
    </w:r>
  </w:p>
  <w:p w:rsidR="00F50D36" w:rsidRDefault="00F50D36">
    <w:pPr>
      <w:tabs>
        <w:tab w:val="left" w:pos="0"/>
      </w:tabs>
      <w:spacing w:line="240" w:lineRule="exact"/>
      <w:ind w:right="36"/>
      <w:jc w:val="center"/>
      <w:rPr>
        <w:rFonts w:ascii="Arial" w:hAnsi="Arial" w:cs="Arial"/>
        <w:sz w:val="18"/>
      </w:rPr>
    </w:pPr>
    <w:r>
      <w:rPr>
        <w:rFonts w:ascii="Arial" w:hAnsi="Arial" w:cs="Arial"/>
        <w:sz w:val="18"/>
      </w:rPr>
      <w:t>Tuberculosis (TB)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D36" w:rsidRDefault="00F50D36" w:rsidP="00F50D36">
      <w:pPr>
        <w:spacing w:after="0" w:line="240" w:lineRule="auto"/>
      </w:pPr>
      <w:r>
        <w:separator/>
      </w:r>
    </w:p>
  </w:footnote>
  <w:footnote w:type="continuationSeparator" w:id="0">
    <w:p w:rsidR="00F50D36" w:rsidRDefault="00F50D36" w:rsidP="00F50D36">
      <w:pPr>
        <w:spacing w:after="0" w:line="240" w:lineRule="auto"/>
      </w:pPr>
      <w:r>
        <w:continuationSeparator/>
      </w:r>
    </w:p>
  </w:footnote>
  <w:footnote w:id="1">
    <w:p w:rsidR="00F50D36" w:rsidRPr="00F50D36" w:rsidRDefault="00F50D36" w:rsidP="00F50D36">
      <w:pPr>
        <w:pStyle w:val="FootnoteText"/>
        <w:rPr>
          <w:rFonts w:ascii="Arial" w:hAnsi="Arial" w:cs="Arial"/>
        </w:rPr>
      </w:pPr>
      <w:r w:rsidRPr="005E72AE">
        <w:rPr>
          <w:rStyle w:val="FootnoteReference"/>
          <w:vertAlign w:val="superscript"/>
        </w:rPr>
        <w:footnoteRef/>
      </w:r>
      <w:r>
        <w:t xml:space="preserve"> </w:t>
      </w:r>
      <w:r w:rsidRPr="00F50D36">
        <w:rPr>
          <w:rFonts w:ascii="Arial" w:hAnsi="Arial" w:cs="Arial"/>
        </w:rPr>
        <w:t>TB treatment may be extended beyond 6 months minimal duration as determined by consultation with and documentation from delegating physician.</w:t>
      </w:r>
    </w:p>
  </w:footnote>
  <w:footnote w:id="2">
    <w:p w:rsidR="00F50D36" w:rsidRPr="00F50D36" w:rsidRDefault="00F50D36" w:rsidP="00F50D36">
      <w:pPr>
        <w:pStyle w:val="FootnoteText"/>
        <w:rPr>
          <w:rFonts w:ascii="Arial" w:hAnsi="Arial" w:cs="Arial"/>
          <w:lang w:val="en-US"/>
        </w:rPr>
      </w:pPr>
      <w:r w:rsidRPr="00F50D36">
        <w:rPr>
          <w:rStyle w:val="FootnoteReference"/>
          <w:rFonts w:ascii="Arial" w:hAnsi="Arial" w:cs="Arial"/>
        </w:rPr>
        <w:footnoteRef/>
      </w:r>
      <w:r w:rsidRPr="00F50D36">
        <w:rPr>
          <w:rFonts w:ascii="Arial" w:hAnsi="Arial" w:cs="Arial"/>
        </w:rPr>
        <w:t xml:space="preserve"> </w:t>
      </w:r>
      <w:r w:rsidRPr="00F50D36">
        <w:rPr>
          <w:rFonts w:ascii="Arial" w:hAnsi="Arial" w:cs="Arial"/>
          <w:lang w:val="en-US"/>
        </w:rPr>
        <w:t>Option B should NOT be used for patients with cavitary pulmonary TB, disseminated TB, vertebral TB or for patients who have co-morbid medical conditions such as HIV, diabetes mellitus or liver disease.</w:t>
      </w:r>
    </w:p>
  </w:footnote>
  <w:footnote w:id="3">
    <w:p w:rsidR="00F50D36" w:rsidRPr="00F50D36" w:rsidRDefault="00F50D36" w:rsidP="00F50D36">
      <w:pPr>
        <w:pStyle w:val="FootnoteText"/>
        <w:rPr>
          <w:lang w:val="en-US"/>
        </w:rPr>
      </w:pPr>
      <w:r w:rsidRPr="00F50D36">
        <w:rPr>
          <w:rStyle w:val="FootnoteReference"/>
          <w:rFonts w:ascii="Arial" w:hAnsi="Arial" w:cs="Arial"/>
        </w:rPr>
        <w:footnoteRef/>
      </w:r>
      <w:r w:rsidRPr="00F50D36">
        <w:rPr>
          <w:rFonts w:ascii="Arial" w:hAnsi="Arial" w:cs="Arial"/>
        </w:rPr>
        <w:t xml:space="preserve"> </w:t>
      </w:r>
      <w:r w:rsidRPr="00F50D36">
        <w:rPr>
          <w:rFonts w:ascii="Arial" w:hAnsi="Arial" w:cs="Arial"/>
          <w:sz w:val="18"/>
          <w:szCs w:val="18"/>
        </w:rPr>
        <w:t>Twice-weekly doses should optimally be given at least two</w:t>
      </w:r>
      <w:r w:rsidRPr="00F50D36">
        <w:rPr>
          <w:rFonts w:ascii="Arial" w:hAnsi="Arial"/>
          <w:sz w:val="18"/>
          <w:szCs w:val="18"/>
        </w:rPr>
        <w:t xml:space="preserve"> days apart, unless given to “catch up” on a missed dose. A dose given two consecutive days is discouraged.</w:t>
      </w:r>
    </w:p>
  </w:footnote>
  <w:footnote w:id="4">
    <w:p w:rsidR="00F50D36" w:rsidRPr="007E63B4" w:rsidRDefault="00F50D36" w:rsidP="00F50D36">
      <w:pPr>
        <w:pStyle w:val="FootnoteText"/>
        <w:rPr>
          <w:lang w:val="en-US"/>
        </w:rPr>
      </w:pPr>
      <w:r>
        <w:rPr>
          <w:rStyle w:val="FootnoteReference"/>
        </w:rPr>
        <w:footnoteRef/>
      </w:r>
      <w:r>
        <w:t xml:space="preserve"> </w:t>
      </w:r>
      <w:r w:rsidRPr="007E63B4">
        <w:rPr>
          <w:b/>
          <w:lang w:val="en-US"/>
        </w:rPr>
        <w:t xml:space="preserve">Formula used to convert pounds to kilograms: Divide pounds by 2.2 to get kilograms. </w:t>
      </w:r>
      <w:r w:rsidRPr="007E63B4">
        <w:rPr>
          <w:b/>
          <w:i/>
          <w:lang w:val="en-US"/>
        </w:rPr>
        <w:t xml:space="preserve">Example: Patient weighs 154 pounds </w:t>
      </w:r>
      <w:r w:rsidRPr="007E63B4">
        <w:rPr>
          <w:b/>
          <w:i/>
          <w:lang w:val="en-US"/>
        </w:rPr>
        <w:sym w:font="Symbol" w:char="F0B8"/>
      </w:r>
      <w:r w:rsidRPr="007E63B4">
        <w:rPr>
          <w:b/>
          <w:i/>
          <w:lang w:val="en-US"/>
        </w:rPr>
        <w:t xml:space="preserve"> 2.2 = 70 kilograms.</w:t>
      </w:r>
    </w:p>
  </w:footnote>
  <w:footnote w:id="5">
    <w:p w:rsidR="00F50D36" w:rsidRPr="00E07CBA" w:rsidRDefault="00F50D36" w:rsidP="00F50D36">
      <w:pPr>
        <w:pStyle w:val="FootnoteText"/>
        <w:rPr>
          <w:lang w:val="en-US"/>
        </w:rPr>
      </w:pPr>
      <w:r>
        <w:rPr>
          <w:rStyle w:val="FootnoteReference"/>
        </w:rPr>
        <w:footnoteRef/>
      </w:r>
      <w:r>
        <w:t xml:space="preserve"> </w:t>
      </w:r>
      <w:r w:rsidRPr="00E07CBA">
        <w:rPr>
          <w:b/>
          <w:bCs/>
          <w:color w:val="000000"/>
          <w:sz w:val="18"/>
        </w:rPr>
        <w:t xml:space="preserve">Calculate Pyrazinamide and Ethambutol doses using actual body weight.  NOTE:  Round up fractions of a dose to the nearest whole number. </w:t>
      </w:r>
      <w:r w:rsidRPr="00E07CBA">
        <w:rPr>
          <w:b/>
          <w:color w:val="000000"/>
          <w:sz w:val="18"/>
        </w:rPr>
        <w:t xml:space="preserve"> O</w:t>
      </w:r>
      <w:r w:rsidRPr="00E07CBA">
        <w:rPr>
          <w:b/>
          <w:bCs/>
          <w:color w:val="000000"/>
          <w:sz w:val="18"/>
        </w:rPr>
        <w:t>bese patients’ (BMI over 30) dosing should be determined in collaboration with the district delegating/contract TB physician</w:t>
      </w:r>
      <w:r w:rsidRPr="0031767C">
        <w:rPr>
          <w:rFonts w:ascii="Arial" w:hAnsi="Arial"/>
          <w:bCs/>
          <w:color w:val="000000"/>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36" w:rsidRDefault="00F50D36" w:rsidP="00F50D36">
    <w:pPr>
      <w:pStyle w:val="Header"/>
      <w:jc w:val="right"/>
      <w:rPr>
        <w:rFonts w:ascii="Arial" w:hAnsi="Arial" w:cs="Arial"/>
        <w:b/>
        <w:bCs/>
        <w:sz w:val="18"/>
      </w:rPr>
    </w:pPr>
    <w:r>
      <w:rPr>
        <w:rFonts w:ascii="Arial" w:hAnsi="Arial" w:cs="Arial"/>
        <w:b/>
        <w:bCs/>
        <w:sz w:val="18"/>
      </w:rPr>
      <w:t>Department of Public Health</w:t>
    </w:r>
  </w:p>
  <w:p w:rsidR="00F50D36" w:rsidRDefault="00F50D36" w:rsidP="00F50D36">
    <w:pPr>
      <w:pStyle w:val="Header"/>
      <w:jc w:val="right"/>
      <w:rPr>
        <w:rFonts w:ascii="Arial" w:hAnsi="Arial" w:cs="Arial"/>
        <w:b/>
        <w:bCs/>
        <w:sz w:val="18"/>
      </w:rPr>
    </w:pPr>
    <w:r>
      <w:rPr>
        <w:rFonts w:ascii="Arial" w:hAnsi="Arial" w:cs="Arial"/>
        <w:b/>
        <w:bCs/>
        <w:sz w:val="18"/>
      </w:rPr>
      <w:t>Standard Nurse Protocols for Registered Professional Nurses</w:t>
    </w:r>
  </w:p>
  <w:p w:rsidR="00F50D36" w:rsidRPr="005B0A12" w:rsidRDefault="00A15DA4" w:rsidP="00F50D36">
    <w:pPr>
      <w:pStyle w:val="Header"/>
      <w:pBdr>
        <w:bottom w:val="single" w:sz="4" w:space="0" w:color="auto"/>
      </w:pBdr>
      <w:jc w:val="right"/>
      <w:rPr>
        <w:rFonts w:ascii="Arial" w:hAnsi="Arial" w:cs="Arial"/>
        <w:b/>
        <w:bCs/>
        <w:sz w:val="18"/>
        <w:lang w:val="en-US"/>
      </w:rPr>
    </w:pPr>
    <w:r>
      <w:rPr>
        <w:rFonts w:ascii="Arial" w:hAnsi="Arial" w:cs="Arial"/>
        <w:b/>
        <w:bCs/>
        <w:sz w:val="18"/>
        <w:lang w:val="en-US"/>
      </w:rPr>
      <w:t xml:space="preserve">Updated April </w:t>
    </w:r>
    <w:r w:rsidR="00F50D36">
      <w:rPr>
        <w:rFonts w:ascii="Arial" w:hAnsi="Arial" w:cs="Arial"/>
        <w:b/>
        <w:bCs/>
        <w:sz w:val="18"/>
      </w:rPr>
      <w:t>201</w:t>
    </w:r>
    <w:r w:rsidR="00F50D36">
      <w:rPr>
        <w:rFonts w:ascii="Arial" w:hAnsi="Arial" w:cs="Arial"/>
        <w:b/>
        <w:bCs/>
        <w:sz w:val="18"/>
        <w:lang w:val="en-US"/>
      </w:rPr>
      <w:t>8</w:t>
    </w:r>
  </w:p>
  <w:p w:rsidR="00F50D36" w:rsidRPr="00684F1B" w:rsidRDefault="00F50D36" w:rsidP="00F50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B8A"/>
    <w:multiLevelType w:val="hybridMultilevel"/>
    <w:tmpl w:val="2B2C8386"/>
    <w:lvl w:ilvl="0" w:tplc="FA52D69A">
      <w:start w:val="1"/>
      <w:numFmt w:val="lowerLetter"/>
      <w:lvlText w:val="%1."/>
      <w:lvlJc w:val="left"/>
      <w:pPr>
        <w:ind w:left="2880" w:hanging="360"/>
      </w:pPr>
      <w:rPr>
        <w:rFonts w:ascii="Arial" w:eastAsia="Times New Roman" w:hAnsi="Arial" w:cs="Times New Roman"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4F733B7"/>
    <w:multiLevelType w:val="hybridMultilevel"/>
    <w:tmpl w:val="26665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F0179"/>
    <w:multiLevelType w:val="hybridMultilevel"/>
    <w:tmpl w:val="407E82F6"/>
    <w:lvl w:ilvl="0" w:tplc="AE10379E">
      <w:start w:val="1"/>
      <w:numFmt w:val="lowerLetter"/>
      <w:lvlText w:val="%1."/>
      <w:lvlJc w:val="left"/>
      <w:pPr>
        <w:ind w:left="3240" w:hanging="360"/>
      </w:pPr>
      <w:rPr>
        <w:rFonts w:ascii="Arial" w:hAnsi="Arial" w:cs="Arial" w:hint="default"/>
        <w:b/>
        <w:sz w:val="24"/>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22B382F"/>
    <w:multiLevelType w:val="hybridMultilevel"/>
    <w:tmpl w:val="84C4DB8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545739"/>
    <w:multiLevelType w:val="hybridMultilevel"/>
    <w:tmpl w:val="ABC67960"/>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57C39"/>
    <w:multiLevelType w:val="hybridMultilevel"/>
    <w:tmpl w:val="C4A4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166C5366"/>
    <w:multiLevelType w:val="hybridMultilevel"/>
    <w:tmpl w:val="3FA85C64"/>
    <w:lvl w:ilvl="0" w:tplc="89F61AD8">
      <w:start w:val="1"/>
      <w:numFmt w:val="decimal"/>
      <w:lvlText w:val="%1."/>
      <w:lvlJc w:val="left"/>
      <w:pPr>
        <w:ind w:left="2520" w:hanging="360"/>
      </w:pPr>
      <w:rPr>
        <w:rFonts w:ascii="Arial" w:eastAsiaTheme="minorHAnsi" w:hAnsi="Arial" w:cs="Arial"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9145A52"/>
    <w:multiLevelType w:val="hybridMultilevel"/>
    <w:tmpl w:val="5636ED4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D4A501B"/>
    <w:multiLevelType w:val="hybridMultilevel"/>
    <w:tmpl w:val="BA9810E4"/>
    <w:lvl w:ilvl="0" w:tplc="FA52D69A">
      <w:start w:val="1"/>
      <w:numFmt w:val="lowerLetter"/>
      <w:lvlText w:val="%1."/>
      <w:lvlJc w:val="left"/>
      <w:pPr>
        <w:ind w:left="2880" w:hanging="360"/>
      </w:pPr>
      <w:rPr>
        <w:rFonts w:ascii="Arial" w:eastAsia="Times New Roman" w:hAnsi="Arial"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2B36673"/>
    <w:multiLevelType w:val="hybridMultilevel"/>
    <w:tmpl w:val="2C52C990"/>
    <w:lvl w:ilvl="0" w:tplc="A120BF72">
      <w:start w:val="1"/>
      <w:numFmt w:val="lowerLetter"/>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389046B"/>
    <w:multiLevelType w:val="hybridMultilevel"/>
    <w:tmpl w:val="650AC5E6"/>
    <w:lvl w:ilvl="0" w:tplc="795400AC">
      <w:start w:val="1"/>
      <w:numFmt w:val="decimal"/>
      <w:lvlText w:val="%1."/>
      <w:lvlJc w:val="left"/>
      <w:pPr>
        <w:ind w:left="2520" w:hanging="360"/>
      </w:pPr>
      <w:rPr>
        <w:rFonts w:ascii="Arial" w:eastAsia="Times New Roman" w:hAnsi="Arial" w:cs="Times New Roman"/>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54D264F"/>
    <w:multiLevelType w:val="hybridMultilevel"/>
    <w:tmpl w:val="D0886E70"/>
    <w:lvl w:ilvl="0" w:tplc="37A2C936">
      <w:start w:val="1"/>
      <w:numFmt w:val="decimal"/>
      <w:lvlText w:val="%1."/>
      <w:lvlJc w:val="left"/>
      <w:pPr>
        <w:ind w:left="2520" w:hanging="360"/>
      </w:pPr>
      <w:rPr>
        <w:rFonts w:ascii="Arial" w:eastAsia="Times New Roman" w:hAnsi="Arial" w:cs="Times New Roman"/>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71B7ADB"/>
    <w:multiLevelType w:val="hybridMultilevel"/>
    <w:tmpl w:val="94807C16"/>
    <w:lvl w:ilvl="0" w:tplc="C86A124E">
      <w:start w:val="1"/>
      <w:numFmt w:val="lowerLetter"/>
      <w:lvlText w:val="%1."/>
      <w:lvlJc w:val="left"/>
      <w:pPr>
        <w:ind w:left="3240" w:hanging="360"/>
      </w:pPr>
      <w:rPr>
        <w:rFonts w:ascii="Arial" w:hAnsi="Arial" w:cs="Arial" w:hint="default"/>
        <w:sz w:val="24"/>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D4E3F42"/>
    <w:multiLevelType w:val="hybridMultilevel"/>
    <w:tmpl w:val="4BB00398"/>
    <w:lvl w:ilvl="0" w:tplc="04090017">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D666A96"/>
    <w:multiLevelType w:val="hybridMultilevel"/>
    <w:tmpl w:val="17F20CCC"/>
    <w:lvl w:ilvl="0" w:tplc="04090011">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01E2785"/>
    <w:multiLevelType w:val="hybridMultilevel"/>
    <w:tmpl w:val="9DB4861A"/>
    <w:lvl w:ilvl="0" w:tplc="97145362">
      <w:start w:val="2"/>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A5475"/>
    <w:multiLevelType w:val="hybridMultilevel"/>
    <w:tmpl w:val="5BB0EB86"/>
    <w:lvl w:ilvl="0" w:tplc="B09AB22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41A6E93"/>
    <w:multiLevelType w:val="hybridMultilevel"/>
    <w:tmpl w:val="2D102BFE"/>
    <w:lvl w:ilvl="0" w:tplc="2D72F0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BA5D13"/>
    <w:multiLevelType w:val="hybridMultilevel"/>
    <w:tmpl w:val="98EE4C50"/>
    <w:lvl w:ilvl="0" w:tplc="39EED99A">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A780F63"/>
    <w:multiLevelType w:val="hybridMultilevel"/>
    <w:tmpl w:val="0468782E"/>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5E1773B9"/>
    <w:multiLevelType w:val="hybridMultilevel"/>
    <w:tmpl w:val="D366916C"/>
    <w:lvl w:ilvl="0" w:tplc="729AE66A">
      <w:start w:val="1"/>
      <w:numFmt w:val="lowerLetter"/>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1221182"/>
    <w:multiLevelType w:val="hybridMultilevel"/>
    <w:tmpl w:val="C8EC96B4"/>
    <w:lvl w:ilvl="0" w:tplc="04090019">
      <w:start w:val="1"/>
      <w:numFmt w:val="lowerLetter"/>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681708BA"/>
    <w:multiLevelType w:val="hybridMultilevel"/>
    <w:tmpl w:val="B240E3C8"/>
    <w:lvl w:ilvl="0" w:tplc="8D6AA728">
      <w:start w:val="1"/>
      <w:numFmt w:val="lowerLetter"/>
      <w:lvlText w:val="%1."/>
      <w:lvlJc w:val="left"/>
      <w:pPr>
        <w:ind w:left="3240" w:hanging="360"/>
      </w:pPr>
      <w:rPr>
        <w:rFonts w:hint="default"/>
        <w:b w:val="0"/>
      </w:rPr>
    </w:lvl>
    <w:lvl w:ilvl="1" w:tplc="04090003" w:tentative="1">
      <w:start w:val="1"/>
      <w:numFmt w:val="bullet"/>
      <w:lvlText w:val="o"/>
      <w:lvlJc w:val="left"/>
      <w:pPr>
        <w:ind w:left="3960" w:hanging="360"/>
      </w:pPr>
      <w:rPr>
        <w:rFonts w:ascii="Courier New" w:hAnsi="Courier New" w:cs="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Symbo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Symbol"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CB65FA3"/>
    <w:multiLevelType w:val="hybridMultilevel"/>
    <w:tmpl w:val="2018B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D26B5C"/>
    <w:multiLevelType w:val="hybridMultilevel"/>
    <w:tmpl w:val="DE98E90C"/>
    <w:lvl w:ilvl="0" w:tplc="2D72F0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5473B0"/>
    <w:multiLevelType w:val="hybridMultilevel"/>
    <w:tmpl w:val="F1746EAC"/>
    <w:lvl w:ilvl="0" w:tplc="2D72F0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D15EB6"/>
    <w:multiLevelType w:val="hybridMultilevel"/>
    <w:tmpl w:val="7CDC61CC"/>
    <w:lvl w:ilvl="0" w:tplc="DB280824">
      <w:start w:val="1"/>
      <w:numFmt w:val="decimal"/>
      <w:lvlText w:val="%1."/>
      <w:lvlJc w:val="left"/>
      <w:pPr>
        <w:ind w:left="1080" w:hanging="360"/>
      </w:pPr>
      <w:rPr>
        <w:rFonts w:ascii="Arial" w:eastAsiaTheme="minorHAnsi" w:hAnsi="Arial" w:cs="Arial" w:hint="default"/>
      </w:rPr>
    </w:lvl>
    <w:lvl w:ilvl="1" w:tplc="0409000F">
      <w:start w:val="1"/>
      <w:numFmt w:val="decimal"/>
      <w:lvlText w:val="%2."/>
      <w:lvlJc w:val="left"/>
      <w:pPr>
        <w:ind w:left="1800" w:hanging="360"/>
      </w:pPr>
    </w:lvl>
    <w:lvl w:ilvl="2" w:tplc="795400AC">
      <w:start w:val="1"/>
      <w:numFmt w:val="decimal"/>
      <w:lvlText w:val="%3."/>
      <w:lvlJc w:val="left"/>
      <w:pPr>
        <w:ind w:left="2520" w:hanging="180"/>
      </w:pPr>
      <w:rPr>
        <w:rFonts w:ascii="Arial" w:eastAsia="Times New Roman" w:hAnsi="Arial" w:cs="Times New Roman" w:hint="default"/>
      </w:rPr>
    </w:lvl>
    <w:lvl w:ilvl="3" w:tplc="04090019">
      <w:start w:val="1"/>
      <w:numFmt w:val="lowerLetter"/>
      <w:lvlText w:val="%4."/>
      <w:lvlJc w:val="left"/>
      <w:pPr>
        <w:ind w:left="3240" w:hanging="360"/>
      </w:pPr>
    </w:lvl>
    <w:lvl w:ilvl="4" w:tplc="8E167D88">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604782"/>
    <w:multiLevelType w:val="hybridMultilevel"/>
    <w:tmpl w:val="2BA6EC86"/>
    <w:lvl w:ilvl="0" w:tplc="37A2C936">
      <w:start w:val="1"/>
      <w:numFmt w:val="decimal"/>
      <w:lvlText w:val="%1."/>
      <w:lvlJc w:val="left"/>
      <w:pPr>
        <w:ind w:left="2520" w:hanging="360"/>
      </w:pPr>
      <w:rPr>
        <w:rFonts w:ascii="Arial" w:eastAsia="Times New Roman" w:hAnsi="Arial" w:cs="Times New Roman"/>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7"/>
  </w:num>
  <w:num w:numId="2">
    <w:abstractNumId w:val="24"/>
  </w:num>
  <w:num w:numId="3">
    <w:abstractNumId w:val="23"/>
  </w:num>
  <w:num w:numId="4">
    <w:abstractNumId w:val="25"/>
  </w:num>
  <w:num w:numId="5">
    <w:abstractNumId w:val="22"/>
  </w:num>
  <w:num w:numId="6">
    <w:abstractNumId w:val="21"/>
  </w:num>
  <w:num w:numId="7">
    <w:abstractNumId w:val="5"/>
  </w:num>
  <w:num w:numId="8">
    <w:abstractNumId w:val="16"/>
  </w:num>
  <w:num w:numId="9">
    <w:abstractNumId w:val="14"/>
  </w:num>
  <w:num w:numId="10">
    <w:abstractNumId w:val="26"/>
  </w:num>
  <w:num w:numId="11">
    <w:abstractNumId w:val="3"/>
  </w:num>
  <w:num w:numId="12">
    <w:abstractNumId w:val="9"/>
  </w:num>
  <w:num w:numId="13">
    <w:abstractNumId w:val="18"/>
  </w:num>
  <w:num w:numId="14">
    <w:abstractNumId w:val="12"/>
  </w:num>
  <w:num w:numId="15">
    <w:abstractNumId w:val="6"/>
  </w:num>
  <w:num w:numId="16">
    <w:abstractNumId w:val="1"/>
  </w:num>
  <w:num w:numId="17">
    <w:abstractNumId w:val="11"/>
  </w:num>
  <w:num w:numId="18">
    <w:abstractNumId w:val="2"/>
  </w:num>
  <w:num w:numId="19">
    <w:abstractNumId w:val="19"/>
  </w:num>
  <w:num w:numId="20">
    <w:abstractNumId w:val="27"/>
  </w:num>
  <w:num w:numId="21">
    <w:abstractNumId w:val="20"/>
  </w:num>
  <w:num w:numId="22">
    <w:abstractNumId w:val="10"/>
  </w:num>
  <w:num w:numId="23">
    <w:abstractNumId w:val="0"/>
  </w:num>
  <w:num w:numId="24">
    <w:abstractNumId w:val="8"/>
  </w:num>
  <w:num w:numId="25">
    <w:abstractNumId w:val="4"/>
  </w:num>
  <w:num w:numId="26">
    <w:abstractNumId w:val="7"/>
  </w:num>
  <w:num w:numId="27">
    <w:abstractNumId w:val="13"/>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36"/>
    <w:rsid w:val="0034615B"/>
    <w:rsid w:val="005730D7"/>
    <w:rsid w:val="006A06DB"/>
    <w:rsid w:val="00A15DA4"/>
    <w:rsid w:val="00F5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A323"/>
  <w15:chartTrackingRefBased/>
  <w15:docId w15:val="{0DBC08F4-C877-45AB-8F29-95CCE93E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50D36"/>
    <w:pPr>
      <w:keepNext/>
      <w:widowControl w:val="0"/>
      <w:spacing w:after="0" w:line="240" w:lineRule="auto"/>
      <w:outlineLvl w:val="0"/>
    </w:pPr>
    <w:rPr>
      <w:rFonts w:ascii="Arial" w:eastAsia="Times New Roman" w:hAnsi="Arial" w:cs="Times New Roman"/>
      <w:b/>
      <w:snapToGrid w:val="0"/>
      <w:sz w:val="18"/>
      <w:szCs w:val="20"/>
    </w:rPr>
  </w:style>
  <w:style w:type="paragraph" w:styleId="Heading2">
    <w:name w:val="heading 2"/>
    <w:basedOn w:val="Normal"/>
    <w:next w:val="Normal"/>
    <w:link w:val="Heading2Char"/>
    <w:qFormat/>
    <w:rsid w:val="00F50D36"/>
    <w:pPr>
      <w:keepNext/>
      <w:widowControl w:val="0"/>
      <w:tabs>
        <w:tab w:val="center" w:pos="4680"/>
      </w:tabs>
      <w:spacing w:after="0" w:line="240" w:lineRule="auto"/>
      <w:outlineLvl w:val="1"/>
    </w:pPr>
    <w:rPr>
      <w:rFonts w:ascii="Arial" w:eastAsia="Times New Roman" w:hAnsi="Arial" w:cs="Times New Roman"/>
      <w:b/>
      <w:sz w:val="24"/>
      <w:szCs w:val="20"/>
      <w:lang w:val="x-none" w:eastAsia="x-none"/>
    </w:rPr>
  </w:style>
  <w:style w:type="paragraph" w:styleId="Heading3">
    <w:name w:val="heading 3"/>
    <w:basedOn w:val="Normal"/>
    <w:next w:val="Normal"/>
    <w:link w:val="Heading3Char"/>
    <w:qFormat/>
    <w:rsid w:val="00F50D36"/>
    <w:pPr>
      <w:keepNext/>
      <w:widowControl w:val="0"/>
      <w:spacing w:after="0" w:line="240" w:lineRule="auto"/>
      <w:jc w:val="center"/>
      <w:outlineLvl w:val="2"/>
    </w:pPr>
    <w:rPr>
      <w:rFonts w:ascii="Arial" w:eastAsia="Times New Roman" w:hAnsi="Arial" w:cs="Times New Roman"/>
      <w:b/>
      <w:snapToGrid w:val="0"/>
      <w:sz w:val="24"/>
      <w:szCs w:val="20"/>
    </w:rPr>
  </w:style>
  <w:style w:type="paragraph" w:styleId="Heading4">
    <w:name w:val="heading 4"/>
    <w:basedOn w:val="Normal"/>
    <w:next w:val="Normal"/>
    <w:link w:val="Heading4Char"/>
    <w:qFormat/>
    <w:rsid w:val="00F50D36"/>
    <w:pPr>
      <w:keepNext/>
      <w:widowControl w:val="0"/>
      <w:spacing w:after="0" w:line="240" w:lineRule="auto"/>
      <w:ind w:left="2160"/>
      <w:jc w:val="both"/>
      <w:outlineLvl w:val="3"/>
    </w:pPr>
    <w:rPr>
      <w:rFonts w:ascii="Arial" w:eastAsia="Times New Roman" w:hAnsi="Arial" w:cs="Times New Roman"/>
      <w:b/>
      <w:snapToGrid w:val="0"/>
      <w:color w:val="000000"/>
      <w:sz w:val="24"/>
      <w:szCs w:val="20"/>
    </w:rPr>
  </w:style>
  <w:style w:type="paragraph" w:styleId="Heading5">
    <w:name w:val="heading 5"/>
    <w:basedOn w:val="Normal"/>
    <w:next w:val="Normal"/>
    <w:link w:val="Heading5Char"/>
    <w:qFormat/>
    <w:rsid w:val="00F50D36"/>
    <w:pPr>
      <w:keepNext/>
      <w:widowControl w:val="0"/>
      <w:spacing w:after="0" w:line="240" w:lineRule="auto"/>
      <w:ind w:firstLine="2160"/>
      <w:jc w:val="both"/>
      <w:outlineLvl w:val="4"/>
    </w:pPr>
    <w:rPr>
      <w:rFonts w:ascii="Arial" w:eastAsia="Times New Roman" w:hAnsi="Arial" w:cs="Times New Roman"/>
      <w:b/>
      <w:color w:val="000000"/>
      <w:sz w:val="24"/>
      <w:szCs w:val="20"/>
      <w:lang w:val="x-none" w:eastAsia="x-none"/>
    </w:rPr>
  </w:style>
  <w:style w:type="paragraph" w:styleId="Heading6">
    <w:name w:val="heading 6"/>
    <w:basedOn w:val="Normal"/>
    <w:next w:val="Normal"/>
    <w:link w:val="Heading6Char"/>
    <w:qFormat/>
    <w:rsid w:val="00F50D36"/>
    <w:pPr>
      <w:keepNext/>
      <w:widowControl w:val="0"/>
      <w:spacing w:after="0" w:line="240" w:lineRule="auto"/>
      <w:ind w:left="1440" w:firstLine="720"/>
      <w:jc w:val="both"/>
      <w:outlineLvl w:val="5"/>
    </w:pPr>
    <w:rPr>
      <w:rFonts w:ascii="Arial" w:eastAsia="Times New Roman" w:hAnsi="Arial" w:cs="Times New Roman"/>
      <w:b/>
      <w:snapToGrid w:val="0"/>
      <w:color w:val="000000"/>
      <w:sz w:val="24"/>
      <w:szCs w:val="20"/>
    </w:rPr>
  </w:style>
  <w:style w:type="paragraph" w:styleId="Heading7">
    <w:name w:val="heading 7"/>
    <w:basedOn w:val="Normal"/>
    <w:next w:val="Normal"/>
    <w:link w:val="Heading7Char"/>
    <w:qFormat/>
    <w:rsid w:val="00F50D36"/>
    <w:pPr>
      <w:keepNext/>
      <w:widowControl w:val="0"/>
      <w:spacing w:after="0" w:line="360" w:lineRule="auto"/>
      <w:outlineLvl w:val="6"/>
    </w:pPr>
    <w:rPr>
      <w:rFonts w:ascii="Arial" w:eastAsia="Times New Roman" w:hAnsi="Arial" w:cs="Times New Roman"/>
      <w:b/>
      <w:snapToGrid w:val="0"/>
      <w:color w:val="000000"/>
      <w:sz w:val="16"/>
      <w:szCs w:val="20"/>
    </w:rPr>
  </w:style>
  <w:style w:type="paragraph" w:styleId="Heading8">
    <w:name w:val="heading 8"/>
    <w:basedOn w:val="Normal"/>
    <w:next w:val="Normal"/>
    <w:link w:val="Heading8Char"/>
    <w:qFormat/>
    <w:rsid w:val="00F50D36"/>
    <w:pPr>
      <w:keepNext/>
      <w:widowControl w:val="0"/>
      <w:spacing w:after="0" w:line="360" w:lineRule="auto"/>
      <w:jc w:val="both"/>
      <w:outlineLvl w:val="7"/>
    </w:pPr>
    <w:rPr>
      <w:rFonts w:ascii="Arial" w:eastAsia="Times New Roman" w:hAnsi="Arial" w:cs="Times New Roman"/>
      <w:b/>
      <w:snapToGrid w:val="0"/>
      <w:color w:val="000000"/>
      <w:sz w:val="18"/>
      <w:szCs w:val="20"/>
    </w:rPr>
  </w:style>
  <w:style w:type="paragraph" w:styleId="Heading9">
    <w:name w:val="heading 9"/>
    <w:basedOn w:val="Normal"/>
    <w:next w:val="Normal"/>
    <w:link w:val="Heading9Char"/>
    <w:qFormat/>
    <w:rsid w:val="00F50D36"/>
    <w:pPr>
      <w:keepNext/>
      <w:widowControl w:val="0"/>
      <w:spacing w:after="0" w:line="240" w:lineRule="auto"/>
      <w:jc w:val="both"/>
      <w:outlineLvl w:val="8"/>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D36"/>
    <w:rPr>
      <w:rFonts w:ascii="Arial" w:eastAsia="Times New Roman" w:hAnsi="Arial" w:cs="Times New Roman"/>
      <w:b/>
      <w:snapToGrid w:val="0"/>
      <w:sz w:val="18"/>
      <w:szCs w:val="20"/>
    </w:rPr>
  </w:style>
  <w:style w:type="character" w:customStyle="1" w:styleId="Heading2Char">
    <w:name w:val="Heading 2 Char"/>
    <w:basedOn w:val="DefaultParagraphFont"/>
    <w:link w:val="Heading2"/>
    <w:rsid w:val="00F50D36"/>
    <w:rPr>
      <w:rFonts w:ascii="Arial" w:eastAsia="Times New Roman" w:hAnsi="Arial" w:cs="Times New Roman"/>
      <w:b/>
      <w:sz w:val="24"/>
      <w:szCs w:val="20"/>
      <w:lang w:val="x-none" w:eastAsia="x-none"/>
    </w:rPr>
  </w:style>
  <w:style w:type="character" w:customStyle="1" w:styleId="Heading3Char">
    <w:name w:val="Heading 3 Char"/>
    <w:basedOn w:val="DefaultParagraphFont"/>
    <w:link w:val="Heading3"/>
    <w:rsid w:val="00F50D36"/>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F50D36"/>
    <w:rPr>
      <w:rFonts w:ascii="Arial" w:eastAsia="Times New Roman" w:hAnsi="Arial" w:cs="Times New Roman"/>
      <w:b/>
      <w:snapToGrid w:val="0"/>
      <w:color w:val="000000"/>
      <w:sz w:val="24"/>
      <w:szCs w:val="20"/>
    </w:rPr>
  </w:style>
  <w:style w:type="character" w:customStyle="1" w:styleId="Heading5Char">
    <w:name w:val="Heading 5 Char"/>
    <w:basedOn w:val="DefaultParagraphFont"/>
    <w:link w:val="Heading5"/>
    <w:rsid w:val="00F50D36"/>
    <w:rPr>
      <w:rFonts w:ascii="Arial" w:eastAsia="Times New Roman" w:hAnsi="Arial" w:cs="Times New Roman"/>
      <w:b/>
      <w:color w:val="000000"/>
      <w:sz w:val="24"/>
      <w:szCs w:val="20"/>
      <w:lang w:val="x-none" w:eastAsia="x-none"/>
    </w:rPr>
  </w:style>
  <w:style w:type="character" w:customStyle="1" w:styleId="Heading6Char">
    <w:name w:val="Heading 6 Char"/>
    <w:basedOn w:val="DefaultParagraphFont"/>
    <w:link w:val="Heading6"/>
    <w:rsid w:val="00F50D36"/>
    <w:rPr>
      <w:rFonts w:ascii="Arial" w:eastAsia="Times New Roman" w:hAnsi="Arial" w:cs="Times New Roman"/>
      <w:b/>
      <w:snapToGrid w:val="0"/>
      <w:color w:val="000000"/>
      <w:sz w:val="24"/>
      <w:szCs w:val="20"/>
    </w:rPr>
  </w:style>
  <w:style w:type="character" w:customStyle="1" w:styleId="Heading7Char">
    <w:name w:val="Heading 7 Char"/>
    <w:basedOn w:val="DefaultParagraphFont"/>
    <w:link w:val="Heading7"/>
    <w:rsid w:val="00F50D36"/>
    <w:rPr>
      <w:rFonts w:ascii="Arial" w:eastAsia="Times New Roman" w:hAnsi="Arial" w:cs="Times New Roman"/>
      <w:b/>
      <w:snapToGrid w:val="0"/>
      <w:color w:val="000000"/>
      <w:sz w:val="16"/>
      <w:szCs w:val="20"/>
    </w:rPr>
  </w:style>
  <w:style w:type="character" w:customStyle="1" w:styleId="Heading8Char">
    <w:name w:val="Heading 8 Char"/>
    <w:basedOn w:val="DefaultParagraphFont"/>
    <w:link w:val="Heading8"/>
    <w:rsid w:val="00F50D36"/>
    <w:rPr>
      <w:rFonts w:ascii="Arial" w:eastAsia="Times New Roman" w:hAnsi="Arial" w:cs="Times New Roman"/>
      <w:b/>
      <w:snapToGrid w:val="0"/>
      <w:color w:val="000000"/>
      <w:sz w:val="18"/>
      <w:szCs w:val="20"/>
    </w:rPr>
  </w:style>
  <w:style w:type="character" w:customStyle="1" w:styleId="Heading9Char">
    <w:name w:val="Heading 9 Char"/>
    <w:basedOn w:val="DefaultParagraphFont"/>
    <w:link w:val="Heading9"/>
    <w:rsid w:val="00F50D36"/>
    <w:rPr>
      <w:rFonts w:ascii="Arial" w:eastAsia="Times New Roman" w:hAnsi="Arial" w:cs="Times New Roman"/>
      <w:b/>
      <w:snapToGrid w:val="0"/>
      <w:sz w:val="24"/>
      <w:szCs w:val="20"/>
    </w:rPr>
  </w:style>
  <w:style w:type="numbering" w:customStyle="1" w:styleId="NoList1">
    <w:name w:val="No List1"/>
    <w:next w:val="NoList"/>
    <w:uiPriority w:val="99"/>
    <w:semiHidden/>
    <w:unhideWhenUsed/>
    <w:rsid w:val="00F50D36"/>
  </w:style>
  <w:style w:type="character" w:styleId="FootnoteReference">
    <w:name w:val="footnote reference"/>
    <w:semiHidden/>
    <w:rsid w:val="00F50D36"/>
  </w:style>
  <w:style w:type="paragraph" w:customStyle="1" w:styleId="a">
    <w:name w:val="_"/>
    <w:basedOn w:val="Normal"/>
    <w:rsid w:val="00F50D36"/>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
    <w:name w:val="Body Text"/>
    <w:basedOn w:val="Normal"/>
    <w:link w:val="BodyTextChar"/>
    <w:rsid w:val="00F50D36"/>
    <w:pPr>
      <w:widowControl w:val="0"/>
      <w:spacing w:after="0" w:line="240" w:lineRule="auto"/>
    </w:pPr>
    <w:rPr>
      <w:rFonts w:ascii="Arial" w:eastAsia="Times New Roman" w:hAnsi="Arial" w:cs="Times New Roman"/>
      <w:b/>
      <w:snapToGrid w:val="0"/>
      <w:sz w:val="18"/>
      <w:szCs w:val="20"/>
    </w:rPr>
  </w:style>
  <w:style w:type="character" w:customStyle="1" w:styleId="BodyTextChar">
    <w:name w:val="Body Text Char"/>
    <w:basedOn w:val="DefaultParagraphFont"/>
    <w:link w:val="BodyText"/>
    <w:rsid w:val="00F50D36"/>
    <w:rPr>
      <w:rFonts w:ascii="Arial" w:eastAsia="Times New Roman" w:hAnsi="Arial" w:cs="Times New Roman"/>
      <w:b/>
      <w:snapToGrid w:val="0"/>
      <w:sz w:val="18"/>
      <w:szCs w:val="20"/>
    </w:rPr>
  </w:style>
  <w:style w:type="paragraph" w:styleId="BodyText2">
    <w:name w:val="Body Text 2"/>
    <w:basedOn w:val="Normal"/>
    <w:link w:val="BodyText2Char"/>
    <w:rsid w:val="00F50D36"/>
    <w:pPr>
      <w:widowControl w:val="0"/>
      <w:spacing w:after="58" w:line="360" w:lineRule="auto"/>
    </w:pPr>
    <w:rPr>
      <w:rFonts w:ascii="Arial" w:eastAsia="Times New Roman" w:hAnsi="Arial" w:cs="Times New Roman"/>
      <w:b/>
      <w:snapToGrid w:val="0"/>
      <w:color w:val="000000"/>
      <w:sz w:val="12"/>
      <w:szCs w:val="20"/>
    </w:rPr>
  </w:style>
  <w:style w:type="character" w:customStyle="1" w:styleId="BodyText2Char">
    <w:name w:val="Body Text 2 Char"/>
    <w:basedOn w:val="DefaultParagraphFont"/>
    <w:link w:val="BodyText2"/>
    <w:rsid w:val="00F50D36"/>
    <w:rPr>
      <w:rFonts w:ascii="Arial" w:eastAsia="Times New Roman" w:hAnsi="Arial" w:cs="Times New Roman"/>
      <w:b/>
      <w:snapToGrid w:val="0"/>
      <w:color w:val="000000"/>
      <w:sz w:val="12"/>
      <w:szCs w:val="20"/>
    </w:rPr>
  </w:style>
  <w:style w:type="paragraph" w:styleId="BlockText">
    <w:name w:val="Block Text"/>
    <w:basedOn w:val="Normal"/>
    <w:rsid w:val="00F50D36"/>
    <w:pPr>
      <w:widowControl w:val="0"/>
      <w:spacing w:after="0" w:line="240" w:lineRule="auto"/>
      <w:ind w:left="-144" w:right="-864"/>
      <w:jc w:val="both"/>
    </w:pPr>
    <w:rPr>
      <w:rFonts w:ascii="Arial" w:eastAsia="Times New Roman" w:hAnsi="Arial" w:cs="Times New Roman"/>
      <w:snapToGrid w:val="0"/>
      <w:color w:val="000000"/>
      <w:sz w:val="12"/>
      <w:szCs w:val="20"/>
    </w:rPr>
  </w:style>
  <w:style w:type="paragraph" w:styleId="BodyTextIndent">
    <w:name w:val="Body Text Indent"/>
    <w:basedOn w:val="Normal"/>
    <w:link w:val="BodyTextIndentChar"/>
    <w:rsid w:val="00F50D36"/>
    <w:pPr>
      <w:widowControl w:val="0"/>
      <w:tabs>
        <w:tab w:val="left" w:pos="-1440"/>
      </w:tabs>
      <w:spacing w:after="0" w:line="240" w:lineRule="auto"/>
      <w:ind w:left="2880" w:hanging="720"/>
      <w:jc w:val="both"/>
    </w:pPr>
    <w:rPr>
      <w:rFonts w:ascii="Arial" w:eastAsia="Times New Roman" w:hAnsi="Arial" w:cs="Times New Roman"/>
      <w:b/>
      <w:snapToGrid w:val="0"/>
      <w:sz w:val="24"/>
      <w:szCs w:val="20"/>
    </w:rPr>
  </w:style>
  <w:style w:type="character" w:customStyle="1" w:styleId="BodyTextIndentChar">
    <w:name w:val="Body Text Indent Char"/>
    <w:basedOn w:val="DefaultParagraphFont"/>
    <w:link w:val="BodyTextIndent"/>
    <w:rsid w:val="00F50D36"/>
    <w:rPr>
      <w:rFonts w:ascii="Arial" w:eastAsia="Times New Roman" w:hAnsi="Arial" w:cs="Times New Roman"/>
      <w:b/>
      <w:snapToGrid w:val="0"/>
      <w:sz w:val="24"/>
      <w:szCs w:val="20"/>
    </w:rPr>
  </w:style>
  <w:style w:type="paragraph" w:styleId="Header">
    <w:name w:val="header"/>
    <w:basedOn w:val="Normal"/>
    <w:link w:val="HeaderChar"/>
    <w:rsid w:val="00F50D36"/>
    <w:pPr>
      <w:widowControl w:val="0"/>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rsid w:val="00F50D36"/>
    <w:rPr>
      <w:rFonts w:ascii="Times New Roman" w:eastAsia="Times New Roman" w:hAnsi="Times New Roman" w:cs="Times New Roman"/>
      <w:sz w:val="24"/>
      <w:szCs w:val="20"/>
      <w:lang w:val="x-none" w:eastAsia="x-none"/>
    </w:rPr>
  </w:style>
  <w:style w:type="paragraph" w:styleId="Footer">
    <w:name w:val="footer"/>
    <w:basedOn w:val="Normal"/>
    <w:link w:val="FooterChar"/>
    <w:rsid w:val="00F50D36"/>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rsid w:val="00F50D36"/>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F50D36"/>
    <w:pPr>
      <w:widowControl w:val="0"/>
      <w:spacing w:after="0" w:line="240" w:lineRule="auto"/>
      <w:ind w:left="3600" w:hanging="720"/>
      <w:jc w:val="both"/>
    </w:pPr>
    <w:rPr>
      <w:rFonts w:ascii="Arial" w:eastAsia="Times New Roman" w:hAnsi="Arial" w:cs="Times New Roman"/>
      <w:snapToGrid w:val="0"/>
      <w:color w:val="000000"/>
      <w:sz w:val="24"/>
      <w:szCs w:val="20"/>
      <w:u w:val="dash"/>
    </w:rPr>
  </w:style>
  <w:style w:type="character" w:customStyle="1" w:styleId="BodyTextIndent2Char">
    <w:name w:val="Body Text Indent 2 Char"/>
    <w:basedOn w:val="DefaultParagraphFont"/>
    <w:link w:val="BodyTextIndent2"/>
    <w:rsid w:val="00F50D36"/>
    <w:rPr>
      <w:rFonts w:ascii="Arial" w:eastAsia="Times New Roman" w:hAnsi="Arial" w:cs="Times New Roman"/>
      <w:snapToGrid w:val="0"/>
      <w:color w:val="000000"/>
      <w:sz w:val="24"/>
      <w:szCs w:val="20"/>
      <w:u w:val="dash"/>
    </w:rPr>
  </w:style>
  <w:style w:type="paragraph" w:styleId="BodyTextIndent3">
    <w:name w:val="Body Text Indent 3"/>
    <w:basedOn w:val="Normal"/>
    <w:link w:val="BodyTextIndent3Char"/>
    <w:rsid w:val="00F50D36"/>
    <w:pPr>
      <w:widowControl w:val="0"/>
      <w:tabs>
        <w:tab w:val="left" w:pos="-1440"/>
      </w:tabs>
      <w:spacing w:after="0" w:line="240" w:lineRule="auto"/>
      <w:ind w:left="2880" w:hanging="720"/>
      <w:jc w:val="both"/>
    </w:pPr>
    <w:rPr>
      <w:rFonts w:ascii="Arial" w:eastAsia="Times New Roman" w:hAnsi="Arial" w:cs="Times New Roman"/>
      <w:b/>
      <w:snapToGrid w:val="0"/>
      <w:color w:val="000000"/>
      <w:sz w:val="24"/>
      <w:szCs w:val="20"/>
    </w:rPr>
  </w:style>
  <w:style w:type="character" w:customStyle="1" w:styleId="BodyTextIndent3Char">
    <w:name w:val="Body Text Indent 3 Char"/>
    <w:basedOn w:val="DefaultParagraphFont"/>
    <w:link w:val="BodyTextIndent3"/>
    <w:rsid w:val="00F50D36"/>
    <w:rPr>
      <w:rFonts w:ascii="Arial" w:eastAsia="Times New Roman" w:hAnsi="Arial" w:cs="Times New Roman"/>
      <w:b/>
      <w:snapToGrid w:val="0"/>
      <w:color w:val="000000"/>
      <w:sz w:val="24"/>
      <w:szCs w:val="20"/>
    </w:rPr>
  </w:style>
  <w:style w:type="paragraph" w:styleId="BodyText3">
    <w:name w:val="Body Text 3"/>
    <w:basedOn w:val="Normal"/>
    <w:link w:val="BodyText3Char"/>
    <w:rsid w:val="00F50D36"/>
    <w:pPr>
      <w:widowControl w:val="0"/>
      <w:spacing w:after="0" w:line="360" w:lineRule="auto"/>
    </w:pPr>
    <w:rPr>
      <w:rFonts w:ascii="Arial" w:eastAsia="Times New Roman" w:hAnsi="Arial" w:cs="Times New Roman"/>
      <w:snapToGrid w:val="0"/>
      <w:color w:val="000000"/>
      <w:sz w:val="16"/>
      <w:szCs w:val="20"/>
    </w:rPr>
  </w:style>
  <w:style w:type="character" w:customStyle="1" w:styleId="BodyText3Char">
    <w:name w:val="Body Text 3 Char"/>
    <w:basedOn w:val="DefaultParagraphFont"/>
    <w:link w:val="BodyText3"/>
    <w:rsid w:val="00F50D36"/>
    <w:rPr>
      <w:rFonts w:ascii="Arial" w:eastAsia="Times New Roman" w:hAnsi="Arial" w:cs="Times New Roman"/>
      <w:snapToGrid w:val="0"/>
      <w:color w:val="000000"/>
      <w:sz w:val="16"/>
      <w:szCs w:val="20"/>
    </w:rPr>
  </w:style>
  <w:style w:type="character" w:styleId="PageNumber">
    <w:name w:val="page number"/>
    <w:basedOn w:val="DefaultParagraphFont"/>
    <w:rsid w:val="00F50D36"/>
  </w:style>
  <w:style w:type="character" w:styleId="Hyperlink">
    <w:name w:val="Hyperlink"/>
    <w:uiPriority w:val="99"/>
    <w:rsid w:val="00F50D36"/>
    <w:rPr>
      <w:color w:val="0000FF"/>
      <w:u w:val="single"/>
    </w:rPr>
  </w:style>
  <w:style w:type="character" w:styleId="FollowedHyperlink">
    <w:name w:val="FollowedHyperlink"/>
    <w:rsid w:val="00F50D36"/>
    <w:rPr>
      <w:color w:val="800080"/>
      <w:u w:val="single"/>
    </w:rPr>
  </w:style>
  <w:style w:type="paragraph" w:styleId="NormalWeb">
    <w:name w:val="Normal (Web)"/>
    <w:basedOn w:val="Normal"/>
    <w:rsid w:val="00F50D36"/>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semiHidden/>
    <w:rsid w:val="00F50D36"/>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F50D36"/>
    <w:rPr>
      <w:rFonts w:ascii="Tahoma" w:eastAsia="Times New Roman" w:hAnsi="Tahoma" w:cs="Tahoma"/>
      <w:snapToGrid w:val="0"/>
      <w:sz w:val="16"/>
      <w:szCs w:val="16"/>
    </w:rPr>
  </w:style>
  <w:style w:type="character" w:styleId="CommentReference">
    <w:name w:val="annotation reference"/>
    <w:semiHidden/>
    <w:rsid w:val="00F50D36"/>
    <w:rPr>
      <w:sz w:val="16"/>
      <w:szCs w:val="16"/>
    </w:rPr>
  </w:style>
  <w:style w:type="paragraph" w:styleId="CommentText">
    <w:name w:val="annotation text"/>
    <w:basedOn w:val="Normal"/>
    <w:link w:val="CommentTextChar"/>
    <w:semiHidden/>
    <w:rsid w:val="00F50D36"/>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semiHidden/>
    <w:rsid w:val="00F50D3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F50D36"/>
    <w:rPr>
      <w:b/>
      <w:bCs/>
    </w:rPr>
  </w:style>
  <w:style w:type="character" w:customStyle="1" w:styleId="CommentSubjectChar">
    <w:name w:val="Comment Subject Char"/>
    <w:basedOn w:val="CommentTextChar"/>
    <w:link w:val="CommentSubject"/>
    <w:semiHidden/>
    <w:rsid w:val="00F50D36"/>
    <w:rPr>
      <w:rFonts w:ascii="Times New Roman" w:eastAsia="Times New Roman" w:hAnsi="Times New Roman" w:cs="Times New Roman"/>
      <w:b/>
      <w:bCs/>
      <w:snapToGrid w:val="0"/>
      <w:sz w:val="20"/>
      <w:szCs w:val="20"/>
    </w:rPr>
  </w:style>
  <w:style w:type="paragraph" w:styleId="PlainText">
    <w:name w:val="Plain Text"/>
    <w:basedOn w:val="Normal"/>
    <w:link w:val="PlainTextChar"/>
    <w:rsid w:val="00F50D3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50D36"/>
    <w:rPr>
      <w:rFonts w:ascii="Courier New" w:eastAsia="Times New Roman" w:hAnsi="Courier New" w:cs="Courier New"/>
      <w:sz w:val="20"/>
      <w:szCs w:val="20"/>
    </w:rPr>
  </w:style>
  <w:style w:type="character" w:styleId="Strong">
    <w:name w:val="Strong"/>
    <w:uiPriority w:val="22"/>
    <w:qFormat/>
    <w:rsid w:val="00F50D36"/>
    <w:rPr>
      <w:b/>
      <w:bCs/>
    </w:rPr>
  </w:style>
  <w:style w:type="paragraph" w:customStyle="1" w:styleId="ColorfulList-Accent11">
    <w:name w:val="Colorful List - Accent 11"/>
    <w:basedOn w:val="Normal"/>
    <w:uiPriority w:val="34"/>
    <w:qFormat/>
    <w:rsid w:val="00F50D36"/>
    <w:pPr>
      <w:widowControl w:val="0"/>
      <w:spacing w:after="0" w:line="240" w:lineRule="auto"/>
      <w:ind w:left="720"/>
    </w:pPr>
    <w:rPr>
      <w:rFonts w:ascii="Times New Roman" w:eastAsia="Times New Roman" w:hAnsi="Times New Roman" w:cs="Times New Roman"/>
      <w:snapToGrid w:val="0"/>
      <w:sz w:val="24"/>
      <w:szCs w:val="20"/>
    </w:rPr>
  </w:style>
  <w:style w:type="character" w:styleId="Emphasis">
    <w:name w:val="Emphasis"/>
    <w:uiPriority w:val="20"/>
    <w:qFormat/>
    <w:rsid w:val="00F50D36"/>
    <w:rPr>
      <w:i/>
      <w:iCs/>
    </w:rPr>
  </w:style>
  <w:style w:type="character" w:customStyle="1" w:styleId="st1">
    <w:name w:val="st1"/>
    <w:basedOn w:val="DefaultParagraphFont"/>
    <w:rsid w:val="00F50D36"/>
  </w:style>
  <w:style w:type="table" w:styleId="TableGrid">
    <w:name w:val="Table Grid"/>
    <w:basedOn w:val="TableNormal"/>
    <w:uiPriority w:val="59"/>
    <w:rsid w:val="00F50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D36"/>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rsid w:val="00F50D36"/>
    <w:pPr>
      <w:widowControl w:val="0"/>
      <w:spacing w:after="0" w:line="240" w:lineRule="auto"/>
    </w:pPr>
    <w:rPr>
      <w:rFonts w:ascii="Times New Roman" w:eastAsia="Times New Roman" w:hAnsi="Times New Roman" w:cs="Times New Roman"/>
      <w:snapToGrid w:val="0"/>
      <w:sz w:val="20"/>
      <w:szCs w:val="20"/>
      <w:lang w:val="x-none" w:eastAsia="x-none"/>
    </w:rPr>
  </w:style>
  <w:style w:type="character" w:customStyle="1" w:styleId="FootnoteTextChar">
    <w:name w:val="Footnote Text Char"/>
    <w:basedOn w:val="DefaultParagraphFont"/>
    <w:link w:val="FootnoteText"/>
    <w:rsid w:val="00F50D36"/>
    <w:rPr>
      <w:rFonts w:ascii="Times New Roman" w:eastAsia="Times New Roman" w:hAnsi="Times New Roman" w:cs="Times New Roman"/>
      <w:snapToGrid w:val="0"/>
      <w:sz w:val="20"/>
      <w:szCs w:val="20"/>
      <w:lang w:val="x-none" w:eastAsia="x-none"/>
    </w:rPr>
  </w:style>
  <w:style w:type="paragraph" w:styleId="ListParagraph">
    <w:name w:val="List Paragraph"/>
    <w:basedOn w:val="Normal"/>
    <w:uiPriority w:val="34"/>
    <w:qFormat/>
    <w:rsid w:val="00F50D36"/>
    <w:pPr>
      <w:widowControl w:val="0"/>
      <w:spacing w:after="0" w:line="240" w:lineRule="auto"/>
      <w:ind w:left="720"/>
    </w:pPr>
    <w:rPr>
      <w:rFonts w:ascii="Times New Roman" w:eastAsia="Times New Roman" w:hAnsi="Times New Roman" w:cs="Times New Roman"/>
      <w:snapToGrid w:val="0"/>
      <w:sz w:val="24"/>
      <w:szCs w:val="20"/>
    </w:rPr>
  </w:style>
  <w:style w:type="character" w:customStyle="1" w:styleId="Mention1">
    <w:name w:val="Mention1"/>
    <w:basedOn w:val="DefaultParagraphFont"/>
    <w:uiPriority w:val="99"/>
    <w:semiHidden/>
    <w:unhideWhenUsed/>
    <w:rsid w:val="00F50D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ph.georgia.gov/tb-public-health-clinic-for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ph.georgia.gov/lab" TargetMode="External"/><Relationship Id="rId12" Type="http://schemas.openxmlformats.org/officeDocument/2006/relationships/hyperlink" Target="https://dph.georgia.gov/tb-public-health-clinic-forms" TargetMode="External"/><Relationship Id="rId17" Type="http://schemas.openxmlformats.org/officeDocument/2006/relationships/hyperlink" Target="http://whqlibdoc.who.int/publications/2010/9789241563888_eng.pdf" TargetMode="External"/><Relationship Id="rId2" Type="http://schemas.openxmlformats.org/officeDocument/2006/relationships/styles" Target="styles.xml"/><Relationship Id="rId16" Type="http://schemas.openxmlformats.org/officeDocument/2006/relationships/hyperlink" Target="http://arv.ucsf.edu/insite?page=ar-0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h.georgia.gov/immunization-section" TargetMode="External"/><Relationship Id="rId5" Type="http://schemas.openxmlformats.org/officeDocument/2006/relationships/footnotes" Target="footnotes.xml"/><Relationship Id="rId15" Type="http://schemas.openxmlformats.org/officeDocument/2006/relationships/hyperlink" Target="http://www.cdc.gov/mmwr/pdf/rr/rr58e324.pdf" TargetMode="External"/><Relationship Id="rId10" Type="http://schemas.openxmlformats.org/officeDocument/2006/relationships/hyperlink" Target="http://dph.georgia.gov/sites/dph.georgia.gov/files/TB-%09ClinicForm12_Points_PtEd.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ewwww.aidsmeds.com/index.shtml&#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4529</Words>
  <Characters>25820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Kortney</dc:creator>
  <cp:keywords/>
  <dc:description/>
  <cp:lastModifiedBy>Floyd, Kortney</cp:lastModifiedBy>
  <cp:revision>1</cp:revision>
  <dcterms:created xsi:type="dcterms:W3CDTF">2018-04-20T14:44:00Z</dcterms:created>
  <dcterms:modified xsi:type="dcterms:W3CDTF">2018-04-20T14:58:00Z</dcterms:modified>
</cp:coreProperties>
</file>